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E8789" w14:textId="77777777" w:rsidR="00707C7F" w:rsidRDefault="001F6A5C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2CE8890" wp14:editId="22CE8891">
            <wp:simplePos x="0" y="0"/>
            <wp:positionH relativeFrom="column">
              <wp:posOffset>7760970</wp:posOffset>
            </wp:positionH>
            <wp:positionV relativeFrom="paragraph">
              <wp:posOffset>243205</wp:posOffset>
            </wp:positionV>
            <wp:extent cx="1828800" cy="729615"/>
            <wp:effectExtent l="0" t="0" r="0" b="0"/>
            <wp:wrapTight wrapText="bothSides">
              <wp:wrapPolygon edited="0">
                <wp:start x="0" y="0"/>
                <wp:lineTo x="0" y="20867"/>
                <wp:lineTo x="21375" y="20867"/>
                <wp:lineTo x="21375" y="0"/>
                <wp:lineTo x="0" y="0"/>
              </wp:wrapPolygon>
            </wp:wrapTight>
            <wp:docPr id="84" name="Picture 84" descr="Image result for rotherham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 result for rotherham council logo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CE878A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B" w14:textId="77777777" w:rsidR="000A73C9" w:rsidRDefault="000A73C9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C" w14:textId="77777777" w:rsidR="00764E00" w:rsidRDefault="00764E00" w:rsidP="00764E00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 w:val="40"/>
          <w:szCs w:val="40"/>
          <w:lang w:eastAsia="en-US"/>
        </w:rPr>
      </w:pPr>
    </w:p>
    <w:p w14:paraId="22CE878D" w14:textId="77777777" w:rsidR="00707C7F" w:rsidRDefault="00707C7F" w:rsidP="000A73C9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 w:val="40"/>
          <w:szCs w:val="40"/>
          <w:lang w:eastAsia="en-US"/>
        </w:rPr>
      </w:pPr>
    </w:p>
    <w:p w14:paraId="22CE878E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F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  <w:r>
        <w:rPr>
          <w:b/>
          <w:snapToGrid w:val="0"/>
          <w:color w:val="000000"/>
          <w:sz w:val="40"/>
          <w:szCs w:val="40"/>
          <w:lang w:eastAsia="en-US"/>
        </w:rPr>
        <w:t>RISK ASSESSMENT</w:t>
      </w:r>
      <w:r w:rsidR="00764E00">
        <w:rPr>
          <w:b/>
          <w:snapToGrid w:val="0"/>
          <w:color w:val="000000"/>
          <w:sz w:val="40"/>
          <w:szCs w:val="40"/>
          <w:lang w:eastAsia="en-US"/>
        </w:rPr>
        <w:t xml:space="preserve"> FINDINGS</w:t>
      </w:r>
      <w:r w:rsidR="00764E00" w:rsidRPr="00764E00">
        <w:t xml:space="preserve"> </w:t>
      </w:r>
    </w:p>
    <w:p w14:paraId="22CE8791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Cs w:val="24"/>
          <w:lang w:eastAsia="en-US"/>
        </w:rPr>
      </w:pPr>
      <w:bookmarkStart w:id="0" w:name="_GoBack"/>
      <w:bookmarkEnd w:id="0"/>
    </w:p>
    <w:p w14:paraId="22CE8792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Cs w:val="24"/>
          <w:lang w:eastAsia="en-US"/>
        </w:rPr>
      </w:pPr>
    </w:p>
    <w:p w14:paraId="22CE8793" w14:textId="77777777" w:rsidR="00707C7F" w:rsidRDefault="00707C7F" w:rsidP="000F3B4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tbl>
      <w:tblPr>
        <w:tblW w:w="9135" w:type="dxa"/>
        <w:tblInd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158"/>
      </w:tblGrid>
      <w:tr w:rsidR="00764E00" w:rsidRPr="00B71D92" w14:paraId="22CE8796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4" w14:textId="77777777" w:rsidR="00764E00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Department/Service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5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9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7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 w:rsidRPr="00B71D92">
              <w:rPr>
                <w:rFonts w:cs="Arial"/>
                <w:b/>
                <w:bCs/>
                <w:szCs w:val="24"/>
              </w:rPr>
              <w:t>Date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8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C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A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Assessor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B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F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D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Approved By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E" w14:textId="77777777" w:rsidR="00764E00" w:rsidRPr="00B71D92" w:rsidRDefault="00764E00" w:rsidP="00764E00">
            <w:pPr>
              <w:spacing w:line="360" w:lineRule="auto"/>
              <w:ind w:firstLine="162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A2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A0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Review Date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A1" w14:textId="77777777" w:rsidR="00764E00" w:rsidRPr="00B71D92" w:rsidRDefault="00764E00" w:rsidP="00764E00">
            <w:pPr>
              <w:spacing w:line="360" w:lineRule="auto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</w:tbl>
    <w:p w14:paraId="22CE87A3" w14:textId="77777777" w:rsidR="00707C7F" w:rsidRDefault="00707C7F" w:rsidP="00764E00">
      <w:pPr>
        <w:widowControl w:val="0"/>
        <w:tabs>
          <w:tab w:val="left" w:pos="720"/>
          <w:tab w:val="left" w:pos="1080"/>
          <w:tab w:val="left" w:pos="1440"/>
        </w:tabs>
        <w:ind w:left="34"/>
        <w:jc w:val="both"/>
        <w:rPr>
          <w:b/>
          <w:snapToGrid w:val="0"/>
          <w:color w:val="000000"/>
          <w:szCs w:val="24"/>
          <w:lang w:eastAsia="en-US"/>
        </w:rPr>
      </w:pPr>
    </w:p>
    <w:p w14:paraId="22CE87A4" w14:textId="77777777" w:rsidR="00707C7F" w:rsidRDefault="00707C7F" w:rsidP="00764E00">
      <w:pPr>
        <w:widowControl w:val="0"/>
        <w:tabs>
          <w:tab w:val="left" w:pos="720"/>
          <w:tab w:val="left" w:pos="1080"/>
          <w:tab w:val="left" w:pos="1440"/>
        </w:tabs>
        <w:ind w:left="3600"/>
        <w:rPr>
          <w:b/>
          <w:snapToGrid w:val="0"/>
          <w:color w:val="000000"/>
          <w:szCs w:val="24"/>
          <w:lang w:eastAsia="en-US"/>
        </w:rPr>
      </w:pPr>
    </w:p>
    <w:p w14:paraId="22CE87A5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6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7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  <w:r>
        <w:rPr>
          <w:b/>
          <w:snapToGrid w:val="0"/>
          <w:color w:val="000000"/>
          <w:szCs w:val="24"/>
          <w:lang w:eastAsia="en-US"/>
        </w:rPr>
        <w:t>Relevant Legislation:</w:t>
      </w:r>
    </w:p>
    <w:p w14:paraId="22CE87A8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9" w14:textId="77777777" w:rsidR="00941D4B" w:rsidRPr="001F6A5C" w:rsidRDefault="00707C7F" w:rsidP="00941D4B">
      <w:pPr>
        <w:widowControl w:val="0"/>
        <w:tabs>
          <w:tab w:val="left" w:pos="720"/>
          <w:tab w:val="left" w:pos="1080"/>
          <w:tab w:val="left" w:pos="1440"/>
        </w:tabs>
        <w:rPr>
          <w:snapToGrid w:val="0"/>
          <w:color w:val="000000"/>
          <w:lang w:eastAsia="en-US"/>
        </w:rPr>
      </w:pPr>
      <w:r w:rsidRPr="001F6A5C">
        <w:rPr>
          <w:snapToGrid w:val="0"/>
          <w:color w:val="000000"/>
          <w:szCs w:val="24"/>
          <w:lang w:eastAsia="en-US"/>
        </w:rPr>
        <w:t>The Management of Health and Safety at Work Regulations 1999</w:t>
      </w:r>
    </w:p>
    <w:p w14:paraId="22CE87AA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B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C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D" w14:textId="77777777" w:rsidR="007E6CEA" w:rsidRPr="00941D4B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E" w14:textId="77777777" w:rsidR="001F6A5C" w:rsidRDefault="001F6A5C" w:rsidP="00941D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 w:val="28"/>
          <w:lang w:eastAsia="en-US"/>
        </w:rPr>
      </w:pPr>
    </w:p>
    <w:p w14:paraId="22CE87AF" w14:textId="77777777" w:rsidR="009B5547" w:rsidRPr="00941D4B" w:rsidRDefault="009B5547" w:rsidP="00941D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lang w:eastAsia="en-US"/>
        </w:rPr>
      </w:pPr>
      <w:r>
        <w:rPr>
          <w:b/>
          <w:snapToGrid w:val="0"/>
          <w:color w:val="000000"/>
          <w:sz w:val="28"/>
          <w:lang w:eastAsia="en-US"/>
        </w:rPr>
        <w:t>RISK ASSESSMENT RECORD</w:t>
      </w:r>
    </w:p>
    <w:p w14:paraId="22CE87B0" w14:textId="77777777" w:rsidR="009B5547" w:rsidRPr="009B5547" w:rsidRDefault="009B5547" w:rsidP="009B55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Cs w:val="24"/>
          <w:lang w:eastAsia="en-US"/>
        </w:rPr>
      </w:pPr>
    </w:p>
    <w:p w14:paraId="22CE87B1" w14:textId="4F1AEB96" w:rsidR="003E0F5D" w:rsidRPr="000A73C9" w:rsidRDefault="003E0F5D" w:rsidP="003E0F5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cs="Arial"/>
          <w:b/>
          <w:sz w:val="21"/>
          <w:szCs w:val="21"/>
          <w:lang w:eastAsia="en-US"/>
        </w:rPr>
      </w:pPr>
      <w:r w:rsidRPr="000A73C9">
        <w:rPr>
          <w:rFonts w:cs="Arial"/>
          <w:b/>
          <w:sz w:val="21"/>
          <w:szCs w:val="21"/>
          <w:lang w:eastAsia="en-US"/>
        </w:rPr>
        <w:lastRenderedPageBreak/>
        <w:t xml:space="preserve">ACTIVITY and/or ENVIRONMENT TO BE ASSESSED: </w:t>
      </w:r>
      <w:r w:rsidR="00903010">
        <w:rPr>
          <w:b/>
          <w:snapToGrid w:val="0"/>
          <w:color w:val="FF0000"/>
          <w:lang w:eastAsia="en-US"/>
        </w:rPr>
        <w:t>Metalwork</w:t>
      </w:r>
      <w:r w:rsidR="006A36B5" w:rsidRPr="006A36B5">
        <w:rPr>
          <w:rFonts w:cs="Arial"/>
          <w:b/>
          <w:color w:val="FF0000"/>
          <w:sz w:val="21"/>
          <w:szCs w:val="21"/>
          <w:lang w:eastAsia="en-US"/>
        </w:rPr>
        <w:tab/>
      </w:r>
    </w:p>
    <w:p w14:paraId="22CE87B2" w14:textId="77777777" w:rsidR="003E0F5D" w:rsidRPr="003E0F5D" w:rsidRDefault="003E0F5D" w:rsidP="003E0F5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right" w:pos="15131"/>
        </w:tabs>
        <w:rPr>
          <w:rFonts w:cs="Arial"/>
          <w:b/>
          <w:sz w:val="21"/>
          <w:szCs w:val="21"/>
          <w:lang w:eastAsia="en-US"/>
        </w:rPr>
      </w:pPr>
      <w:r w:rsidRPr="000A73C9">
        <w:rPr>
          <w:rFonts w:cs="Arial"/>
          <w:b/>
          <w:sz w:val="21"/>
          <w:szCs w:val="21"/>
          <w:lang w:eastAsia="en-US"/>
        </w:rPr>
        <w:t xml:space="preserve">DATE: </w:t>
      </w:r>
      <w:r>
        <w:rPr>
          <w:rFonts w:cs="Arial"/>
          <w:b/>
          <w:sz w:val="21"/>
          <w:szCs w:val="21"/>
          <w:lang w:eastAsia="en-US"/>
        </w:rPr>
        <w:tab/>
        <w:t xml:space="preserve">   </w:t>
      </w:r>
    </w:p>
    <w:p w14:paraId="22CE87B3" w14:textId="77777777" w:rsidR="003E0F5D" w:rsidRDefault="003E0F5D" w:rsidP="003E0F5D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2552"/>
        <w:gridCol w:w="2976"/>
        <w:gridCol w:w="2693"/>
        <w:gridCol w:w="4537"/>
      </w:tblGrid>
      <w:tr w:rsidR="009B5547" w14:paraId="22CE87B9" w14:textId="77777777" w:rsidTr="001669F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4" w14:textId="77777777" w:rsidR="009B5547" w:rsidRDefault="00B23331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KEY (People at risk</w:t>
            </w:r>
            <w:r w:rsidR="009B5547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5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Likelihood</w:t>
            </w:r>
            <w:r w:rsidR="00B23331">
              <w:rPr>
                <w:rFonts w:cs="Arial"/>
                <w:b/>
                <w:sz w:val="16"/>
                <w:szCs w:val="16"/>
              </w:rPr>
              <w:t xml:space="preserve"> (L)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6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Severity</w:t>
            </w:r>
            <w:r w:rsidR="00B23331">
              <w:rPr>
                <w:rFonts w:cs="Arial"/>
                <w:b/>
                <w:sz w:val="16"/>
                <w:szCs w:val="16"/>
              </w:rPr>
              <w:t xml:space="preserve"> (S)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7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Risk Calculation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8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Risk Rating</w:t>
            </w:r>
          </w:p>
        </w:tc>
      </w:tr>
      <w:tr w:rsidR="009B5547" w14:paraId="22CE87D1" w14:textId="77777777" w:rsidTr="001669F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BA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 = Employee        YP = Young Persons</w:t>
            </w:r>
          </w:p>
          <w:p w14:paraId="22CE87BB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P = Public </w:t>
            </w:r>
          </w:p>
          <w:p w14:paraId="22CE87BC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 = Contractors</w:t>
            </w:r>
          </w:p>
          <w:p w14:paraId="22CE87BD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 = Visitors</w:t>
            </w:r>
          </w:p>
          <w:p w14:paraId="22CE87BE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EM = Expectant Mothers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BF" w14:textId="77777777" w:rsidR="009B5547" w:rsidRDefault="00B23331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 Very Low (rare/</w:t>
            </w:r>
            <w:r w:rsidR="009B5547">
              <w:rPr>
                <w:rFonts w:cs="Arial"/>
                <w:sz w:val="14"/>
                <w:szCs w:val="14"/>
              </w:rPr>
              <w:t>very unlikely)</w:t>
            </w:r>
          </w:p>
          <w:p w14:paraId="22CE87C0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 Low (unlikely)</w:t>
            </w:r>
          </w:p>
          <w:p w14:paraId="22CE87C1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 Medium (could occur/possible)</w:t>
            </w:r>
          </w:p>
          <w:p w14:paraId="22CE87C2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 High (likely to occur/probable)</w:t>
            </w:r>
          </w:p>
          <w:p w14:paraId="22CE87C3" w14:textId="77777777" w:rsidR="009B5547" w:rsidRDefault="009B5547" w:rsidP="001669F8">
            <w:pPr>
              <w:rPr>
                <w:sz w:val="19"/>
                <w:szCs w:val="19"/>
              </w:rPr>
            </w:pPr>
            <w:r>
              <w:rPr>
                <w:rFonts w:cs="Arial"/>
                <w:sz w:val="14"/>
                <w:szCs w:val="14"/>
              </w:rPr>
              <w:t xml:space="preserve">5.  Very High (near certain to occur)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C4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 Insignificant (nuisance/discomfort)</w:t>
            </w:r>
          </w:p>
          <w:p w14:paraId="22CE87C5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 Minor (no lost time)</w:t>
            </w:r>
          </w:p>
          <w:p w14:paraId="22CE87C6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 Moderate (time loss)</w:t>
            </w:r>
          </w:p>
          <w:p w14:paraId="22CE87C7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 Significant (serious/incapacity to work)</w:t>
            </w:r>
          </w:p>
          <w:p w14:paraId="22CE87C8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5.  Major (Death)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C9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</w:p>
          <w:p w14:paraId="22CE87CA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Likelihood x Severity</w:t>
            </w:r>
          </w:p>
          <w:p w14:paraId="22CE87CB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=</w:t>
            </w:r>
          </w:p>
          <w:p w14:paraId="22CE87CC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Rating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CD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</w:p>
          <w:p w14:paraId="22CE87CE" w14:textId="77777777" w:rsidR="009B5547" w:rsidRPr="00020BCD" w:rsidRDefault="009B5547" w:rsidP="001669F8">
            <w:pPr>
              <w:rPr>
                <w:rFonts w:cs="Arial"/>
                <w:sz w:val="14"/>
                <w:szCs w:val="14"/>
              </w:rPr>
            </w:pPr>
            <w:r w:rsidRPr="00663323">
              <w:rPr>
                <w:rFonts w:cs="Arial"/>
                <w:b/>
                <w:sz w:val="14"/>
                <w:szCs w:val="14"/>
              </w:rPr>
              <w:t>1- 6</w:t>
            </w:r>
            <w:r>
              <w:rPr>
                <w:rFonts w:cs="Arial"/>
                <w:sz w:val="14"/>
                <w:szCs w:val="14"/>
              </w:rPr>
              <w:t xml:space="preserve">    </w:t>
            </w:r>
            <w:r w:rsidRPr="00663323">
              <w:rPr>
                <w:rFonts w:cs="Arial"/>
                <w:b/>
                <w:sz w:val="14"/>
                <w:szCs w:val="14"/>
                <w:highlight w:val="green"/>
              </w:rPr>
              <w:t>LOW RISK</w:t>
            </w:r>
            <w:r>
              <w:rPr>
                <w:rFonts w:cs="Arial"/>
                <w:b/>
                <w:sz w:val="14"/>
                <w:szCs w:val="14"/>
              </w:rPr>
              <w:t xml:space="preserve">        </w:t>
            </w:r>
            <w:r>
              <w:rPr>
                <w:rFonts w:cs="Arial"/>
                <w:sz w:val="14"/>
                <w:szCs w:val="14"/>
              </w:rPr>
              <w:t xml:space="preserve">Monitor </w:t>
            </w:r>
          </w:p>
          <w:p w14:paraId="22CE87CF" w14:textId="77777777" w:rsidR="009B5547" w:rsidRPr="00663323" w:rsidRDefault="009B5547" w:rsidP="00D4625C">
            <w:pPr>
              <w:numPr>
                <w:ilvl w:val="1"/>
                <w:numId w:val="1"/>
              </w:num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  <w:r w:rsidRPr="00663323">
              <w:rPr>
                <w:rFonts w:cs="Arial"/>
                <w:b/>
                <w:sz w:val="14"/>
                <w:szCs w:val="14"/>
                <w:highlight w:val="yellow"/>
              </w:rPr>
              <w:t>MEDIUM RISK</w:t>
            </w:r>
            <w:r>
              <w:rPr>
                <w:rFonts w:cs="Arial"/>
                <w:b/>
                <w:sz w:val="14"/>
                <w:szCs w:val="14"/>
              </w:rPr>
              <w:t xml:space="preserve">  </w:t>
            </w:r>
            <w:r>
              <w:rPr>
                <w:rFonts w:cs="Arial"/>
                <w:sz w:val="14"/>
                <w:szCs w:val="14"/>
              </w:rPr>
              <w:t xml:space="preserve">Monitor, review &amp; reduce risk where </w:t>
            </w:r>
            <w:r w:rsidRPr="00574781">
              <w:rPr>
                <w:rFonts w:cs="Arial"/>
                <w:sz w:val="14"/>
                <w:szCs w:val="14"/>
              </w:rPr>
              <w:t>possible</w:t>
            </w:r>
          </w:p>
          <w:p w14:paraId="22CE87D0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 w:rsidRPr="00663323">
              <w:rPr>
                <w:rFonts w:cs="Arial"/>
                <w:b/>
                <w:sz w:val="14"/>
                <w:szCs w:val="14"/>
              </w:rPr>
              <w:t>14-25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663323">
              <w:rPr>
                <w:rFonts w:cs="Arial"/>
                <w:b/>
                <w:sz w:val="14"/>
                <w:szCs w:val="14"/>
                <w:highlight w:val="red"/>
              </w:rPr>
              <w:t>HIGH RISK</w:t>
            </w:r>
            <w:r>
              <w:rPr>
                <w:rFonts w:cs="Arial"/>
                <w:b/>
                <w:sz w:val="14"/>
                <w:szCs w:val="14"/>
              </w:rPr>
              <w:t xml:space="preserve">        </w:t>
            </w:r>
            <w:r w:rsidRPr="00574781">
              <w:rPr>
                <w:rFonts w:cs="Arial"/>
                <w:sz w:val="14"/>
                <w:szCs w:val="14"/>
              </w:rPr>
              <w:t>Further Action Required</w:t>
            </w:r>
          </w:p>
        </w:tc>
      </w:tr>
    </w:tbl>
    <w:p w14:paraId="22CE87D2" w14:textId="77777777" w:rsidR="009B5547" w:rsidRDefault="009B5547" w:rsidP="003E0F5D"/>
    <w:tbl>
      <w:tblPr>
        <w:tblW w:w="15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0"/>
        <w:gridCol w:w="1194"/>
        <w:gridCol w:w="3970"/>
        <w:gridCol w:w="705"/>
        <w:gridCol w:w="708"/>
        <w:gridCol w:w="640"/>
        <w:gridCol w:w="640"/>
        <w:gridCol w:w="3391"/>
        <w:gridCol w:w="1146"/>
      </w:tblGrid>
      <w:tr w:rsidR="009B5547" w14:paraId="22CE87DC" w14:textId="77777777" w:rsidTr="001669F8">
        <w:trPr>
          <w:trHeight w:val="244"/>
        </w:trPr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3" w14:textId="23864F96" w:rsidR="009B5547" w:rsidRDefault="009B5547" w:rsidP="001669F8">
            <w:pPr>
              <w:ind w:left="7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1.Hazards Identified</w:t>
            </w:r>
            <w:r w:rsidR="00B32C0C">
              <w:rPr>
                <w:rFonts w:cs="Arial"/>
                <w:b/>
                <w:sz w:val="16"/>
                <w:szCs w:val="16"/>
              </w:rPr>
              <w:t xml:space="preserve"> and potential harm it could cause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4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2. People</w:t>
            </w:r>
          </w:p>
          <w:p w14:paraId="22CE87D5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At Risk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6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3.Controls in Place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7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4.Risk Rating</w:t>
            </w:r>
          </w:p>
        </w:tc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E87D8" w14:textId="77777777" w:rsidR="009B5547" w:rsidRDefault="009B5547" w:rsidP="001669F8">
            <w:pPr>
              <w:spacing w:before="24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5. Further Action Required/ Recommendations</w:t>
            </w:r>
          </w:p>
          <w:p w14:paraId="22CE87D9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CE87DA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2CE87DB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6.Target Date for Completion</w:t>
            </w:r>
          </w:p>
        </w:tc>
      </w:tr>
      <w:tr w:rsidR="009B5547" w14:paraId="22CE87E6" w14:textId="77777777" w:rsidTr="001669F8">
        <w:trPr>
          <w:trHeight w:val="278"/>
        </w:trPr>
        <w:tc>
          <w:tcPr>
            <w:tcW w:w="3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D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E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F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0" w14:textId="77777777" w:rsidR="009B5547" w:rsidRPr="0064035A" w:rsidRDefault="009B5547" w:rsidP="001669F8">
            <w:pPr>
              <w:jc w:val="center"/>
              <w:rPr>
                <w:rFonts w:cs="Arial"/>
                <w:b/>
                <w:sz w:val="13"/>
                <w:szCs w:val="13"/>
              </w:rPr>
            </w:pPr>
            <w:r w:rsidRPr="0064035A">
              <w:rPr>
                <w:rFonts w:cs="Arial"/>
                <w:b/>
                <w:sz w:val="13"/>
                <w:szCs w:val="13"/>
              </w:rPr>
              <w:t>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1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2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Score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E87E3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Risk</w:t>
            </w:r>
          </w:p>
        </w:tc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E4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E5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22CE87E7" w14:textId="77777777" w:rsidR="009B5547" w:rsidRPr="007E3E10" w:rsidRDefault="009B5547" w:rsidP="009B5547">
      <w:pPr>
        <w:rPr>
          <w:vanish/>
        </w:rPr>
      </w:pP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1191"/>
        <w:gridCol w:w="3969"/>
        <w:gridCol w:w="709"/>
        <w:gridCol w:w="703"/>
        <w:gridCol w:w="652"/>
        <w:gridCol w:w="624"/>
        <w:gridCol w:w="3401"/>
        <w:gridCol w:w="1134"/>
      </w:tblGrid>
      <w:tr w:rsidR="009B5547" w:rsidRPr="007E3E10" w14:paraId="22CE87F5" w14:textId="77777777" w:rsidTr="009B5547">
        <w:tc>
          <w:tcPr>
            <w:tcW w:w="3175" w:type="dxa"/>
            <w:shd w:val="clear" w:color="auto" w:fill="auto"/>
          </w:tcPr>
          <w:p w14:paraId="0FD125BB" w14:textId="77777777" w:rsidR="00B44475" w:rsidRPr="00B44475" w:rsidRDefault="00B44475" w:rsidP="00B44475">
            <w:pPr>
              <w:rPr>
                <w:rFonts w:eastAsia="Calibri"/>
                <w:szCs w:val="22"/>
                <w:lang w:val="en-US"/>
              </w:rPr>
            </w:pPr>
            <w:r w:rsidRPr="00B44475">
              <w:rPr>
                <w:rFonts w:eastAsia="Calibri"/>
                <w:szCs w:val="22"/>
                <w:lang w:val="en-US"/>
              </w:rPr>
              <w:t>Rotating parts of machines – entanglement</w:t>
            </w:r>
          </w:p>
          <w:p w14:paraId="22CE87EC" w14:textId="671124EC" w:rsidR="009B5547" w:rsidRPr="001342DF" w:rsidRDefault="009B5547" w:rsidP="008D0ECE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91" w:type="dxa"/>
            <w:shd w:val="clear" w:color="auto" w:fill="auto"/>
          </w:tcPr>
          <w:p w14:paraId="22CE87ED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5F596F3A" w14:textId="0CD2E6C3" w:rsidR="00B44475" w:rsidRPr="00B44475" w:rsidRDefault="00B44475" w:rsidP="00D4625C">
            <w:pPr>
              <w:pStyle w:val="ListParagraph"/>
              <w:numPr>
                <w:ilvl w:val="0"/>
                <w:numId w:val="2"/>
              </w:numPr>
              <w:rPr>
                <w:rFonts w:eastAsia="Calibri"/>
                <w:szCs w:val="22"/>
                <w:lang w:val="en-US"/>
              </w:rPr>
            </w:pPr>
            <w:r w:rsidRPr="00B44475">
              <w:rPr>
                <w:rFonts w:eastAsia="Calibri"/>
                <w:szCs w:val="22"/>
                <w:lang w:val="en-US"/>
              </w:rPr>
              <w:t xml:space="preserve">Stop / start controls fully operative </w:t>
            </w:r>
          </w:p>
          <w:p w14:paraId="22CE87EE" w14:textId="1F36E75D" w:rsidR="00AA2D2E" w:rsidRPr="00B44475" w:rsidRDefault="00B44475" w:rsidP="00D4625C">
            <w:pPr>
              <w:pStyle w:val="ListParagraph"/>
              <w:numPr>
                <w:ilvl w:val="0"/>
                <w:numId w:val="2"/>
              </w:numPr>
              <w:rPr>
                <w:rFonts w:eastAsia="Calibri"/>
                <w:szCs w:val="22"/>
                <w:lang w:val="en-US"/>
              </w:rPr>
            </w:pPr>
            <w:r w:rsidRPr="00B44475">
              <w:rPr>
                <w:rFonts w:eastAsia="Calibri"/>
                <w:szCs w:val="22"/>
                <w:lang w:val="en-US"/>
              </w:rPr>
              <w:t>Adjustable g</w:t>
            </w:r>
            <w:r>
              <w:rPr>
                <w:rFonts w:eastAsia="Calibri"/>
                <w:szCs w:val="22"/>
                <w:lang w:val="en-US"/>
              </w:rPr>
              <w:t xml:space="preserve">uards fitted to chucks of fixed machines </w:t>
            </w:r>
            <w:r w:rsidRPr="00B44475">
              <w:rPr>
                <w:rFonts w:eastAsia="Calibri"/>
                <w:szCs w:val="22"/>
                <w:lang w:val="en-US"/>
              </w:rPr>
              <w:t>e</w:t>
            </w:r>
            <w:r>
              <w:rPr>
                <w:rFonts w:eastAsia="Calibri"/>
                <w:szCs w:val="22"/>
                <w:lang w:val="en-US"/>
              </w:rPr>
              <w:t>.</w:t>
            </w:r>
            <w:r w:rsidRPr="00B44475">
              <w:rPr>
                <w:rFonts w:eastAsia="Calibri"/>
                <w:szCs w:val="22"/>
                <w:lang w:val="en-US"/>
              </w:rPr>
              <w:t>g. pillar drill</w:t>
            </w:r>
          </w:p>
        </w:tc>
        <w:tc>
          <w:tcPr>
            <w:tcW w:w="709" w:type="dxa"/>
            <w:shd w:val="clear" w:color="auto" w:fill="auto"/>
          </w:tcPr>
          <w:p w14:paraId="22CE87EF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22CE87F0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22CE87F1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22CE87F2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22CE87F3" w14:textId="45784C71" w:rsidR="001D08D1" w:rsidRPr="007E3E10" w:rsidRDefault="00B44475" w:rsidP="008D0ECE">
            <w:pPr>
              <w:rPr>
                <w:rFonts w:eastAsia="Calibri"/>
                <w:szCs w:val="22"/>
                <w:lang w:val="en-US"/>
              </w:rPr>
            </w:pPr>
            <w:r w:rsidRPr="00B44475">
              <w:rPr>
                <w:rFonts w:eastAsia="Calibri"/>
                <w:szCs w:val="22"/>
                <w:lang w:val="en-US"/>
              </w:rPr>
              <w:t>Refer to CLEAPSS where appropriate for additional guidance.</w:t>
            </w:r>
          </w:p>
        </w:tc>
        <w:tc>
          <w:tcPr>
            <w:tcW w:w="1134" w:type="dxa"/>
            <w:shd w:val="clear" w:color="auto" w:fill="auto"/>
          </w:tcPr>
          <w:p w14:paraId="22CE87F4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903010" w:rsidRPr="007E3E10" w14:paraId="47B9B81E" w14:textId="77777777" w:rsidTr="009B5547">
        <w:tc>
          <w:tcPr>
            <w:tcW w:w="3175" w:type="dxa"/>
            <w:shd w:val="clear" w:color="auto" w:fill="auto"/>
          </w:tcPr>
          <w:p w14:paraId="3389F7EE" w14:textId="09D7CF99" w:rsidR="00903010" w:rsidRPr="001342DF" w:rsidRDefault="00B44475" w:rsidP="008D0ECE">
            <w:pPr>
              <w:rPr>
                <w:rFonts w:eastAsia="Calibri"/>
                <w:szCs w:val="22"/>
                <w:lang w:val="en-US"/>
              </w:rPr>
            </w:pPr>
            <w:r w:rsidRPr="00B44475">
              <w:rPr>
                <w:rFonts w:eastAsia="Calibri"/>
                <w:szCs w:val="22"/>
                <w:lang w:val="en-US"/>
              </w:rPr>
              <w:t>Contact – injury by moving parts</w:t>
            </w:r>
          </w:p>
        </w:tc>
        <w:tc>
          <w:tcPr>
            <w:tcW w:w="1191" w:type="dxa"/>
            <w:shd w:val="clear" w:color="auto" w:fill="auto"/>
          </w:tcPr>
          <w:p w14:paraId="4EF93CFA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181EEE39" w14:textId="77777777" w:rsidR="00B44475" w:rsidRPr="00B44475" w:rsidRDefault="00B44475" w:rsidP="00D4625C">
            <w:pPr>
              <w:pStyle w:val="ListParagraph"/>
              <w:numPr>
                <w:ilvl w:val="0"/>
                <w:numId w:val="3"/>
              </w:numPr>
              <w:rPr>
                <w:rFonts w:eastAsia="Calibri"/>
                <w:szCs w:val="22"/>
                <w:lang w:val="en-US"/>
              </w:rPr>
            </w:pPr>
            <w:r w:rsidRPr="00B44475">
              <w:rPr>
                <w:rFonts w:eastAsia="Calibri"/>
                <w:szCs w:val="22"/>
                <w:lang w:val="en-US"/>
              </w:rPr>
              <w:t xml:space="preserve">Machines fitted with lockable isolators </w:t>
            </w:r>
          </w:p>
          <w:p w14:paraId="4AA522A7" w14:textId="401CDFBF" w:rsidR="00903010" w:rsidRPr="00B44475" w:rsidRDefault="00B44475" w:rsidP="00D4625C">
            <w:pPr>
              <w:pStyle w:val="ListParagraph"/>
              <w:numPr>
                <w:ilvl w:val="0"/>
                <w:numId w:val="3"/>
              </w:numPr>
              <w:rPr>
                <w:rFonts w:eastAsia="Calibri"/>
                <w:szCs w:val="22"/>
                <w:lang w:val="en-US"/>
              </w:rPr>
            </w:pPr>
            <w:r w:rsidRPr="00B44475">
              <w:rPr>
                <w:rFonts w:eastAsia="Calibri"/>
                <w:szCs w:val="22"/>
                <w:lang w:val="en-US"/>
              </w:rPr>
              <w:t>Machines only used by authorised persons</w:t>
            </w:r>
          </w:p>
        </w:tc>
        <w:tc>
          <w:tcPr>
            <w:tcW w:w="709" w:type="dxa"/>
            <w:shd w:val="clear" w:color="auto" w:fill="auto"/>
          </w:tcPr>
          <w:p w14:paraId="3C2F46B9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7CB8E9D1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5CEEE31F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538C0130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3D1681FA" w14:textId="77777777" w:rsidR="00903010" w:rsidRPr="007E3E10" w:rsidRDefault="00903010" w:rsidP="008D0ECE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2385311C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903010" w:rsidRPr="007E3E10" w14:paraId="69AF7F06" w14:textId="77777777" w:rsidTr="009B5547">
        <w:tc>
          <w:tcPr>
            <w:tcW w:w="3175" w:type="dxa"/>
            <w:shd w:val="clear" w:color="auto" w:fill="auto"/>
          </w:tcPr>
          <w:p w14:paraId="6F317364" w14:textId="42914E75" w:rsidR="00903010" w:rsidRPr="001342DF" w:rsidRDefault="00B44475" w:rsidP="008D0ECE">
            <w:pPr>
              <w:rPr>
                <w:rFonts w:eastAsia="Calibri"/>
                <w:szCs w:val="22"/>
                <w:lang w:val="en-US"/>
              </w:rPr>
            </w:pPr>
            <w:r w:rsidRPr="00B44475">
              <w:rPr>
                <w:rFonts w:eastAsia="Calibri"/>
                <w:szCs w:val="22"/>
                <w:lang w:val="en-US"/>
              </w:rPr>
              <w:t>Trailing cables – tripping</w:t>
            </w:r>
          </w:p>
        </w:tc>
        <w:tc>
          <w:tcPr>
            <w:tcW w:w="1191" w:type="dxa"/>
            <w:shd w:val="clear" w:color="auto" w:fill="auto"/>
          </w:tcPr>
          <w:p w14:paraId="5724BEF5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32D443AA" w14:textId="222EF2C4" w:rsidR="00B44475" w:rsidRPr="00B44475" w:rsidRDefault="00B44475" w:rsidP="00D4625C">
            <w:pPr>
              <w:pStyle w:val="ListParagraph"/>
              <w:numPr>
                <w:ilvl w:val="0"/>
                <w:numId w:val="4"/>
              </w:numPr>
              <w:rPr>
                <w:rFonts w:eastAsia="Calibri"/>
                <w:szCs w:val="22"/>
                <w:lang w:val="en-US"/>
              </w:rPr>
            </w:pPr>
            <w:r w:rsidRPr="00B44475">
              <w:rPr>
                <w:rFonts w:eastAsia="Calibri"/>
                <w:szCs w:val="22"/>
                <w:lang w:val="en-US"/>
              </w:rPr>
              <w:t>Avoidance of trailing cables</w:t>
            </w:r>
          </w:p>
          <w:p w14:paraId="37BEB21E" w14:textId="7B07F360" w:rsidR="00903010" w:rsidRPr="00B44475" w:rsidRDefault="00B44475" w:rsidP="00D4625C">
            <w:pPr>
              <w:pStyle w:val="ListParagraph"/>
              <w:numPr>
                <w:ilvl w:val="0"/>
                <w:numId w:val="4"/>
              </w:numPr>
              <w:rPr>
                <w:rFonts w:eastAsia="Calibri"/>
                <w:szCs w:val="22"/>
                <w:lang w:val="en-US"/>
              </w:rPr>
            </w:pPr>
            <w:r w:rsidRPr="00B44475">
              <w:rPr>
                <w:rFonts w:eastAsia="Calibri"/>
                <w:szCs w:val="22"/>
                <w:lang w:val="en-US"/>
              </w:rPr>
              <w:t>Preventative maintenance and periodic electrical</w:t>
            </w:r>
            <w:r>
              <w:rPr>
                <w:rFonts w:eastAsia="Calibri"/>
                <w:szCs w:val="22"/>
                <w:lang w:val="en-US"/>
              </w:rPr>
              <w:t xml:space="preserve"> </w:t>
            </w:r>
            <w:r w:rsidRPr="00B44475">
              <w:rPr>
                <w:rFonts w:eastAsia="Calibri"/>
                <w:szCs w:val="22"/>
                <w:lang w:val="en-US"/>
              </w:rPr>
              <w:t>safety testing procedures in place</w:t>
            </w:r>
          </w:p>
        </w:tc>
        <w:tc>
          <w:tcPr>
            <w:tcW w:w="709" w:type="dxa"/>
            <w:shd w:val="clear" w:color="auto" w:fill="auto"/>
          </w:tcPr>
          <w:p w14:paraId="29C3FF11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5F1D04AB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7748F79F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4550975B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3FCB5CFE" w14:textId="77777777" w:rsidR="00903010" w:rsidRPr="007E3E10" w:rsidRDefault="00903010" w:rsidP="008D0ECE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77BB5B6E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903010" w:rsidRPr="007E3E10" w14:paraId="579E66DA" w14:textId="77777777" w:rsidTr="009B5547">
        <w:tc>
          <w:tcPr>
            <w:tcW w:w="3175" w:type="dxa"/>
            <w:shd w:val="clear" w:color="auto" w:fill="auto"/>
          </w:tcPr>
          <w:p w14:paraId="363CE776" w14:textId="7BAD2D85" w:rsidR="00903010" w:rsidRPr="001342DF" w:rsidRDefault="00B44475" w:rsidP="008D0ECE">
            <w:pPr>
              <w:rPr>
                <w:rFonts w:eastAsia="Calibri"/>
                <w:szCs w:val="22"/>
                <w:lang w:val="en-US"/>
              </w:rPr>
            </w:pPr>
            <w:r w:rsidRPr="00B44475">
              <w:rPr>
                <w:rFonts w:eastAsia="Calibri"/>
                <w:szCs w:val="22"/>
                <w:lang w:val="en-US"/>
              </w:rPr>
              <w:t>Sharp swarf – cuts</w:t>
            </w:r>
          </w:p>
        </w:tc>
        <w:tc>
          <w:tcPr>
            <w:tcW w:w="1191" w:type="dxa"/>
            <w:shd w:val="clear" w:color="auto" w:fill="auto"/>
          </w:tcPr>
          <w:p w14:paraId="59885F1A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1C95EFE3" w14:textId="77777777" w:rsidR="00B44475" w:rsidRPr="00B44475" w:rsidRDefault="00B44475" w:rsidP="00D4625C">
            <w:pPr>
              <w:pStyle w:val="ListParagraph"/>
              <w:numPr>
                <w:ilvl w:val="0"/>
                <w:numId w:val="5"/>
              </w:numPr>
              <w:rPr>
                <w:rFonts w:eastAsia="Calibri"/>
                <w:szCs w:val="22"/>
                <w:lang w:val="en-US"/>
              </w:rPr>
            </w:pPr>
            <w:r w:rsidRPr="00B44475">
              <w:rPr>
                <w:rFonts w:eastAsia="Calibri"/>
                <w:szCs w:val="22"/>
                <w:lang w:val="en-US"/>
              </w:rPr>
              <w:t>Hand protection</w:t>
            </w:r>
          </w:p>
          <w:p w14:paraId="5FB53BFD" w14:textId="207C6625" w:rsidR="00903010" w:rsidRPr="00B44475" w:rsidRDefault="00B44475" w:rsidP="00D4625C">
            <w:pPr>
              <w:pStyle w:val="ListParagraph"/>
              <w:numPr>
                <w:ilvl w:val="0"/>
                <w:numId w:val="5"/>
              </w:numPr>
              <w:rPr>
                <w:rFonts w:eastAsia="Calibri"/>
                <w:szCs w:val="22"/>
                <w:lang w:val="en-US"/>
              </w:rPr>
            </w:pPr>
            <w:r w:rsidRPr="00B44475">
              <w:rPr>
                <w:rFonts w:eastAsia="Calibri"/>
                <w:szCs w:val="22"/>
                <w:lang w:val="en-US"/>
              </w:rPr>
              <w:t>Thorough cleaning regime to prevent build-up</w:t>
            </w:r>
          </w:p>
        </w:tc>
        <w:tc>
          <w:tcPr>
            <w:tcW w:w="709" w:type="dxa"/>
            <w:shd w:val="clear" w:color="auto" w:fill="auto"/>
          </w:tcPr>
          <w:p w14:paraId="46CB470E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7F71BE5F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49A13DFE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49D4204D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69E7FA72" w14:textId="77777777" w:rsidR="00903010" w:rsidRPr="007E3E10" w:rsidRDefault="00903010" w:rsidP="008D0ECE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037FC467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903010" w:rsidRPr="007E3E10" w14:paraId="74FB2353" w14:textId="77777777" w:rsidTr="009B5547">
        <w:tc>
          <w:tcPr>
            <w:tcW w:w="3175" w:type="dxa"/>
            <w:shd w:val="clear" w:color="auto" w:fill="auto"/>
          </w:tcPr>
          <w:p w14:paraId="2DDB540E" w14:textId="4E237AE7" w:rsidR="00903010" w:rsidRPr="001342DF" w:rsidRDefault="00B44475" w:rsidP="008D0ECE">
            <w:pPr>
              <w:rPr>
                <w:rFonts w:eastAsia="Calibri"/>
                <w:szCs w:val="22"/>
                <w:lang w:val="en-US"/>
              </w:rPr>
            </w:pPr>
            <w:r w:rsidRPr="00B44475">
              <w:rPr>
                <w:rFonts w:eastAsia="Calibri"/>
                <w:szCs w:val="22"/>
                <w:lang w:val="en-US"/>
              </w:rPr>
              <w:t>Flying fragments – eye injuries</w:t>
            </w:r>
          </w:p>
        </w:tc>
        <w:tc>
          <w:tcPr>
            <w:tcW w:w="1191" w:type="dxa"/>
            <w:shd w:val="clear" w:color="auto" w:fill="auto"/>
          </w:tcPr>
          <w:p w14:paraId="52346790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6999C9B0" w14:textId="021ADA19" w:rsidR="00B44475" w:rsidRPr="00B44475" w:rsidRDefault="00B44475" w:rsidP="00D4625C">
            <w:pPr>
              <w:pStyle w:val="ListParagraph"/>
              <w:numPr>
                <w:ilvl w:val="0"/>
                <w:numId w:val="6"/>
              </w:numPr>
              <w:rPr>
                <w:rFonts w:eastAsia="Calibri"/>
                <w:szCs w:val="22"/>
                <w:lang w:val="en-US"/>
              </w:rPr>
            </w:pPr>
            <w:r w:rsidRPr="00B44475">
              <w:rPr>
                <w:rFonts w:eastAsia="Calibri"/>
                <w:szCs w:val="22"/>
                <w:lang w:val="en-US"/>
              </w:rPr>
              <w:t>Eye protection to be worn</w:t>
            </w:r>
          </w:p>
          <w:p w14:paraId="3F75EE48" w14:textId="3A5A9F88" w:rsidR="00903010" w:rsidRPr="00B44475" w:rsidRDefault="00B44475" w:rsidP="00D4625C">
            <w:pPr>
              <w:pStyle w:val="ListParagraph"/>
              <w:numPr>
                <w:ilvl w:val="0"/>
                <w:numId w:val="6"/>
              </w:num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Screens to protect passers</w:t>
            </w:r>
            <w:r w:rsidRPr="00B44475">
              <w:rPr>
                <w:rFonts w:eastAsia="Calibri"/>
                <w:szCs w:val="22"/>
                <w:lang w:val="en-US"/>
              </w:rPr>
              <w:t>by where appropriate</w:t>
            </w:r>
          </w:p>
        </w:tc>
        <w:tc>
          <w:tcPr>
            <w:tcW w:w="709" w:type="dxa"/>
            <w:shd w:val="clear" w:color="auto" w:fill="auto"/>
          </w:tcPr>
          <w:p w14:paraId="2A431A5F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6B577CA9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16564A8B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077686C0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691C1577" w14:textId="77777777" w:rsidR="00903010" w:rsidRPr="007E3E10" w:rsidRDefault="00903010" w:rsidP="008D0ECE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75706C64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903010" w:rsidRPr="007E3E10" w14:paraId="6BA0D7E7" w14:textId="77777777" w:rsidTr="009B5547">
        <w:tc>
          <w:tcPr>
            <w:tcW w:w="3175" w:type="dxa"/>
            <w:shd w:val="clear" w:color="auto" w:fill="auto"/>
          </w:tcPr>
          <w:p w14:paraId="444853A7" w14:textId="6BB3E8B4" w:rsidR="00903010" w:rsidRPr="001342DF" w:rsidRDefault="00B44475" w:rsidP="008D0ECE">
            <w:pPr>
              <w:rPr>
                <w:rFonts w:eastAsia="Calibri"/>
                <w:szCs w:val="22"/>
                <w:lang w:val="en-US"/>
              </w:rPr>
            </w:pPr>
            <w:r w:rsidRPr="00B44475">
              <w:rPr>
                <w:rFonts w:eastAsia="Calibri"/>
                <w:szCs w:val="22"/>
                <w:lang w:val="en-US"/>
              </w:rPr>
              <w:t>Dust – inhalation</w:t>
            </w:r>
          </w:p>
        </w:tc>
        <w:tc>
          <w:tcPr>
            <w:tcW w:w="1191" w:type="dxa"/>
            <w:shd w:val="clear" w:color="auto" w:fill="auto"/>
          </w:tcPr>
          <w:p w14:paraId="25BDF574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30837433" w14:textId="4AD2774D" w:rsidR="0037136D" w:rsidRPr="0037136D" w:rsidRDefault="0037136D" w:rsidP="00D4625C">
            <w:pPr>
              <w:pStyle w:val="ListParagraph"/>
              <w:numPr>
                <w:ilvl w:val="0"/>
                <w:numId w:val="7"/>
              </w:numPr>
              <w:rPr>
                <w:rFonts w:eastAsia="Calibri"/>
                <w:szCs w:val="22"/>
                <w:lang w:val="en-US"/>
              </w:rPr>
            </w:pPr>
            <w:r w:rsidRPr="0037136D">
              <w:rPr>
                <w:rFonts w:eastAsia="Calibri"/>
                <w:szCs w:val="22"/>
                <w:lang w:val="en-US"/>
              </w:rPr>
              <w:t>Dust extraction where appropriate</w:t>
            </w:r>
          </w:p>
          <w:p w14:paraId="29CA9C77" w14:textId="27119915" w:rsidR="0037136D" w:rsidRPr="0037136D" w:rsidRDefault="0037136D" w:rsidP="00D4625C">
            <w:pPr>
              <w:pStyle w:val="ListParagraph"/>
              <w:numPr>
                <w:ilvl w:val="0"/>
                <w:numId w:val="7"/>
              </w:numPr>
              <w:rPr>
                <w:rFonts w:eastAsia="Calibri"/>
                <w:szCs w:val="22"/>
                <w:lang w:val="en-US"/>
              </w:rPr>
            </w:pPr>
            <w:r w:rsidRPr="0037136D">
              <w:rPr>
                <w:rFonts w:eastAsia="Calibri"/>
                <w:szCs w:val="22"/>
                <w:lang w:val="en-US"/>
              </w:rPr>
              <w:t>Provision of appropriate personal protective equipment</w:t>
            </w:r>
          </w:p>
          <w:p w14:paraId="037E1712" w14:textId="2A94796C" w:rsidR="00903010" w:rsidRPr="0037136D" w:rsidRDefault="0037136D" w:rsidP="00D4625C">
            <w:pPr>
              <w:pStyle w:val="ListParagraph"/>
              <w:numPr>
                <w:ilvl w:val="0"/>
                <w:numId w:val="7"/>
              </w:numPr>
              <w:rPr>
                <w:rFonts w:eastAsia="Calibri"/>
                <w:szCs w:val="22"/>
                <w:lang w:val="en-US"/>
              </w:rPr>
            </w:pPr>
            <w:r w:rsidRPr="0037136D">
              <w:rPr>
                <w:rFonts w:eastAsia="Calibri"/>
                <w:szCs w:val="22"/>
                <w:lang w:val="en-US"/>
              </w:rPr>
              <w:t>Adequate levels of ventilation</w:t>
            </w:r>
          </w:p>
        </w:tc>
        <w:tc>
          <w:tcPr>
            <w:tcW w:w="709" w:type="dxa"/>
            <w:shd w:val="clear" w:color="auto" w:fill="auto"/>
          </w:tcPr>
          <w:p w14:paraId="1747BC4C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360F7046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0952FDE8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4FE363E7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617C7EB7" w14:textId="77777777" w:rsidR="00903010" w:rsidRPr="007E3E10" w:rsidRDefault="00903010" w:rsidP="008D0ECE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00161E9B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84508C" w:rsidRPr="007E3E10" w14:paraId="5493BF5C" w14:textId="77777777" w:rsidTr="009B5547">
        <w:tc>
          <w:tcPr>
            <w:tcW w:w="3175" w:type="dxa"/>
            <w:tcBorders>
              <w:bottom w:val="single" w:sz="18" w:space="0" w:color="auto"/>
            </w:tcBorders>
            <w:shd w:val="clear" w:color="auto" w:fill="auto"/>
          </w:tcPr>
          <w:p w14:paraId="16DB6E39" w14:textId="77777777" w:rsidR="0084508C" w:rsidRPr="007E3E10" w:rsidRDefault="0084508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91" w:type="dxa"/>
            <w:tcBorders>
              <w:bottom w:val="single" w:sz="18" w:space="0" w:color="auto"/>
            </w:tcBorders>
            <w:shd w:val="clear" w:color="auto" w:fill="auto"/>
          </w:tcPr>
          <w:p w14:paraId="7B204DCE" w14:textId="77777777" w:rsidR="0084508C" w:rsidRPr="007E3E10" w:rsidRDefault="0084508C" w:rsidP="001669F8">
            <w:pPr>
              <w:rPr>
                <w:rFonts w:eastAsia="Calibri" w:cs="Arial"/>
                <w:color w:val="302E2D"/>
                <w:sz w:val="17"/>
                <w:szCs w:val="17"/>
                <w:lang w:val="en-US"/>
              </w:rPr>
            </w:pPr>
          </w:p>
        </w:tc>
        <w:tc>
          <w:tcPr>
            <w:tcW w:w="3969" w:type="dxa"/>
            <w:tcBorders>
              <w:bottom w:val="single" w:sz="18" w:space="0" w:color="auto"/>
            </w:tcBorders>
            <w:shd w:val="clear" w:color="auto" w:fill="auto"/>
          </w:tcPr>
          <w:p w14:paraId="2155D485" w14:textId="77777777" w:rsidR="0084508C" w:rsidRPr="007E3E10" w:rsidRDefault="0084508C" w:rsidP="001669F8">
            <w:pPr>
              <w:pStyle w:val="Style"/>
              <w:ind w:left="12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14:paraId="74C6AF61" w14:textId="77777777" w:rsidR="0084508C" w:rsidRPr="007E3E10" w:rsidRDefault="0084508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tcBorders>
              <w:bottom w:val="single" w:sz="18" w:space="0" w:color="auto"/>
            </w:tcBorders>
            <w:shd w:val="clear" w:color="auto" w:fill="auto"/>
          </w:tcPr>
          <w:p w14:paraId="05431DDE" w14:textId="77777777" w:rsidR="0084508C" w:rsidRPr="007E3E10" w:rsidRDefault="0084508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tcBorders>
              <w:bottom w:val="single" w:sz="18" w:space="0" w:color="auto"/>
            </w:tcBorders>
            <w:shd w:val="clear" w:color="auto" w:fill="auto"/>
          </w:tcPr>
          <w:p w14:paraId="7ADD8A69" w14:textId="77777777" w:rsidR="0084508C" w:rsidRPr="007E3E10" w:rsidRDefault="0084508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18" w:space="0" w:color="auto"/>
            </w:tcBorders>
            <w:shd w:val="clear" w:color="auto" w:fill="auto"/>
          </w:tcPr>
          <w:p w14:paraId="2013EA43" w14:textId="77777777" w:rsidR="0084508C" w:rsidRPr="007E3E10" w:rsidRDefault="0084508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  <w:shd w:val="clear" w:color="auto" w:fill="auto"/>
          </w:tcPr>
          <w:p w14:paraId="370ED997" w14:textId="77777777" w:rsidR="0084508C" w:rsidRPr="007E3E10" w:rsidRDefault="0084508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14:paraId="4FBE5A1C" w14:textId="77777777" w:rsidR="0084508C" w:rsidRPr="007E3E10" w:rsidRDefault="0084508C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</w:tbl>
    <w:p w14:paraId="38A9432F" w14:textId="14829FB7" w:rsidR="009526EF" w:rsidRPr="009526EF" w:rsidRDefault="009526EF" w:rsidP="007211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</w:p>
    <w:sectPr w:rsidR="009526EF" w:rsidRPr="009526EF" w:rsidSect="007E6CEA">
      <w:headerReference w:type="default" r:id="rId16"/>
      <w:footerReference w:type="default" r:id="rId17"/>
      <w:headerReference w:type="first" r:id="rId18"/>
      <w:pgSz w:w="16833" w:h="11908" w:orient="landscape"/>
      <w:pgMar w:top="851" w:right="851" w:bottom="851" w:left="851" w:header="357" w:footer="397" w:gutter="0"/>
      <w:pgNumType w:start="0"/>
      <w:cols w:space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3A967" w14:textId="77777777" w:rsidR="008B0BEC" w:rsidRDefault="008B0BEC">
      <w:r>
        <w:separator/>
      </w:r>
    </w:p>
  </w:endnote>
  <w:endnote w:type="continuationSeparator" w:id="0">
    <w:p w14:paraId="2CF1D6CA" w14:textId="77777777" w:rsidR="008B0BEC" w:rsidRDefault="008B0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7" w14:textId="77777777" w:rsidR="002062B0" w:rsidRDefault="002062B0" w:rsidP="001A309A">
    <w:pPr>
      <w:pStyle w:val="Footer"/>
      <w:pBdr>
        <w:top w:val="single" w:sz="18" w:space="1" w:color="auto"/>
      </w:pBdr>
      <w:tabs>
        <w:tab w:val="clear" w:pos="4153"/>
        <w:tab w:val="clear" w:pos="8306"/>
        <w:tab w:val="right" w:pos="15131"/>
      </w:tabs>
      <w:rPr>
        <w:sz w:val="16"/>
        <w:szCs w:val="16"/>
      </w:rPr>
    </w:pPr>
    <w:r w:rsidRPr="008431DA">
      <w:rPr>
        <w:sz w:val="16"/>
        <w:szCs w:val="16"/>
      </w:rPr>
      <w:t>Rotherh</w:t>
    </w:r>
    <w:r w:rsidR="00941D4B">
      <w:rPr>
        <w:sz w:val="16"/>
        <w:szCs w:val="16"/>
      </w:rPr>
      <w:t>am Metropolitan Borough Council</w:t>
    </w:r>
    <w:r w:rsidR="001A309A">
      <w:rPr>
        <w:sz w:val="16"/>
        <w:szCs w:val="16"/>
      </w:rPr>
      <w:tab/>
    </w:r>
    <w:r w:rsidR="001F6A5C">
      <w:rPr>
        <w:sz w:val="16"/>
        <w:szCs w:val="16"/>
      </w:rPr>
      <w:t>Version 1</w:t>
    </w:r>
    <w:r w:rsidRPr="008431DA">
      <w:rPr>
        <w:sz w:val="16"/>
        <w:szCs w:val="16"/>
      </w:rPr>
      <w:t xml:space="preserve">                                                                 </w:t>
    </w:r>
    <w:r>
      <w:rPr>
        <w:sz w:val="16"/>
        <w:szCs w:val="16"/>
      </w:rPr>
      <w:t xml:space="preserve">     </w:t>
    </w:r>
  </w:p>
  <w:p w14:paraId="22CE8898" w14:textId="62C22C1C" w:rsidR="002062B0" w:rsidRPr="008431DA" w:rsidRDefault="002062B0" w:rsidP="001A309A">
    <w:pPr>
      <w:pStyle w:val="Footer"/>
      <w:pBdr>
        <w:top w:val="single" w:sz="18" w:space="1" w:color="auto"/>
      </w:pBdr>
      <w:tabs>
        <w:tab w:val="clear" w:pos="4153"/>
        <w:tab w:val="clear" w:pos="8306"/>
        <w:tab w:val="right" w:pos="15131"/>
      </w:tabs>
      <w:rPr>
        <w:sz w:val="16"/>
        <w:szCs w:val="16"/>
      </w:rPr>
    </w:pPr>
    <w:r w:rsidRPr="008431DA">
      <w:rPr>
        <w:sz w:val="16"/>
        <w:szCs w:val="16"/>
      </w:rPr>
      <w:t>Health and Safety Risk Assessment</w:t>
    </w:r>
    <w:r w:rsidR="001A309A">
      <w:rPr>
        <w:sz w:val="16"/>
        <w:szCs w:val="16"/>
      </w:rPr>
      <w:tab/>
    </w:r>
    <w:r>
      <w:rPr>
        <w:sz w:val="16"/>
        <w:szCs w:val="16"/>
      </w:rPr>
      <w:t>Issued Nov</w:t>
    </w:r>
    <w:r w:rsidRPr="008431DA">
      <w:rPr>
        <w:sz w:val="16"/>
        <w:szCs w:val="16"/>
      </w:rPr>
      <w:t xml:space="preserve"> 2018</w:t>
    </w:r>
  </w:p>
  <w:p w14:paraId="22CE8899" w14:textId="77777777" w:rsidR="002062B0" w:rsidRPr="002062B0" w:rsidRDefault="002062B0" w:rsidP="002062B0">
    <w:pPr>
      <w:pStyle w:val="Footer"/>
      <w:pBdr>
        <w:top w:val="single" w:sz="18" w:space="1" w:color="auto"/>
      </w:pBdr>
      <w:tabs>
        <w:tab w:val="clear" w:pos="4153"/>
      </w:tabs>
      <w:jc w:val="right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069C04" w14:textId="77777777" w:rsidR="008B0BEC" w:rsidRDefault="008B0BEC">
      <w:r>
        <w:separator/>
      </w:r>
    </w:p>
  </w:footnote>
  <w:footnote w:type="continuationSeparator" w:id="0">
    <w:p w14:paraId="75E9A72F" w14:textId="77777777" w:rsidR="008B0BEC" w:rsidRDefault="008B0B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6" w14:textId="77777777" w:rsidR="007E6CEA" w:rsidRPr="007E6CEA" w:rsidRDefault="007E6CEA" w:rsidP="00CB1585">
    <w:pPr>
      <w:pStyle w:val="Header"/>
      <w:pBdr>
        <w:bottom w:val="single" w:sz="18" w:space="1" w:color="auto"/>
      </w:pBdr>
      <w:jc w:val="right"/>
      <w:rPr>
        <w:b/>
      </w:rPr>
    </w:pPr>
    <w:r w:rsidRPr="007E6CEA">
      <w:rPr>
        <w:b/>
      </w:rPr>
      <w:t xml:space="preserve">Page : </w:t>
    </w:r>
    <w:r w:rsidRPr="007E6CEA">
      <w:rPr>
        <w:b/>
      </w:rPr>
      <w:fldChar w:fldCharType="begin"/>
    </w:r>
    <w:r w:rsidRPr="007E6CEA">
      <w:rPr>
        <w:b/>
      </w:rPr>
      <w:instrText xml:space="preserve"> PAGE  \* Arabic  \* MERGEFORMAT </w:instrText>
    </w:r>
    <w:r w:rsidRPr="007E6CEA">
      <w:rPr>
        <w:b/>
      </w:rPr>
      <w:fldChar w:fldCharType="separate"/>
    </w:r>
    <w:r w:rsidR="004A3F5A">
      <w:rPr>
        <w:b/>
        <w:noProof/>
      </w:rPr>
      <w:t>2</w:t>
    </w:r>
    <w:r w:rsidRPr="007E6CEA">
      <w:rPr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A" w14:textId="77777777" w:rsidR="001A309A" w:rsidRDefault="001A309A" w:rsidP="001A309A">
    <w:pPr>
      <w:pStyle w:val="Header"/>
      <w:tabs>
        <w:tab w:val="clear" w:pos="4153"/>
        <w:tab w:val="clear" w:pos="8306"/>
        <w:tab w:val="left" w:pos="520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645B"/>
    <w:multiLevelType w:val="hybridMultilevel"/>
    <w:tmpl w:val="730AC7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B82FFA"/>
    <w:multiLevelType w:val="hybridMultilevel"/>
    <w:tmpl w:val="9C26E2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1D10D9"/>
    <w:multiLevelType w:val="hybridMultilevel"/>
    <w:tmpl w:val="0F54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C0276D"/>
    <w:multiLevelType w:val="hybridMultilevel"/>
    <w:tmpl w:val="F446DC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8A239C4"/>
    <w:multiLevelType w:val="hybridMultilevel"/>
    <w:tmpl w:val="B0C853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FA23EE8"/>
    <w:multiLevelType w:val="multilevel"/>
    <w:tmpl w:val="D35AB0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2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720" w:hanging="72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080" w:hanging="1080"/>
      </w:pPr>
      <w:rPr>
        <w:rFonts w:hint="default"/>
        <w:b w:val="0"/>
      </w:rPr>
    </w:lvl>
  </w:abstractNum>
  <w:abstractNum w:abstractNumId="6">
    <w:nsid w:val="6A911168"/>
    <w:multiLevelType w:val="hybridMultilevel"/>
    <w:tmpl w:val="E49EFC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36"/>
    <w:rsid w:val="000361D9"/>
    <w:rsid w:val="00051057"/>
    <w:rsid w:val="000A73C9"/>
    <w:rsid w:val="000B0725"/>
    <w:rsid w:val="000F3B4F"/>
    <w:rsid w:val="000F5EA5"/>
    <w:rsid w:val="00101D55"/>
    <w:rsid w:val="00120D9F"/>
    <w:rsid w:val="001342DF"/>
    <w:rsid w:val="001669F8"/>
    <w:rsid w:val="00194829"/>
    <w:rsid w:val="001A309A"/>
    <w:rsid w:val="001B7097"/>
    <w:rsid w:val="001D08D1"/>
    <w:rsid w:val="001F6A5C"/>
    <w:rsid w:val="00205CF1"/>
    <w:rsid w:val="002062B0"/>
    <w:rsid w:val="00265136"/>
    <w:rsid w:val="002870D0"/>
    <w:rsid w:val="002D05F4"/>
    <w:rsid w:val="0037136D"/>
    <w:rsid w:val="003E0F5D"/>
    <w:rsid w:val="003E1694"/>
    <w:rsid w:val="00403CB1"/>
    <w:rsid w:val="00407A8F"/>
    <w:rsid w:val="00442FE0"/>
    <w:rsid w:val="004A3F5A"/>
    <w:rsid w:val="004E7A04"/>
    <w:rsid w:val="0050014E"/>
    <w:rsid w:val="00527F8C"/>
    <w:rsid w:val="00691962"/>
    <w:rsid w:val="006A36B5"/>
    <w:rsid w:val="006D6512"/>
    <w:rsid w:val="006E5A60"/>
    <w:rsid w:val="00707C7F"/>
    <w:rsid w:val="0072119D"/>
    <w:rsid w:val="00764E00"/>
    <w:rsid w:val="00771789"/>
    <w:rsid w:val="00795C36"/>
    <w:rsid w:val="007E6CEA"/>
    <w:rsid w:val="0084508C"/>
    <w:rsid w:val="00891EEB"/>
    <w:rsid w:val="008B0BEC"/>
    <w:rsid w:val="008C2224"/>
    <w:rsid w:val="008D0ECE"/>
    <w:rsid w:val="00903010"/>
    <w:rsid w:val="00916F56"/>
    <w:rsid w:val="009325CB"/>
    <w:rsid w:val="00941D4B"/>
    <w:rsid w:val="009526EF"/>
    <w:rsid w:val="009724B5"/>
    <w:rsid w:val="009A686C"/>
    <w:rsid w:val="009B1CC0"/>
    <w:rsid w:val="009B5547"/>
    <w:rsid w:val="00A02F05"/>
    <w:rsid w:val="00A12F64"/>
    <w:rsid w:val="00A97ACD"/>
    <w:rsid w:val="00AA2D2E"/>
    <w:rsid w:val="00AC7A19"/>
    <w:rsid w:val="00B23331"/>
    <w:rsid w:val="00B32C0C"/>
    <w:rsid w:val="00B439D9"/>
    <w:rsid w:val="00B44475"/>
    <w:rsid w:val="00B771C5"/>
    <w:rsid w:val="00C17923"/>
    <w:rsid w:val="00CB1585"/>
    <w:rsid w:val="00CE60FC"/>
    <w:rsid w:val="00D111C6"/>
    <w:rsid w:val="00D31B61"/>
    <w:rsid w:val="00D339B5"/>
    <w:rsid w:val="00D4625C"/>
    <w:rsid w:val="00D55796"/>
    <w:rsid w:val="00DA45E9"/>
    <w:rsid w:val="00DA573E"/>
    <w:rsid w:val="00E04A96"/>
    <w:rsid w:val="00E17B13"/>
    <w:rsid w:val="00EA02E3"/>
    <w:rsid w:val="00EC1309"/>
    <w:rsid w:val="00F2594E"/>
    <w:rsid w:val="00F93D9E"/>
    <w:rsid w:val="00FC00E9"/>
    <w:rsid w:val="00FD460A"/>
    <w:rsid w:val="00FE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CE8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rPr>
      <w:color w:val="000000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A73C9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120D9F"/>
    <w:rPr>
      <w:rFonts w:ascii="Arial" w:hAnsi="Arial"/>
      <w:sz w:val="24"/>
    </w:rPr>
  </w:style>
  <w:style w:type="paragraph" w:customStyle="1" w:styleId="Style">
    <w:name w:val="Style"/>
    <w:rsid w:val="003E0F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E6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rPr>
      <w:color w:val="000000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A73C9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120D9F"/>
    <w:rPr>
      <w:rFonts w:ascii="Arial" w:hAnsi="Arial"/>
      <w:sz w:val="24"/>
    </w:rPr>
  </w:style>
  <w:style w:type="paragraph" w:customStyle="1" w:styleId="Style">
    <w:name w:val="Style"/>
    <w:rsid w:val="003E0F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E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1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https://www.theade.co.uk/assets/images/case-studies/Rotherham.png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F9D1E27CDC91479B39E415686D176B" ma:contentTypeVersion="4" ma:contentTypeDescription="Create a new document." ma:contentTypeScope="" ma:versionID="9b4c593ec8cbf34ab21a6f0558aaddf2">
  <xsd:schema xmlns:xsd="http://www.w3.org/2001/XMLSchema" xmlns:xs="http://www.w3.org/2001/XMLSchema" xmlns:p="http://schemas.microsoft.com/office/2006/metadata/properties" xmlns:ns2="a10b7552-4923-4637-91d0-056b9e4528f4" targetNamespace="http://schemas.microsoft.com/office/2006/metadata/properties" ma:root="true" ma:fieldsID="d0f4eaf961683c3dee9d99fa7ee15e90" ns2:_="">
    <xsd:import namespace="a10b7552-4923-4637-91d0-056b9e4528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b7552-4923-4637-91d0-056b9e4528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0b7552-4923-4637-91d0-056b9e4528f4">6DSR3CVAPUYW-841490967-51</_dlc_DocId>
    <_dlc_DocIdUrl xmlns="a10b7552-4923-4637-91d0-056b9e4528f4">
      <Url>http://rmbcintranet/Directorates/RES/ss/ESP/HS/_layouts/15/DocIdRedir.aspx?ID=6DSR3CVAPUYW-841490967-51</Url>
      <Description>6DSR3CVAPUYW-841490967-51</Description>
    </_dlc_DocIdUrl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6DA5A-D36D-4272-A1E2-F8E02E82C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b7552-4923-4637-91d0-056b9e4528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E0B350-1172-40F4-9F37-8E3FD48F85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358A0A-4FDE-4918-A929-1DAC047014A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B1855E0-D3D1-4BF2-88DB-B88BB857AF1B}">
  <ds:schemaRefs>
    <ds:schemaRef ds:uri="http://schemas.microsoft.com/office/2006/metadata/properties"/>
    <ds:schemaRef ds:uri="http://schemas.microsoft.com/office/infopath/2007/PartnerControls"/>
    <ds:schemaRef ds:uri="a10b7552-4923-4637-91d0-056b9e4528f4"/>
  </ds:schemaRefs>
</ds:datastoreItem>
</file>

<file path=customXml/itemProps5.xml><?xml version="1.0" encoding="utf-8"?>
<ds:datastoreItem xmlns:ds="http://schemas.openxmlformats.org/officeDocument/2006/customXml" ds:itemID="{C3BECADE-76EA-45AA-BFF6-29F916B2CD97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594DC8BC-3008-482A-8050-DD9729271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</vt:lpstr>
    </vt:vector>
  </TitlesOfParts>
  <Company>RBT</Company>
  <LinksUpToDate>false</LinksUpToDate>
  <CharactersWithSpaces>2010</CharactersWithSpaces>
  <SharedDoc>false</SharedDoc>
  <HLinks>
    <vt:vector size="6" baseType="variant">
      <vt:variant>
        <vt:i4>65543</vt:i4>
      </vt:variant>
      <vt:variant>
        <vt:i4>-1</vt:i4>
      </vt:variant>
      <vt:variant>
        <vt:i4>1108</vt:i4>
      </vt:variant>
      <vt:variant>
        <vt:i4>1</vt:i4>
      </vt:variant>
      <vt:variant>
        <vt:lpwstr>https://www.theade.co.uk/assets/images/case-studies/Rotherham.png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</dc:title>
  <dc:creator>RBT</dc:creator>
  <cp:lastModifiedBy>Andrew Guest</cp:lastModifiedBy>
  <cp:revision>3</cp:revision>
  <cp:lastPrinted>2018-11-13T14:05:00Z</cp:lastPrinted>
  <dcterms:created xsi:type="dcterms:W3CDTF">2019-05-23T11:27:00Z</dcterms:created>
  <dcterms:modified xsi:type="dcterms:W3CDTF">2019-05-24T11:16:00Z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6DSR3CVAPUYW-841490967-5</vt:lpwstr>
  </property>
  <property fmtid="{D5CDD505-2E9C-101B-9397-08002B2CF9AE}" pid="3" name="_dlc_DocIdItemGuid">
    <vt:lpwstr>0cab3629-69e4-4aa5-93b4-fad5a05b9790</vt:lpwstr>
  </property>
  <property fmtid="{D5CDD505-2E9C-101B-9397-08002B2CF9AE}" pid="4" name="_dlc_DocIdUrl">
    <vt:lpwstr>http://sps2013-p-web/Directorates/EDS/ss/ESP/HS/_layouts/15/DocIdRedir.aspx?ID=6DSR3CVAPUYW-841490967-5, 6DSR3CVAPUYW-841490967-5</vt:lpwstr>
  </property>
  <property fmtid="{D5CDD505-2E9C-101B-9397-08002B2CF9AE}" pid="5" name="display_urn:schemas-microsoft-com:office:office#Editor">
    <vt:lpwstr>Townsley, Jean</vt:lpwstr>
  </property>
  <property fmtid="{D5CDD505-2E9C-101B-9397-08002B2CF9AE}" pid="6" name="display_urn:schemas-microsoft-com:office:office#Author">
    <vt:lpwstr>Townsley, Jean</vt:lpwstr>
  </property>
  <property fmtid="{D5CDD505-2E9C-101B-9397-08002B2CF9AE}" pid="7" name="ContentTypeId">
    <vt:lpwstr>0x01010057F9D1E27CDC91479B39E415686D176B</vt:lpwstr>
  </property>
</Properties>
</file>