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E8789" w14:textId="511A0838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A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B" w14:textId="77777777" w:rsidR="000A73C9" w:rsidRDefault="000A73C9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C" w14:textId="77777777" w:rsidR="00764E00" w:rsidRDefault="00764E00" w:rsidP="00764E00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D" w14:textId="77777777" w:rsidR="00707C7F" w:rsidRDefault="00707C7F" w:rsidP="000A73C9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E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F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b/>
          <w:snapToGrid w:val="0"/>
          <w:color w:val="000000"/>
          <w:sz w:val="40"/>
          <w:szCs w:val="40"/>
          <w:lang w:eastAsia="en-US"/>
        </w:rPr>
        <w:t>RISK ASSESSMENT</w:t>
      </w:r>
      <w:r w:rsidR="00764E00">
        <w:rPr>
          <w:b/>
          <w:snapToGrid w:val="0"/>
          <w:color w:val="000000"/>
          <w:sz w:val="40"/>
          <w:szCs w:val="40"/>
          <w:lang w:eastAsia="en-US"/>
        </w:rPr>
        <w:t xml:space="preserve"> FINDINGS</w:t>
      </w:r>
      <w:r w:rsidR="00764E00" w:rsidRPr="00764E00">
        <w:t xml:space="preserve"> </w:t>
      </w:r>
    </w:p>
    <w:p w14:paraId="22CE8791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2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3" w14:textId="77777777" w:rsidR="00707C7F" w:rsidRDefault="00707C7F" w:rsidP="000F3B4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tbl>
      <w:tblPr>
        <w:tblW w:w="9135" w:type="dxa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158"/>
      </w:tblGrid>
      <w:tr w:rsidR="00764E00" w:rsidRPr="00B71D92" w14:paraId="22CE8796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4" w14:textId="77777777" w:rsidR="00764E00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Department/Service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5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9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7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 w:rsidRPr="00B71D92">
              <w:rPr>
                <w:rFonts w:cs="Arial"/>
                <w:b/>
                <w:bCs/>
                <w:szCs w:val="24"/>
              </w:rPr>
              <w:t>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8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C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A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Assessor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B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F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D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Approved By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E" w14:textId="77777777" w:rsidR="00764E00" w:rsidRPr="00B71D92" w:rsidRDefault="00764E00" w:rsidP="00764E00">
            <w:pPr>
              <w:spacing w:line="360" w:lineRule="auto"/>
              <w:ind w:firstLine="162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A2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0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Review 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1" w14:textId="77777777" w:rsidR="00764E00" w:rsidRPr="00B71D92" w:rsidRDefault="00764E00" w:rsidP="00764E00">
            <w:pPr>
              <w:spacing w:line="360" w:lineRule="auto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</w:tbl>
    <w:p w14:paraId="22CE87A3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4"/>
        <w:jc w:val="both"/>
        <w:rPr>
          <w:b/>
          <w:snapToGrid w:val="0"/>
          <w:color w:val="000000"/>
          <w:szCs w:val="24"/>
          <w:lang w:eastAsia="en-US"/>
        </w:rPr>
      </w:pPr>
    </w:p>
    <w:p w14:paraId="22CE87A4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600"/>
        <w:rPr>
          <w:b/>
          <w:snapToGrid w:val="0"/>
          <w:color w:val="000000"/>
          <w:szCs w:val="24"/>
          <w:lang w:eastAsia="en-US"/>
        </w:rPr>
      </w:pPr>
    </w:p>
    <w:p w14:paraId="22CE87A5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6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7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  <w:r>
        <w:rPr>
          <w:b/>
          <w:snapToGrid w:val="0"/>
          <w:color w:val="000000"/>
          <w:szCs w:val="24"/>
          <w:lang w:eastAsia="en-US"/>
        </w:rPr>
        <w:t>Relevant Legislation:</w:t>
      </w:r>
    </w:p>
    <w:p w14:paraId="22CE87A8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9" w14:textId="77777777" w:rsidR="00941D4B" w:rsidRPr="001F6A5C" w:rsidRDefault="00707C7F" w:rsidP="00941D4B">
      <w:pPr>
        <w:widowControl w:val="0"/>
        <w:tabs>
          <w:tab w:val="left" w:pos="720"/>
          <w:tab w:val="left" w:pos="1080"/>
          <w:tab w:val="left" w:pos="1440"/>
        </w:tabs>
        <w:rPr>
          <w:snapToGrid w:val="0"/>
          <w:color w:val="000000"/>
          <w:lang w:eastAsia="en-US"/>
        </w:rPr>
      </w:pPr>
      <w:r w:rsidRPr="001F6A5C">
        <w:rPr>
          <w:snapToGrid w:val="0"/>
          <w:color w:val="000000"/>
          <w:szCs w:val="24"/>
          <w:lang w:eastAsia="en-US"/>
        </w:rPr>
        <w:t>The Management of Health and Safety at Work Regulations 1999</w:t>
      </w:r>
    </w:p>
    <w:p w14:paraId="22CE87AA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B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C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D" w14:textId="77777777" w:rsidR="007E6CEA" w:rsidRPr="00941D4B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E" w14:textId="77777777" w:rsidR="001F6A5C" w:rsidRDefault="001F6A5C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 w:val="28"/>
          <w:lang w:eastAsia="en-US"/>
        </w:rPr>
      </w:pPr>
    </w:p>
    <w:p w14:paraId="22CE87AF" w14:textId="77777777" w:rsidR="009B5547" w:rsidRPr="00941D4B" w:rsidRDefault="009B5547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lang w:eastAsia="en-US"/>
        </w:rPr>
      </w:pPr>
      <w:r>
        <w:rPr>
          <w:b/>
          <w:snapToGrid w:val="0"/>
          <w:color w:val="000000"/>
          <w:sz w:val="28"/>
          <w:lang w:eastAsia="en-US"/>
        </w:rPr>
        <w:t>RISK ASSESSMENT RECORD</w:t>
      </w:r>
    </w:p>
    <w:p w14:paraId="22CE87B0" w14:textId="77777777" w:rsidR="009B5547" w:rsidRPr="009B5547" w:rsidRDefault="009B5547" w:rsidP="009B55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Cs w:val="24"/>
          <w:lang w:eastAsia="en-US"/>
        </w:rPr>
      </w:pPr>
    </w:p>
    <w:p w14:paraId="22CE87B1" w14:textId="22480B3D" w:rsidR="003E0F5D" w:rsidRPr="000A73C9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lastRenderedPageBreak/>
        <w:t xml:space="preserve">ACTIVITY and/or ENVIRONMENT TO BE ASSESSED: </w:t>
      </w:r>
      <w:r w:rsidR="002C28B1">
        <w:rPr>
          <w:rFonts w:cs="Arial"/>
          <w:b/>
          <w:color w:val="FF0000"/>
          <w:sz w:val="21"/>
          <w:szCs w:val="21"/>
          <w:lang w:eastAsia="en-US"/>
        </w:rPr>
        <w:t>Pond on Site</w:t>
      </w:r>
    </w:p>
    <w:p w14:paraId="22CE87B2" w14:textId="77777777" w:rsidR="003E0F5D" w:rsidRPr="003E0F5D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right" w:pos="15131"/>
        </w:tabs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t xml:space="preserve">DATE: </w:t>
      </w:r>
      <w:r>
        <w:rPr>
          <w:rFonts w:cs="Arial"/>
          <w:b/>
          <w:sz w:val="21"/>
          <w:szCs w:val="21"/>
          <w:lang w:eastAsia="en-US"/>
        </w:rPr>
        <w:tab/>
        <w:t xml:space="preserve">   </w:t>
      </w:r>
    </w:p>
    <w:p w14:paraId="22CE87B3" w14:textId="77777777" w:rsidR="003E0F5D" w:rsidRDefault="003E0F5D" w:rsidP="003E0F5D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552"/>
        <w:gridCol w:w="2976"/>
        <w:gridCol w:w="2693"/>
        <w:gridCol w:w="4537"/>
      </w:tblGrid>
      <w:tr w:rsidR="009B5547" w14:paraId="22CE87B9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4" w14:textId="77777777" w:rsidR="009B5547" w:rsidRDefault="00B23331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KEY (People at risk</w:t>
            </w:r>
            <w:r w:rsidR="009B5547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Likelihood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(L)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Severity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7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Calculation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8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Rating</w:t>
            </w:r>
          </w:p>
        </w:tc>
      </w:tr>
      <w:tr w:rsidR="009B5547" w14:paraId="22CE87D1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A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E = Employee        </w:t>
            </w:r>
            <w:proofErr w:type="spellStart"/>
            <w:r>
              <w:rPr>
                <w:rFonts w:cs="Arial"/>
                <w:sz w:val="14"/>
                <w:szCs w:val="14"/>
              </w:rPr>
              <w:t>YP</w:t>
            </w:r>
            <w:proofErr w:type="spellEnd"/>
            <w:r>
              <w:rPr>
                <w:rFonts w:cs="Arial"/>
                <w:sz w:val="14"/>
                <w:szCs w:val="14"/>
              </w:rPr>
              <w:t xml:space="preserve"> = Young Persons</w:t>
            </w:r>
          </w:p>
          <w:p w14:paraId="22CE87BB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 = Public </w:t>
            </w:r>
          </w:p>
          <w:p w14:paraId="22CE87BC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 = Contractors</w:t>
            </w:r>
          </w:p>
          <w:p w14:paraId="22CE87B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 = Visitors</w:t>
            </w:r>
          </w:p>
          <w:p w14:paraId="22CE87BE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EM = Expectant Mothers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F" w14:textId="77777777" w:rsidR="009B5547" w:rsidRDefault="00B23331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Very Low (rare/</w:t>
            </w:r>
            <w:r w:rsidR="009B5547">
              <w:rPr>
                <w:rFonts w:cs="Arial"/>
                <w:sz w:val="14"/>
                <w:szCs w:val="14"/>
              </w:rPr>
              <w:t>very unlikely)</w:t>
            </w:r>
          </w:p>
          <w:p w14:paraId="22CE87C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Low (unlikely)</w:t>
            </w:r>
          </w:p>
          <w:p w14:paraId="22CE87C1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Medium (could occur/possible)</w:t>
            </w:r>
          </w:p>
          <w:p w14:paraId="22CE87C2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High (likely to occur/probable)</w:t>
            </w:r>
          </w:p>
          <w:p w14:paraId="22CE87C3" w14:textId="77777777" w:rsidR="009B5547" w:rsidRDefault="009B5547" w:rsidP="001669F8">
            <w:pPr>
              <w:rPr>
                <w:sz w:val="19"/>
                <w:szCs w:val="19"/>
              </w:rPr>
            </w:pPr>
            <w:r>
              <w:rPr>
                <w:rFonts w:cs="Arial"/>
                <w:sz w:val="14"/>
                <w:szCs w:val="14"/>
              </w:rPr>
              <w:t xml:space="preserve">5.  Very High (near certain to occur)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4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Insignificant (nuisance/discomfort)</w:t>
            </w:r>
          </w:p>
          <w:p w14:paraId="22CE87C5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Minor (no lost time)</w:t>
            </w:r>
          </w:p>
          <w:p w14:paraId="22CE87C6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Moderate (time loss)</w:t>
            </w:r>
          </w:p>
          <w:p w14:paraId="22CE87C7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Significant (serious/incapacity to work)</w:t>
            </w:r>
          </w:p>
          <w:p w14:paraId="22CE87C8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5.  Major (Death)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9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</w:p>
          <w:p w14:paraId="22CE87CA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Likelihood x Severity</w:t>
            </w:r>
          </w:p>
          <w:p w14:paraId="22CE87CB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=</w:t>
            </w:r>
          </w:p>
          <w:p w14:paraId="22CE87CC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Rating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C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</w:p>
          <w:p w14:paraId="22CE87CE" w14:textId="77777777" w:rsidR="009B5547" w:rsidRPr="00020BCD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1- 6</w:t>
            </w:r>
            <w:r>
              <w:rPr>
                <w:rFonts w:cs="Arial"/>
                <w:sz w:val="14"/>
                <w:szCs w:val="14"/>
              </w:rPr>
              <w:t xml:space="preserve">    </w:t>
            </w:r>
            <w:r w:rsidRPr="00663323">
              <w:rPr>
                <w:rFonts w:cs="Arial"/>
                <w:b/>
                <w:sz w:val="14"/>
                <w:szCs w:val="14"/>
                <w:highlight w:val="green"/>
              </w:rPr>
              <w:t>LOW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>
              <w:rPr>
                <w:rFonts w:cs="Arial"/>
                <w:sz w:val="14"/>
                <w:szCs w:val="14"/>
              </w:rPr>
              <w:t xml:space="preserve">Monitor </w:t>
            </w:r>
          </w:p>
          <w:p w14:paraId="22CE87CF" w14:textId="77777777" w:rsidR="009B5547" w:rsidRPr="00663323" w:rsidRDefault="009B5547" w:rsidP="001669F8">
            <w:pPr>
              <w:numPr>
                <w:ilvl w:val="1"/>
                <w:numId w:val="34"/>
              </w:num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yellow"/>
              </w:rPr>
              <w:t>MEDIUM RISK</w:t>
            </w:r>
            <w:r>
              <w:rPr>
                <w:rFonts w:cs="Arial"/>
                <w:b/>
                <w:sz w:val="14"/>
                <w:szCs w:val="14"/>
              </w:rPr>
              <w:t xml:space="preserve">  </w:t>
            </w:r>
            <w:r>
              <w:rPr>
                <w:rFonts w:cs="Arial"/>
                <w:sz w:val="14"/>
                <w:szCs w:val="14"/>
              </w:rPr>
              <w:t xml:space="preserve">Monitor, review &amp; reduce risk where </w:t>
            </w:r>
            <w:r w:rsidRPr="00574781">
              <w:rPr>
                <w:rFonts w:cs="Arial"/>
                <w:sz w:val="14"/>
                <w:szCs w:val="14"/>
              </w:rPr>
              <w:t>possible</w:t>
            </w:r>
          </w:p>
          <w:p w14:paraId="22CE87D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14-25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red"/>
              </w:rPr>
              <w:t>HIGH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 w:rsidRPr="00574781">
              <w:rPr>
                <w:rFonts w:cs="Arial"/>
                <w:sz w:val="14"/>
                <w:szCs w:val="14"/>
              </w:rPr>
              <w:t>Further Action Required</w:t>
            </w:r>
          </w:p>
        </w:tc>
      </w:tr>
    </w:tbl>
    <w:p w14:paraId="22CE87D2" w14:textId="77777777" w:rsidR="009B5547" w:rsidRDefault="009B5547" w:rsidP="003E0F5D"/>
    <w:tbl>
      <w:tblPr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1474"/>
        <w:gridCol w:w="3690"/>
        <w:gridCol w:w="705"/>
        <w:gridCol w:w="708"/>
        <w:gridCol w:w="640"/>
        <w:gridCol w:w="640"/>
        <w:gridCol w:w="3391"/>
        <w:gridCol w:w="1146"/>
      </w:tblGrid>
      <w:tr w:rsidR="009B5547" w14:paraId="22CE87DC" w14:textId="77777777" w:rsidTr="007F47DE">
        <w:trPr>
          <w:trHeight w:val="244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3" w14:textId="23864F96" w:rsidR="009B5547" w:rsidRDefault="009B5547" w:rsidP="001669F8">
            <w:pPr>
              <w:ind w:left="7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1.Hazards Identified</w:t>
            </w:r>
            <w:r w:rsidR="00B32C0C">
              <w:rPr>
                <w:rFonts w:cs="Arial"/>
                <w:b/>
                <w:sz w:val="16"/>
                <w:szCs w:val="16"/>
              </w:rPr>
              <w:t xml:space="preserve"> and potential harm it could cause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4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 People</w:t>
            </w:r>
          </w:p>
          <w:p w14:paraId="22CE87D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At Risk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3.Controls in Place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7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4.Risk Rating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D8" w14:textId="77777777" w:rsidR="009B5547" w:rsidRDefault="009B5547" w:rsidP="001669F8">
            <w:pPr>
              <w:spacing w:before="2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 Further Action Required/ Recommendations</w:t>
            </w:r>
          </w:p>
          <w:p w14:paraId="22CE87D9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CE87DA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2CE87DB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6.Target Date for Completion</w:t>
            </w:r>
          </w:p>
        </w:tc>
      </w:tr>
      <w:tr w:rsidR="009B5547" w14:paraId="22CE87E6" w14:textId="77777777" w:rsidTr="007F47DE">
        <w:trPr>
          <w:trHeight w:val="278"/>
        </w:trPr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D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E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F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0" w14:textId="77777777" w:rsidR="009B5547" w:rsidRPr="0064035A" w:rsidRDefault="009B5547" w:rsidP="001669F8">
            <w:pPr>
              <w:jc w:val="center"/>
              <w:rPr>
                <w:rFonts w:cs="Arial"/>
                <w:b/>
                <w:sz w:val="13"/>
                <w:szCs w:val="13"/>
              </w:rPr>
            </w:pPr>
            <w:r w:rsidRPr="0064035A">
              <w:rPr>
                <w:rFonts w:cs="Arial"/>
                <w:b/>
                <w:sz w:val="13"/>
                <w:szCs w:val="13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1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2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Score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E3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Risk</w:t>
            </w: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4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5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22CE87E7" w14:textId="77777777" w:rsidR="009B5547" w:rsidRPr="007E3E10" w:rsidRDefault="009B5547" w:rsidP="009B5547">
      <w:pPr>
        <w:rPr>
          <w:vanish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1469"/>
        <w:gridCol w:w="3691"/>
        <w:gridCol w:w="709"/>
        <w:gridCol w:w="703"/>
        <w:gridCol w:w="652"/>
        <w:gridCol w:w="624"/>
        <w:gridCol w:w="3401"/>
        <w:gridCol w:w="1134"/>
      </w:tblGrid>
      <w:tr w:rsidR="009B5547" w:rsidRPr="007E3E10" w14:paraId="22CE87F5" w14:textId="77777777" w:rsidTr="007F47DE">
        <w:tc>
          <w:tcPr>
            <w:tcW w:w="3175" w:type="dxa"/>
            <w:shd w:val="clear" w:color="auto" w:fill="auto"/>
          </w:tcPr>
          <w:p w14:paraId="22CE87EC" w14:textId="7A5ED943" w:rsidR="009B5547" w:rsidRPr="00C9082D" w:rsidRDefault="002C28B1" w:rsidP="00C9082D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2C28B1">
              <w:rPr>
                <w:snapToGrid w:val="0"/>
                <w:color w:val="000000"/>
                <w:lang w:eastAsia="en-US"/>
              </w:rPr>
              <w:t>Falling in to deep water – risk of injury, drowning etc.</w:t>
            </w:r>
          </w:p>
        </w:tc>
        <w:tc>
          <w:tcPr>
            <w:tcW w:w="1469" w:type="dxa"/>
            <w:shd w:val="clear" w:color="auto" w:fill="auto"/>
          </w:tcPr>
          <w:p w14:paraId="22CE87ED" w14:textId="4E96207B" w:rsidR="009B5547" w:rsidRPr="007E3E10" w:rsidRDefault="009B5547" w:rsidP="006E1CD2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481B4DF9" w14:textId="093E1724" w:rsidR="002C28B1" w:rsidRPr="002C28B1" w:rsidRDefault="002C28B1" w:rsidP="002C28B1">
            <w:pPr>
              <w:pStyle w:val="ListParagraph"/>
              <w:numPr>
                <w:ilvl w:val="0"/>
                <w:numId w:val="41"/>
              </w:numPr>
              <w:rPr>
                <w:rFonts w:eastAsia="Calibri"/>
                <w:szCs w:val="22"/>
                <w:lang w:val="en-US"/>
              </w:rPr>
            </w:pPr>
            <w:r w:rsidRPr="002C28B1">
              <w:rPr>
                <w:rFonts w:eastAsia="Calibri"/>
                <w:szCs w:val="22"/>
                <w:lang w:val="en-US"/>
              </w:rPr>
              <w:t>Edges of the pond should be shallow</w:t>
            </w:r>
          </w:p>
          <w:p w14:paraId="272388CB" w14:textId="124196FA" w:rsidR="002C28B1" w:rsidRPr="002C28B1" w:rsidRDefault="002C28B1" w:rsidP="002C28B1">
            <w:pPr>
              <w:pStyle w:val="ListParagraph"/>
              <w:numPr>
                <w:ilvl w:val="0"/>
                <w:numId w:val="41"/>
              </w:numPr>
              <w:rPr>
                <w:rFonts w:eastAsia="Calibri"/>
                <w:szCs w:val="22"/>
                <w:lang w:val="en-US"/>
              </w:rPr>
            </w:pPr>
            <w:r w:rsidRPr="002C28B1">
              <w:rPr>
                <w:rFonts w:eastAsia="Calibri"/>
                <w:szCs w:val="22"/>
                <w:lang w:val="en-US"/>
              </w:rPr>
              <w:t>Pond should be visible from the school building</w:t>
            </w:r>
          </w:p>
          <w:p w14:paraId="4F28C18F" w14:textId="3E607DF9" w:rsidR="002C28B1" w:rsidRPr="002C28B1" w:rsidRDefault="002C28B1" w:rsidP="002C28B1">
            <w:pPr>
              <w:pStyle w:val="ListParagraph"/>
              <w:numPr>
                <w:ilvl w:val="0"/>
                <w:numId w:val="41"/>
              </w:numPr>
              <w:rPr>
                <w:rFonts w:eastAsia="Calibri"/>
                <w:szCs w:val="22"/>
                <w:lang w:val="en-US"/>
              </w:rPr>
            </w:pPr>
            <w:r w:rsidRPr="002C28B1">
              <w:rPr>
                <w:rFonts w:eastAsia="Calibri"/>
                <w:szCs w:val="22"/>
                <w:lang w:val="en-US"/>
              </w:rPr>
              <w:t>Trees and shrubs in the immediate area and in the line of sight from school building should not obscure observation of the pond area.</w:t>
            </w:r>
          </w:p>
          <w:p w14:paraId="4A8880D6" w14:textId="347E00C5" w:rsidR="002C28B1" w:rsidRPr="002C28B1" w:rsidRDefault="002C28B1" w:rsidP="002C28B1">
            <w:pPr>
              <w:pStyle w:val="ListParagraph"/>
              <w:numPr>
                <w:ilvl w:val="0"/>
                <w:numId w:val="41"/>
              </w:numPr>
              <w:rPr>
                <w:rFonts w:eastAsia="Calibri"/>
                <w:szCs w:val="22"/>
                <w:lang w:val="en-US"/>
              </w:rPr>
            </w:pPr>
            <w:r w:rsidRPr="002C28B1">
              <w:rPr>
                <w:rFonts w:eastAsia="Calibri"/>
                <w:szCs w:val="22"/>
                <w:lang w:val="en-US"/>
              </w:rPr>
              <w:t>Pond should be located away from regular paths and pitches</w:t>
            </w:r>
          </w:p>
          <w:p w14:paraId="73E5C390" w14:textId="023BB665" w:rsidR="002C28B1" w:rsidRPr="002C28B1" w:rsidRDefault="002C28B1" w:rsidP="002C28B1">
            <w:pPr>
              <w:pStyle w:val="ListParagraph"/>
              <w:numPr>
                <w:ilvl w:val="0"/>
                <w:numId w:val="41"/>
              </w:numPr>
              <w:rPr>
                <w:rFonts w:eastAsia="Calibri"/>
                <w:szCs w:val="22"/>
                <w:lang w:val="en-US"/>
              </w:rPr>
            </w:pPr>
            <w:r w:rsidRPr="002C28B1">
              <w:rPr>
                <w:rFonts w:eastAsia="Calibri"/>
                <w:szCs w:val="22"/>
                <w:lang w:val="en-US"/>
              </w:rPr>
              <w:t>De</w:t>
            </w:r>
            <w:r>
              <w:rPr>
                <w:rFonts w:eastAsia="Calibri"/>
                <w:szCs w:val="22"/>
                <w:lang w:val="en-US"/>
              </w:rPr>
              <w:t>pth should be limited to 1m at its</w:t>
            </w:r>
            <w:r w:rsidRPr="002C28B1">
              <w:rPr>
                <w:rFonts w:eastAsia="Calibri"/>
                <w:szCs w:val="22"/>
                <w:lang w:val="en-US"/>
              </w:rPr>
              <w:t xml:space="preserve"> deepest point</w:t>
            </w:r>
          </w:p>
          <w:p w14:paraId="32792191" w14:textId="51A339CC" w:rsidR="002C28B1" w:rsidRPr="002C28B1" w:rsidRDefault="002C28B1" w:rsidP="002C28B1">
            <w:pPr>
              <w:pStyle w:val="ListParagraph"/>
              <w:numPr>
                <w:ilvl w:val="0"/>
                <w:numId w:val="41"/>
              </w:numPr>
              <w:rPr>
                <w:rFonts w:eastAsia="Calibri"/>
                <w:szCs w:val="22"/>
                <w:lang w:val="en-US"/>
              </w:rPr>
            </w:pPr>
            <w:r w:rsidRPr="002C28B1">
              <w:rPr>
                <w:rFonts w:eastAsia="Calibri"/>
                <w:szCs w:val="22"/>
                <w:lang w:val="en-US"/>
              </w:rPr>
              <w:t>The area surrounding the pond should be flat or gently sloping, all potholes and potential trip hazards should be eliminated</w:t>
            </w:r>
          </w:p>
          <w:p w14:paraId="46C9DEFF" w14:textId="2E5674BC" w:rsidR="002C28B1" w:rsidRPr="002C28B1" w:rsidRDefault="002C28B1" w:rsidP="002C28B1">
            <w:pPr>
              <w:pStyle w:val="ListParagraph"/>
              <w:numPr>
                <w:ilvl w:val="0"/>
                <w:numId w:val="41"/>
              </w:numPr>
              <w:rPr>
                <w:rFonts w:eastAsia="Calibri"/>
                <w:szCs w:val="22"/>
                <w:lang w:val="en-US"/>
              </w:rPr>
            </w:pPr>
            <w:r w:rsidRPr="002C28B1">
              <w:rPr>
                <w:rFonts w:eastAsia="Calibri"/>
                <w:szCs w:val="22"/>
                <w:lang w:val="en-US"/>
              </w:rPr>
              <w:t>Bank side should be protected from erosion</w:t>
            </w:r>
          </w:p>
          <w:p w14:paraId="4E718F03" w14:textId="14F566E0" w:rsidR="002C28B1" w:rsidRPr="002C28B1" w:rsidRDefault="002C28B1" w:rsidP="002C28B1">
            <w:pPr>
              <w:pStyle w:val="ListParagraph"/>
              <w:numPr>
                <w:ilvl w:val="0"/>
                <w:numId w:val="41"/>
              </w:numPr>
              <w:rPr>
                <w:rFonts w:eastAsia="Calibri"/>
                <w:szCs w:val="22"/>
                <w:lang w:val="en-US"/>
              </w:rPr>
            </w:pPr>
            <w:r w:rsidRPr="002C28B1">
              <w:rPr>
                <w:rFonts w:eastAsia="Calibri"/>
                <w:szCs w:val="22"/>
                <w:lang w:val="en-US"/>
              </w:rPr>
              <w:t>Edges of the pond should be clearly visible e</w:t>
            </w:r>
            <w:r>
              <w:rPr>
                <w:rFonts w:eastAsia="Calibri"/>
                <w:szCs w:val="22"/>
                <w:lang w:val="en-US"/>
              </w:rPr>
              <w:t>.</w:t>
            </w:r>
            <w:r w:rsidRPr="002C28B1">
              <w:rPr>
                <w:rFonts w:eastAsia="Calibri"/>
                <w:szCs w:val="22"/>
                <w:lang w:val="en-US"/>
              </w:rPr>
              <w:t>g</w:t>
            </w:r>
            <w:r>
              <w:rPr>
                <w:rFonts w:eastAsia="Calibri"/>
                <w:szCs w:val="22"/>
                <w:lang w:val="en-US"/>
              </w:rPr>
              <w:t>. paved</w:t>
            </w:r>
            <w:r w:rsidRPr="002C28B1">
              <w:rPr>
                <w:rFonts w:eastAsia="Calibri"/>
                <w:szCs w:val="22"/>
                <w:lang w:val="en-US"/>
              </w:rPr>
              <w:t xml:space="preserve">/ edged to ensure pupils/ </w:t>
            </w:r>
            <w:r w:rsidRPr="002C28B1">
              <w:rPr>
                <w:rFonts w:eastAsia="Calibri"/>
                <w:szCs w:val="22"/>
                <w:lang w:val="en-US"/>
              </w:rPr>
              <w:lastRenderedPageBreak/>
              <w:t>children are safe at the water</w:t>
            </w:r>
            <w:r>
              <w:rPr>
                <w:rFonts w:eastAsia="Calibri"/>
                <w:szCs w:val="22"/>
                <w:lang w:val="en-US"/>
              </w:rPr>
              <w:t>’</w:t>
            </w:r>
            <w:r w:rsidRPr="002C28B1">
              <w:rPr>
                <w:rFonts w:eastAsia="Calibri"/>
                <w:szCs w:val="22"/>
                <w:lang w:val="en-US"/>
              </w:rPr>
              <w:t>s edge</w:t>
            </w:r>
          </w:p>
          <w:p w14:paraId="2625CBBB" w14:textId="77777777" w:rsidR="009B5547" w:rsidRDefault="002C28B1" w:rsidP="002C28B1">
            <w:pPr>
              <w:pStyle w:val="ListParagraph"/>
              <w:numPr>
                <w:ilvl w:val="0"/>
                <w:numId w:val="41"/>
              </w:numPr>
              <w:rPr>
                <w:rFonts w:eastAsia="Calibri"/>
                <w:szCs w:val="22"/>
                <w:lang w:val="en-US"/>
              </w:rPr>
            </w:pPr>
            <w:r w:rsidRPr="002C28B1">
              <w:rPr>
                <w:rFonts w:eastAsia="Calibri"/>
                <w:szCs w:val="22"/>
                <w:lang w:val="en-US"/>
              </w:rPr>
              <w:t>Where the pond has a ‘soft edge’ for the development of wildlife it should not be accessible to pupils</w:t>
            </w:r>
          </w:p>
          <w:p w14:paraId="22A3B0CC" w14:textId="629E6FCD" w:rsidR="002C28B1" w:rsidRPr="002C28B1" w:rsidRDefault="002C28B1" w:rsidP="002C28B1">
            <w:pPr>
              <w:pStyle w:val="ListParagraph"/>
              <w:numPr>
                <w:ilvl w:val="0"/>
                <w:numId w:val="41"/>
              </w:numPr>
              <w:rPr>
                <w:rFonts w:eastAsia="Calibri"/>
                <w:szCs w:val="22"/>
                <w:lang w:val="en-US"/>
              </w:rPr>
            </w:pPr>
            <w:r w:rsidRPr="002C28B1">
              <w:rPr>
                <w:rFonts w:eastAsia="Calibri"/>
                <w:szCs w:val="22"/>
                <w:lang w:val="en-US"/>
              </w:rPr>
              <w:t xml:space="preserve">Schools must have fencing and gates to restrict </w:t>
            </w:r>
            <w:proofErr w:type="spellStart"/>
            <w:r w:rsidRPr="002C28B1">
              <w:rPr>
                <w:rFonts w:eastAsia="Calibri"/>
                <w:szCs w:val="22"/>
                <w:lang w:val="en-US"/>
              </w:rPr>
              <w:t>unau</w:t>
            </w:r>
            <w:r>
              <w:rPr>
                <w:rFonts w:eastAsia="Calibri"/>
                <w:szCs w:val="22"/>
                <w:lang w:val="en-US"/>
              </w:rPr>
              <w:t>thorised</w:t>
            </w:r>
            <w:proofErr w:type="spellEnd"/>
            <w:r>
              <w:rPr>
                <w:rFonts w:eastAsia="Calibri"/>
                <w:szCs w:val="22"/>
                <w:lang w:val="en-US"/>
              </w:rPr>
              <w:t xml:space="preserve"> access (minimum 1m</w:t>
            </w:r>
            <w:r w:rsidRPr="002C28B1">
              <w:rPr>
                <w:rFonts w:eastAsia="Calibri"/>
                <w:szCs w:val="22"/>
                <w:lang w:val="en-US"/>
              </w:rPr>
              <w:t xml:space="preserve"> height with a lockable gate).</w:t>
            </w:r>
          </w:p>
          <w:p w14:paraId="036DB677" w14:textId="77777777" w:rsidR="002C28B1" w:rsidRDefault="002C28B1" w:rsidP="002C28B1">
            <w:pPr>
              <w:pStyle w:val="ListParagraph"/>
              <w:numPr>
                <w:ilvl w:val="0"/>
                <w:numId w:val="41"/>
              </w:numPr>
              <w:rPr>
                <w:rFonts w:eastAsia="Calibri"/>
                <w:szCs w:val="22"/>
                <w:lang w:val="en-US"/>
              </w:rPr>
            </w:pPr>
            <w:r w:rsidRPr="002C28B1">
              <w:rPr>
                <w:rFonts w:eastAsia="Calibri"/>
                <w:szCs w:val="22"/>
                <w:lang w:val="en-US"/>
              </w:rPr>
              <w:t>If the school is used in the evenings – illumination of the pond area is required e</w:t>
            </w:r>
            <w:r w:rsidR="000A318E">
              <w:rPr>
                <w:rFonts w:eastAsia="Calibri"/>
                <w:szCs w:val="22"/>
                <w:lang w:val="en-US"/>
              </w:rPr>
              <w:t>.</w:t>
            </w:r>
            <w:r w:rsidRPr="002C28B1">
              <w:rPr>
                <w:rFonts w:eastAsia="Calibri"/>
                <w:szCs w:val="22"/>
                <w:lang w:val="en-US"/>
              </w:rPr>
              <w:t>g. solar lighting</w:t>
            </w:r>
            <w:r w:rsidR="000A318E">
              <w:rPr>
                <w:rFonts w:eastAsia="Calibri"/>
                <w:szCs w:val="22"/>
                <w:lang w:val="en-US"/>
              </w:rPr>
              <w:t>.</w:t>
            </w:r>
          </w:p>
          <w:p w14:paraId="22CE87EE" w14:textId="78768974" w:rsidR="000A318E" w:rsidRPr="002C28B1" w:rsidRDefault="000A318E" w:rsidP="000A318E">
            <w:pPr>
              <w:pStyle w:val="ListParagraph"/>
              <w:numPr>
                <w:ilvl w:val="0"/>
                <w:numId w:val="41"/>
              </w:numPr>
              <w:rPr>
                <w:rFonts w:eastAsia="Calibri"/>
                <w:szCs w:val="22"/>
                <w:lang w:val="en-US"/>
              </w:rPr>
            </w:pPr>
            <w:r w:rsidRPr="000A318E">
              <w:rPr>
                <w:rFonts w:eastAsia="Calibri"/>
                <w:szCs w:val="22"/>
                <w:lang w:val="en-US"/>
              </w:rPr>
              <w:t>Adequate information, instruction, training and supervision for pupils prior to use</w:t>
            </w:r>
            <w:r>
              <w:rPr>
                <w:rFonts w:eastAsia="Calibri"/>
                <w:szCs w:val="22"/>
                <w:lang w:val="en-US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22CE87E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2CE87F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2CE87F1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22CE87F2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022361D1" w14:textId="407537C0" w:rsidR="000A318E" w:rsidRPr="000A318E" w:rsidRDefault="000A318E" w:rsidP="000A318E">
            <w:pPr>
              <w:rPr>
                <w:rFonts w:eastAsia="Calibri"/>
                <w:szCs w:val="22"/>
                <w:lang w:val="en-US"/>
              </w:rPr>
            </w:pPr>
            <w:r w:rsidRPr="000A318E">
              <w:rPr>
                <w:rFonts w:eastAsia="Calibri"/>
                <w:szCs w:val="22"/>
                <w:lang w:val="en-US"/>
              </w:rPr>
              <w:t>Install appropriate signage e</w:t>
            </w:r>
            <w:r>
              <w:rPr>
                <w:rFonts w:eastAsia="Calibri"/>
                <w:szCs w:val="22"/>
                <w:lang w:val="en-US"/>
              </w:rPr>
              <w:t>.</w:t>
            </w:r>
            <w:r w:rsidRPr="000A318E">
              <w:rPr>
                <w:rFonts w:eastAsia="Calibri"/>
                <w:szCs w:val="22"/>
                <w:lang w:val="en-US"/>
              </w:rPr>
              <w:t>g</w:t>
            </w:r>
            <w:r>
              <w:rPr>
                <w:rFonts w:eastAsia="Calibri"/>
                <w:szCs w:val="22"/>
                <w:lang w:val="en-US"/>
              </w:rPr>
              <w:t>.</w:t>
            </w:r>
            <w:r w:rsidRPr="000A318E">
              <w:rPr>
                <w:rFonts w:eastAsia="Calibri"/>
                <w:szCs w:val="22"/>
                <w:lang w:val="en-US"/>
              </w:rPr>
              <w:t>:</w:t>
            </w:r>
          </w:p>
          <w:p w14:paraId="226C45B3" w14:textId="77777777" w:rsidR="000A318E" w:rsidRPr="000A318E" w:rsidRDefault="000A318E" w:rsidP="000A318E">
            <w:pPr>
              <w:rPr>
                <w:rFonts w:eastAsia="Calibri"/>
                <w:szCs w:val="22"/>
                <w:lang w:val="en-US"/>
              </w:rPr>
            </w:pPr>
          </w:p>
          <w:p w14:paraId="2EBAB567" w14:textId="77777777" w:rsidR="000A318E" w:rsidRPr="000A318E" w:rsidRDefault="000A318E" w:rsidP="000A318E">
            <w:pPr>
              <w:rPr>
                <w:rFonts w:eastAsia="Calibri"/>
                <w:szCs w:val="22"/>
                <w:lang w:val="en-US"/>
              </w:rPr>
            </w:pPr>
            <w:r w:rsidRPr="000A318E">
              <w:rPr>
                <w:rFonts w:eastAsia="Calibri"/>
                <w:szCs w:val="22"/>
                <w:lang w:val="en-US"/>
              </w:rPr>
              <w:t>‘DANGER DEEP WATER’</w:t>
            </w:r>
          </w:p>
          <w:p w14:paraId="4BCE04F0" w14:textId="77777777" w:rsidR="000A318E" w:rsidRPr="000A318E" w:rsidRDefault="000A318E" w:rsidP="000A318E">
            <w:pPr>
              <w:rPr>
                <w:rFonts w:eastAsia="Calibri"/>
                <w:szCs w:val="22"/>
                <w:lang w:val="en-US"/>
              </w:rPr>
            </w:pPr>
          </w:p>
          <w:p w14:paraId="39A040D5" w14:textId="6BE89D5C" w:rsidR="000A318E" w:rsidRPr="000A318E" w:rsidRDefault="000A318E" w:rsidP="000A318E">
            <w:pPr>
              <w:rPr>
                <w:rFonts w:eastAsia="Calibri"/>
                <w:szCs w:val="22"/>
                <w:lang w:val="en-US"/>
              </w:rPr>
            </w:pPr>
            <w:r w:rsidRPr="000A318E">
              <w:rPr>
                <w:rFonts w:eastAsia="Calibri"/>
                <w:szCs w:val="22"/>
                <w:lang w:val="en-US"/>
              </w:rPr>
              <w:t>‘RULES’ such as:</w:t>
            </w:r>
          </w:p>
          <w:p w14:paraId="53E3F675" w14:textId="77777777" w:rsidR="000A318E" w:rsidRPr="000A318E" w:rsidRDefault="000A318E" w:rsidP="000A318E">
            <w:pPr>
              <w:rPr>
                <w:rFonts w:eastAsia="Calibri"/>
                <w:szCs w:val="22"/>
                <w:lang w:val="en-US"/>
              </w:rPr>
            </w:pPr>
            <w:r w:rsidRPr="000A318E">
              <w:rPr>
                <w:rFonts w:eastAsia="Calibri"/>
                <w:szCs w:val="22"/>
                <w:lang w:val="en-US"/>
              </w:rPr>
              <w:t>Keep gate locked when not in use</w:t>
            </w:r>
          </w:p>
          <w:p w14:paraId="6B72C07E" w14:textId="77777777" w:rsidR="000A318E" w:rsidRPr="000A318E" w:rsidRDefault="000A318E" w:rsidP="000A318E">
            <w:pPr>
              <w:rPr>
                <w:rFonts w:eastAsia="Calibri"/>
                <w:szCs w:val="22"/>
                <w:lang w:val="en-US"/>
              </w:rPr>
            </w:pPr>
            <w:r w:rsidRPr="000A318E">
              <w:rPr>
                <w:rFonts w:eastAsia="Calibri"/>
                <w:szCs w:val="22"/>
                <w:lang w:val="en-US"/>
              </w:rPr>
              <w:t xml:space="preserve">Key returned to – </w:t>
            </w:r>
          </w:p>
          <w:p w14:paraId="2C4F8162" w14:textId="77777777" w:rsidR="000A318E" w:rsidRPr="000A318E" w:rsidRDefault="000A318E" w:rsidP="000A318E">
            <w:pPr>
              <w:rPr>
                <w:rFonts w:eastAsia="Calibri"/>
                <w:szCs w:val="22"/>
                <w:lang w:val="en-US"/>
              </w:rPr>
            </w:pPr>
            <w:proofErr w:type="spellStart"/>
            <w:r w:rsidRPr="000A318E">
              <w:rPr>
                <w:rFonts w:eastAsia="Calibri"/>
                <w:szCs w:val="22"/>
                <w:lang w:val="en-US"/>
              </w:rPr>
              <w:t>Behaviour</w:t>
            </w:r>
            <w:proofErr w:type="spellEnd"/>
            <w:r w:rsidRPr="000A318E">
              <w:rPr>
                <w:rFonts w:eastAsia="Calibri"/>
                <w:szCs w:val="22"/>
                <w:lang w:val="en-US"/>
              </w:rPr>
              <w:t xml:space="preserve"> rules</w:t>
            </w:r>
          </w:p>
          <w:p w14:paraId="01235DC1" w14:textId="77777777" w:rsidR="000A318E" w:rsidRPr="000A318E" w:rsidRDefault="000A318E" w:rsidP="000A318E">
            <w:pPr>
              <w:rPr>
                <w:rFonts w:eastAsia="Calibri"/>
                <w:szCs w:val="22"/>
                <w:lang w:val="en-US"/>
              </w:rPr>
            </w:pPr>
            <w:r w:rsidRPr="000A318E">
              <w:rPr>
                <w:rFonts w:eastAsia="Calibri"/>
                <w:szCs w:val="22"/>
                <w:lang w:val="en-US"/>
              </w:rPr>
              <w:t>Maximum number of pupils to staff ratio</w:t>
            </w:r>
          </w:p>
          <w:p w14:paraId="22CE87F3" w14:textId="44D05DB9" w:rsidR="006E1CD2" w:rsidRPr="007E3E10" w:rsidRDefault="000A318E" w:rsidP="000A318E">
            <w:pPr>
              <w:rPr>
                <w:rFonts w:eastAsia="Calibri"/>
                <w:szCs w:val="22"/>
                <w:lang w:val="en-US"/>
              </w:rPr>
            </w:pPr>
            <w:r w:rsidRPr="000A318E">
              <w:rPr>
                <w:rFonts w:eastAsia="Calibri"/>
                <w:szCs w:val="22"/>
                <w:lang w:val="en-US"/>
              </w:rPr>
              <w:t>Emergency procedure and first aid</w:t>
            </w:r>
          </w:p>
        </w:tc>
        <w:tc>
          <w:tcPr>
            <w:tcW w:w="1134" w:type="dxa"/>
            <w:shd w:val="clear" w:color="auto" w:fill="auto"/>
          </w:tcPr>
          <w:p w14:paraId="22CE87F4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9B5547" w:rsidRPr="007E3E10" w14:paraId="22CE8813" w14:textId="77777777" w:rsidTr="007F47DE">
        <w:tc>
          <w:tcPr>
            <w:tcW w:w="3175" w:type="dxa"/>
            <w:shd w:val="clear" w:color="auto" w:fill="auto"/>
          </w:tcPr>
          <w:p w14:paraId="22CE880A" w14:textId="22FDAFED" w:rsidR="009B5547" w:rsidRPr="00C9082D" w:rsidRDefault="002C28B1" w:rsidP="00C9082D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2C28B1">
              <w:rPr>
                <w:snapToGrid w:val="0"/>
                <w:color w:val="000000"/>
                <w:lang w:eastAsia="en-US"/>
              </w:rPr>
              <w:lastRenderedPageBreak/>
              <w:t xml:space="preserve">Risk of disease </w:t>
            </w:r>
            <w:proofErr w:type="spellStart"/>
            <w:r w:rsidRPr="002C28B1">
              <w:rPr>
                <w:snapToGrid w:val="0"/>
                <w:color w:val="000000"/>
                <w:lang w:eastAsia="en-US"/>
              </w:rPr>
              <w:t>eg</w:t>
            </w:r>
            <w:proofErr w:type="spellEnd"/>
            <w:r w:rsidRPr="002C28B1">
              <w:rPr>
                <w:snapToGrid w:val="0"/>
                <w:color w:val="000000"/>
                <w:lang w:eastAsia="en-US"/>
              </w:rPr>
              <w:t xml:space="preserve"> </w:t>
            </w:r>
            <w:proofErr w:type="spellStart"/>
            <w:r w:rsidRPr="002C28B1">
              <w:rPr>
                <w:snapToGrid w:val="0"/>
                <w:color w:val="000000"/>
                <w:lang w:eastAsia="en-US"/>
              </w:rPr>
              <w:t>Weils</w:t>
            </w:r>
            <w:proofErr w:type="spellEnd"/>
            <w:r w:rsidRPr="002C28B1">
              <w:rPr>
                <w:snapToGrid w:val="0"/>
                <w:color w:val="000000"/>
                <w:lang w:eastAsia="en-US"/>
              </w:rPr>
              <w:t xml:space="preserve"> disease</w:t>
            </w:r>
          </w:p>
        </w:tc>
        <w:tc>
          <w:tcPr>
            <w:tcW w:w="1469" w:type="dxa"/>
            <w:shd w:val="clear" w:color="auto" w:fill="auto"/>
          </w:tcPr>
          <w:p w14:paraId="22CE880B" w14:textId="5F21D840" w:rsidR="009B5547" w:rsidRPr="007E3E10" w:rsidRDefault="009B5547" w:rsidP="006E1CD2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4F98E347" w14:textId="11B28BCF" w:rsidR="000A318E" w:rsidRPr="000A318E" w:rsidRDefault="000A318E" w:rsidP="000A318E">
            <w:pPr>
              <w:pStyle w:val="ListParagraph"/>
              <w:numPr>
                <w:ilvl w:val="0"/>
                <w:numId w:val="42"/>
              </w:numPr>
              <w:rPr>
                <w:rFonts w:eastAsia="Calibri"/>
                <w:szCs w:val="22"/>
                <w:lang w:val="en-US"/>
              </w:rPr>
            </w:pPr>
            <w:r w:rsidRPr="000A318E">
              <w:rPr>
                <w:rFonts w:eastAsia="Calibri"/>
                <w:szCs w:val="22"/>
                <w:lang w:val="en-US"/>
              </w:rPr>
              <w:t>Thorough hygiene (e</w:t>
            </w:r>
            <w:r>
              <w:rPr>
                <w:rFonts w:eastAsia="Calibri"/>
                <w:szCs w:val="22"/>
                <w:lang w:val="en-US"/>
              </w:rPr>
              <w:t>.</w:t>
            </w:r>
            <w:r w:rsidRPr="000A318E">
              <w:rPr>
                <w:rFonts w:eastAsia="Calibri"/>
                <w:szCs w:val="22"/>
                <w:lang w:val="en-US"/>
              </w:rPr>
              <w:t>g</w:t>
            </w:r>
            <w:r>
              <w:rPr>
                <w:rFonts w:eastAsia="Calibri"/>
                <w:szCs w:val="22"/>
                <w:lang w:val="en-US"/>
              </w:rPr>
              <w:t>.</w:t>
            </w:r>
            <w:r w:rsidRPr="000A318E">
              <w:rPr>
                <w:rFonts w:eastAsia="Calibri"/>
                <w:szCs w:val="22"/>
                <w:lang w:val="en-US"/>
              </w:rPr>
              <w:t xml:space="preserve"> no hand-mouth contact) during use and thorough hand washing after using the pond</w:t>
            </w:r>
          </w:p>
          <w:p w14:paraId="22CE880C" w14:textId="61222F03" w:rsidR="009B5547" w:rsidRPr="000A318E" w:rsidRDefault="000A318E" w:rsidP="000A318E">
            <w:pPr>
              <w:pStyle w:val="ListParagraph"/>
              <w:numPr>
                <w:ilvl w:val="0"/>
                <w:numId w:val="42"/>
              </w:numPr>
              <w:rPr>
                <w:rFonts w:eastAsia="Calibri"/>
                <w:szCs w:val="22"/>
                <w:lang w:val="en-US"/>
              </w:rPr>
            </w:pPr>
            <w:r w:rsidRPr="000A318E">
              <w:rPr>
                <w:rFonts w:eastAsia="Calibri"/>
                <w:szCs w:val="22"/>
                <w:lang w:val="en-US"/>
              </w:rPr>
              <w:t>Regular cleaning and maintenance of the pond and surrounding area</w:t>
            </w:r>
          </w:p>
        </w:tc>
        <w:tc>
          <w:tcPr>
            <w:tcW w:w="709" w:type="dxa"/>
            <w:shd w:val="clear" w:color="auto" w:fill="auto"/>
          </w:tcPr>
          <w:p w14:paraId="22CE880D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  <w:bookmarkStart w:id="0" w:name="_GoBack"/>
            <w:bookmarkEnd w:id="0"/>
          </w:p>
        </w:tc>
        <w:tc>
          <w:tcPr>
            <w:tcW w:w="703" w:type="dxa"/>
            <w:shd w:val="clear" w:color="auto" w:fill="auto"/>
          </w:tcPr>
          <w:p w14:paraId="22CE880E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2CE880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22CE881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22CE8811" w14:textId="5148D65D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2CE8812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9B5547" w:rsidRPr="007E3E10" w14:paraId="22CE8821" w14:textId="77777777" w:rsidTr="002C28B1"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</w:tcPr>
          <w:p w14:paraId="22CE8818" w14:textId="487B2853" w:rsidR="009B5547" w:rsidRPr="00320F01" w:rsidRDefault="002C28B1" w:rsidP="00320F01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2C28B1">
              <w:rPr>
                <w:snapToGrid w:val="0"/>
                <w:color w:val="000000"/>
                <w:lang w:eastAsia="en-US"/>
              </w:rPr>
              <w:t>Electric shock from water pumping / filtering systems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</w:tcPr>
          <w:p w14:paraId="22CE8819" w14:textId="63605FEB" w:rsidR="009B5547" w:rsidRPr="006F1C6A" w:rsidRDefault="009B5547" w:rsidP="00CB54C3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</w:p>
        </w:tc>
        <w:tc>
          <w:tcPr>
            <w:tcW w:w="3691" w:type="dxa"/>
            <w:tcBorders>
              <w:bottom w:val="single" w:sz="4" w:space="0" w:color="auto"/>
            </w:tcBorders>
            <w:shd w:val="clear" w:color="auto" w:fill="auto"/>
          </w:tcPr>
          <w:p w14:paraId="22CE881A" w14:textId="796155CE" w:rsidR="009B5547" w:rsidRPr="006F1C6A" w:rsidRDefault="002C28B1" w:rsidP="001669F8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  <w:r w:rsidRPr="002C28B1">
              <w:rPr>
                <w:rFonts w:ascii="Arial" w:eastAsia="Calibri" w:hAnsi="Arial" w:cs="Arial"/>
                <w:szCs w:val="17"/>
              </w:rPr>
              <w:t>Where an electric pump is required this must be installed and regularly inspected by a competent electrician (consider if it is feasible to fit a solar unit).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2CE881B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14:paraId="22CE881C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</w:tcPr>
          <w:p w14:paraId="22CE881D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22CE881E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</w:tcPr>
          <w:p w14:paraId="22CE881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2CE882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CB54C3" w:rsidRPr="007E3E10" w14:paraId="451A25E8" w14:textId="77777777" w:rsidTr="002C28B1">
        <w:tc>
          <w:tcPr>
            <w:tcW w:w="3175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71306F1" w14:textId="38529CAD" w:rsidR="00CB54C3" w:rsidRPr="00320F01" w:rsidRDefault="00CB54C3" w:rsidP="00320F01">
            <w:pPr>
              <w:widowControl w:val="0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146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FFE241D" w14:textId="2B49ADBC" w:rsidR="00CB54C3" w:rsidRPr="00CB54C3" w:rsidRDefault="00CB54C3" w:rsidP="00CB54C3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</w:p>
        </w:tc>
        <w:tc>
          <w:tcPr>
            <w:tcW w:w="369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3BC6134" w14:textId="68419DE1" w:rsidR="00CB54C3" w:rsidRPr="00CB54C3" w:rsidRDefault="00CB54C3" w:rsidP="001669F8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CE9B452" w14:textId="77777777" w:rsidR="00CB54C3" w:rsidRPr="007E3E10" w:rsidRDefault="00CB54C3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CB7A2FA" w14:textId="77777777" w:rsidR="00CB54C3" w:rsidRPr="007E3E10" w:rsidRDefault="00CB54C3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BF42DF6" w14:textId="77777777" w:rsidR="00CB54C3" w:rsidRPr="007E3E10" w:rsidRDefault="00CB54C3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193E161" w14:textId="77777777" w:rsidR="00CB54C3" w:rsidRPr="007E3E10" w:rsidRDefault="00CB54C3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13A03C2" w14:textId="77777777" w:rsidR="00CB54C3" w:rsidRPr="007E3E10" w:rsidRDefault="00CB54C3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14:paraId="79AEE1D2" w14:textId="77777777" w:rsidR="00CB54C3" w:rsidRPr="007E3E10" w:rsidRDefault="00CB54C3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</w:tbl>
    <w:p w14:paraId="22CE8822" w14:textId="77777777" w:rsidR="00764E00" w:rsidRPr="003E0F5D" w:rsidRDefault="00764E00" w:rsidP="003E0F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  <w:snapToGrid w:val="0"/>
          <w:color w:val="000000"/>
          <w:lang w:eastAsia="en-US"/>
        </w:rPr>
        <w:t xml:space="preserve"> </w:t>
      </w:r>
    </w:p>
    <w:p w14:paraId="22CE888F" w14:textId="6EBA335E" w:rsidR="00764E00" w:rsidRDefault="00764E00" w:rsidP="00771789">
      <w:pPr>
        <w:widowControl w:val="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8"/>
          <w:szCs w:val="28"/>
        </w:rPr>
      </w:pPr>
    </w:p>
    <w:sectPr w:rsidR="00764E00" w:rsidSect="007E6CEA">
      <w:headerReference w:type="default" r:id="rId14"/>
      <w:footerReference w:type="default" r:id="rId15"/>
      <w:headerReference w:type="first" r:id="rId16"/>
      <w:pgSz w:w="16833" w:h="11908" w:orient="landscape"/>
      <w:pgMar w:top="851" w:right="851" w:bottom="851" w:left="851" w:header="357" w:footer="397" w:gutter="0"/>
      <w:pgNumType w:start="0"/>
      <w:cols w:space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ECC11" w14:textId="77777777" w:rsidR="00830916" w:rsidRDefault="00830916">
      <w:r>
        <w:separator/>
      </w:r>
    </w:p>
  </w:endnote>
  <w:endnote w:type="continuationSeparator" w:id="0">
    <w:p w14:paraId="6B8D6F27" w14:textId="77777777" w:rsidR="00830916" w:rsidRDefault="00830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7" w14:textId="77777777" w:rsidR="002062B0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Rotherh</w:t>
    </w:r>
    <w:r w:rsidR="00941D4B">
      <w:rPr>
        <w:sz w:val="16"/>
        <w:szCs w:val="16"/>
      </w:rPr>
      <w:t>am Metropolitan Borough Council</w:t>
    </w:r>
    <w:r w:rsidR="001A309A">
      <w:rPr>
        <w:sz w:val="16"/>
        <w:szCs w:val="16"/>
      </w:rPr>
      <w:tab/>
    </w:r>
    <w:r w:rsidR="001F6A5C">
      <w:rPr>
        <w:sz w:val="16"/>
        <w:szCs w:val="16"/>
      </w:rPr>
      <w:t>Version 1</w:t>
    </w:r>
    <w:r w:rsidRPr="008431DA">
      <w:rPr>
        <w:sz w:val="16"/>
        <w:szCs w:val="16"/>
      </w:rPr>
      <w:t xml:space="preserve">                                                                 </w:t>
    </w:r>
    <w:r>
      <w:rPr>
        <w:sz w:val="16"/>
        <w:szCs w:val="16"/>
      </w:rPr>
      <w:t xml:space="preserve">     </w:t>
    </w:r>
  </w:p>
  <w:p w14:paraId="22CE8898" w14:textId="6F7A7246" w:rsidR="002062B0" w:rsidRPr="008431DA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Health and Safety Risk Assessment</w:t>
    </w:r>
    <w:r w:rsidR="001A309A">
      <w:rPr>
        <w:sz w:val="16"/>
        <w:szCs w:val="16"/>
      </w:rPr>
      <w:tab/>
    </w:r>
    <w:r>
      <w:rPr>
        <w:sz w:val="16"/>
        <w:szCs w:val="16"/>
      </w:rPr>
      <w:t>Issued Nov</w:t>
    </w:r>
    <w:r w:rsidRPr="008431DA">
      <w:rPr>
        <w:sz w:val="16"/>
        <w:szCs w:val="16"/>
      </w:rPr>
      <w:t xml:space="preserve"> 2018</w:t>
    </w:r>
  </w:p>
  <w:p w14:paraId="22CE8899" w14:textId="77777777" w:rsidR="002062B0" w:rsidRPr="002062B0" w:rsidRDefault="002062B0" w:rsidP="002062B0">
    <w:pPr>
      <w:pStyle w:val="Footer"/>
      <w:pBdr>
        <w:top w:val="single" w:sz="18" w:space="1" w:color="auto"/>
      </w:pBdr>
      <w:tabs>
        <w:tab w:val="clear" w:pos="4153"/>
      </w:tabs>
      <w:jc w:val="righ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1B3E8" w14:textId="77777777" w:rsidR="00830916" w:rsidRDefault="00830916">
      <w:r>
        <w:separator/>
      </w:r>
    </w:p>
  </w:footnote>
  <w:footnote w:type="continuationSeparator" w:id="0">
    <w:p w14:paraId="77AD28B5" w14:textId="77777777" w:rsidR="00830916" w:rsidRDefault="00830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6" w14:textId="77777777" w:rsidR="007E6CEA" w:rsidRPr="007E6CEA" w:rsidRDefault="007E6CEA" w:rsidP="00CB1585">
    <w:pPr>
      <w:pStyle w:val="Header"/>
      <w:pBdr>
        <w:bottom w:val="single" w:sz="18" w:space="1" w:color="auto"/>
      </w:pBdr>
      <w:jc w:val="right"/>
      <w:rPr>
        <w:b/>
      </w:rPr>
    </w:pPr>
    <w:proofErr w:type="gramStart"/>
    <w:r w:rsidRPr="007E6CEA">
      <w:rPr>
        <w:b/>
      </w:rPr>
      <w:t>Page :</w:t>
    </w:r>
    <w:proofErr w:type="gramEnd"/>
    <w:r w:rsidRPr="007E6CEA">
      <w:rPr>
        <w:b/>
      </w:rPr>
      <w:t xml:space="preserve"> </w:t>
    </w:r>
    <w:r w:rsidRPr="007E6CEA">
      <w:rPr>
        <w:b/>
      </w:rPr>
      <w:fldChar w:fldCharType="begin"/>
    </w:r>
    <w:r w:rsidRPr="007E6CEA">
      <w:rPr>
        <w:b/>
      </w:rPr>
      <w:instrText xml:space="preserve"> PAGE  \* Arabic  \* MERGEFORMAT </w:instrText>
    </w:r>
    <w:r w:rsidRPr="007E6CEA">
      <w:rPr>
        <w:b/>
      </w:rPr>
      <w:fldChar w:fldCharType="separate"/>
    </w:r>
    <w:r w:rsidR="000A318E">
      <w:rPr>
        <w:b/>
        <w:noProof/>
      </w:rPr>
      <w:t>1</w:t>
    </w:r>
    <w:r w:rsidRPr="007E6CEA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A" w14:textId="77777777" w:rsidR="001A309A" w:rsidRDefault="001A309A" w:rsidP="001A309A">
    <w:pPr>
      <w:pStyle w:val="Header"/>
      <w:tabs>
        <w:tab w:val="clear" w:pos="4153"/>
        <w:tab w:val="clear" w:pos="8306"/>
        <w:tab w:val="left" w:pos="520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3266"/>
    <w:multiLevelType w:val="hybridMultilevel"/>
    <w:tmpl w:val="C2C22A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D172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2916CC"/>
    <w:multiLevelType w:val="hybridMultilevel"/>
    <w:tmpl w:val="A7D4DD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045DEC"/>
    <w:multiLevelType w:val="hybridMultilevel"/>
    <w:tmpl w:val="01FA3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7C5FE4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7AA32B7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17140B8"/>
    <w:multiLevelType w:val="hybridMultilevel"/>
    <w:tmpl w:val="0F3495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3F0978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35D123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9591516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822A52"/>
    <w:multiLevelType w:val="hybridMultilevel"/>
    <w:tmpl w:val="461E4F64"/>
    <w:lvl w:ilvl="0" w:tplc="0809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1">
    <w:nsid w:val="1B1B176B"/>
    <w:multiLevelType w:val="multilevel"/>
    <w:tmpl w:val="3ADA507A"/>
    <w:lvl w:ilvl="0">
      <w:start w:val="20"/>
      <w:numFmt w:val="decimal"/>
      <w:lvlText w:val="%1"/>
      <w:lvlJc w:val="left"/>
      <w:pPr>
        <w:ind w:left="384" w:hanging="384"/>
      </w:pPr>
    </w:lvl>
    <w:lvl w:ilvl="1">
      <w:start w:val="25"/>
      <w:numFmt w:val="decimal"/>
      <w:lvlText w:val="%1-%2"/>
      <w:lvlJc w:val="left"/>
      <w:pPr>
        <w:ind w:left="504" w:hanging="384"/>
      </w:pPr>
    </w:lvl>
    <w:lvl w:ilvl="2">
      <w:start w:val="1"/>
      <w:numFmt w:val="decimal"/>
      <w:lvlText w:val="%1-%2.%3"/>
      <w:lvlJc w:val="left"/>
      <w:pPr>
        <w:ind w:left="960" w:hanging="720"/>
      </w:pPr>
    </w:lvl>
    <w:lvl w:ilvl="3">
      <w:start w:val="1"/>
      <w:numFmt w:val="decimal"/>
      <w:lvlText w:val="%1-%2.%3.%4"/>
      <w:lvlJc w:val="left"/>
      <w:pPr>
        <w:ind w:left="1080" w:hanging="720"/>
      </w:pPr>
    </w:lvl>
    <w:lvl w:ilvl="4">
      <w:start w:val="1"/>
      <w:numFmt w:val="decimal"/>
      <w:lvlText w:val="%1-%2.%3.%4.%5"/>
      <w:lvlJc w:val="left"/>
      <w:pPr>
        <w:ind w:left="1200" w:hanging="720"/>
      </w:pPr>
    </w:lvl>
    <w:lvl w:ilvl="5">
      <w:start w:val="1"/>
      <w:numFmt w:val="decimal"/>
      <w:lvlText w:val="%1-%2.%3.%4.%5.%6"/>
      <w:lvlJc w:val="left"/>
      <w:pPr>
        <w:ind w:left="1680" w:hanging="1080"/>
      </w:pPr>
    </w:lvl>
    <w:lvl w:ilvl="6">
      <w:start w:val="1"/>
      <w:numFmt w:val="decimal"/>
      <w:lvlText w:val="%1-%2.%3.%4.%5.%6.%7"/>
      <w:lvlJc w:val="left"/>
      <w:pPr>
        <w:ind w:left="1800" w:hanging="1080"/>
      </w:pPr>
    </w:lvl>
    <w:lvl w:ilvl="7">
      <w:start w:val="1"/>
      <w:numFmt w:val="decimal"/>
      <w:lvlText w:val="%1-%2.%3.%4.%5.%6.%7.%8"/>
      <w:lvlJc w:val="left"/>
      <w:pPr>
        <w:ind w:left="1920" w:hanging="1080"/>
      </w:pPr>
    </w:lvl>
    <w:lvl w:ilvl="8">
      <w:start w:val="1"/>
      <w:numFmt w:val="decimal"/>
      <w:lvlText w:val="%1-%2.%3.%4.%5.%6.%7.%8.%9"/>
      <w:lvlJc w:val="left"/>
      <w:pPr>
        <w:ind w:left="2400" w:hanging="1440"/>
      </w:pPr>
    </w:lvl>
  </w:abstractNum>
  <w:abstractNum w:abstractNumId="12">
    <w:nsid w:val="201E5151"/>
    <w:multiLevelType w:val="multilevel"/>
    <w:tmpl w:val="3ADA507A"/>
    <w:lvl w:ilvl="0">
      <w:start w:val="20"/>
      <w:numFmt w:val="decimal"/>
      <w:lvlText w:val="%1"/>
      <w:lvlJc w:val="left"/>
      <w:pPr>
        <w:ind w:left="384" w:hanging="384"/>
      </w:pPr>
    </w:lvl>
    <w:lvl w:ilvl="1">
      <w:start w:val="25"/>
      <w:numFmt w:val="decimal"/>
      <w:lvlText w:val="%1-%2"/>
      <w:lvlJc w:val="left"/>
      <w:pPr>
        <w:ind w:left="504" w:hanging="384"/>
      </w:pPr>
    </w:lvl>
    <w:lvl w:ilvl="2">
      <w:start w:val="1"/>
      <w:numFmt w:val="decimal"/>
      <w:lvlText w:val="%1-%2.%3"/>
      <w:lvlJc w:val="left"/>
      <w:pPr>
        <w:ind w:left="960" w:hanging="720"/>
      </w:pPr>
    </w:lvl>
    <w:lvl w:ilvl="3">
      <w:start w:val="1"/>
      <w:numFmt w:val="decimal"/>
      <w:lvlText w:val="%1-%2.%3.%4"/>
      <w:lvlJc w:val="left"/>
      <w:pPr>
        <w:ind w:left="1080" w:hanging="720"/>
      </w:pPr>
    </w:lvl>
    <w:lvl w:ilvl="4">
      <w:start w:val="1"/>
      <w:numFmt w:val="decimal"/>
      <w:lvlText w:val="%1-%2.%3.%4.%5"/>
      <w:lvlJc w:val="left"/>
      <w:pPr>
        <w:ind w:left="1200" w:hanging="720"/>
      </w:pPr>
    </w:lvl>
    <w:lvl w:ilvl="5">
      <w:start w:val="1"/>
      <w:numFmt w:val="decimal"/>
      <w:lvlText w:val="%1-%2.%3.%4.%5.%6"/>
      <w:lvlJc w:val="left"/>
      <w:pPr>
        <w:ind w:left="1680" w:hanging="1080"/>
      </w:pPr>
    </w:lvl>
    <w:lvl w:ilvl="6">
      <w:start w:val="1"/>
      <w:numFmt w:val="decimal"/>
      <w:lvlText w:val="%1-%2.%3.%4.%5.%6.%7"/>
      <w:lvlJc w:val="left"/>
      <w:pPr>
        <w:ind w:left="1800" w:hanging="1080"/>
      </w:pPr>
    </w:lvl>
    <w:lvl w:ilvl="7">
      <w:start w:val="1"/>
      <w:numFmt w:val="decimal"/>
      <w:lvlText w:val="%1-%2.%3.%4.%5.%6.%7.%8"/>
      <w:lvlJc w:val="left"/>
      <w:pPr>
        <w:ind w:left="1920" w:hanging="1080"/>
      </w:pPr>
    </w:lvl>
    <w:lvl w:ilvl="8">
      <w:start w:val="1"/>
      <w:numFmt w:val="decimal"/>
      <w:lvlText w:val="%1-%2.%3.%4.%5.%6.%7.%8.%9"/>
      <w:lvlJc w:val="left"/>
      <w:pPr>
        <w:ind w:left="2400" w:hanging="1440"/>
      </w:pPr>
    </w:lvl>
  </w:abstractNum>
  <w:abstractNum w:abstractNumId="13">
    <w:nsid w:val="20923132"/>
    <w:multiLevelType w:val="hybridMultilevel"/>
    <w:tmpl w:val="0956AB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0C3C83"/>
    <w:multiLevelType w:val="hybridMultilevel"/>
    <w:tmpl w:val="590CB5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E70276"/>
    <w:multiLevelType w:val="hybridMultilevel"/>
    <w:tmpl w:val="F74EEB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6A2F72"/>
    <w:multiLevelType w:val="singleLevel"/>
    <w:tmpl w:val="E4A2D012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344F79B1"/>
    <w:multiLevelType w:val="hybridMultilevel"/>
    <w:tmpl w:val="6E0C4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7C65F61"/>
    <w:multiLevelType w:val="hybridMultilevel"/>
    <w:tmpl w:val="93BABD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A8E0ADF"/>
    <w:multiLevelType w:val="singleLevel"/>
    <w:tmpl w:val="9ACC0C1E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3C5E2F75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FE03475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2A32BF3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CA64793"/>
    <w:multiLevelType w:val="singleLevel"/>
    <w:tmpl w:val="1744ED70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4FA23EE8"/>
    <w:multiLevelType w:val="multilevel"/>
    <w:tmpl w:val="D35AB0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2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  <w:b w:val="0"/>
      </w:rPr>
    </w:lvl>
  </w:abstractNum>
  <w:abstractNum w:abstractNumId="25">
    <w:nsid w:val="550434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5502DE3"/>
    <w:multiLevelType w:val="hybridMultilevel"/>
    <w:tmpl w:val="425883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96D673B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9BF313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C0E4813"/>
    <w:multiLevelType w:val="hybridMultilevel"/>
    <w:tmpl w:val="7550F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2884C2F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67B3A00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6A63620"/>
    <w:multiLevelType w:val="hybridMultilevel"/>
    <w:tmpl w:val="3F34F8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537CDD"/>
    <w:multiLevelType w:val="hybridMultilevel"/>
    <w:tmpl w:val="08226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BA8608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DCC0C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05D6435"/>
    <w:multiLevelType w:val="hybridMultilevel"/>
    <w:tmpl w:val="1C8205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6A6676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2EA3A6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6480645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683483E"/>
    <w:multiLevelType w:val="hybridMultilevel"/>
    <w:tmpl w:val="709EDA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96568EE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5"/>
  </w:num>
  <w:num w:numId="3">
    <w:abstractNumId w:val="8"/>
  </w:num>
  <w:num w:numId="4">
    <w:abstractNumId w:val="28"/>
  </w:num>
  <w:num w:numId="5">
    <w:abstractNumId w:val="35"/>
  </w:num>
  <w:num w:numId="6">
    <w:abstractNumId w:val="38"/>
  </w:num>
  <w:num w:numId="7">
    <w:abstractNumId w:val="34"/>
  </w:num>
  <w:num w:numId="8">
    <w:abstractNumId w:val="9"/>
  </w:num>
  <w:num w:numId="9">
    <w:abstractNumId w:val="7"/>
  </w:num>
  <w:num w:numId="10">
    <w:abstractNumId w:val="39"/>
  </w:num>
  <w:num w:numId="11">
    <w:abstractNumId w:val="22"/>
  </w:num>
  <w:num w:numId="12">
    <w:abstractNumId w:val="20"/>
  </w:num>
  <w:num w:numId="13">
    <w:abstractNumId w:val="37"/>
  </w:num>
  <w:num w:numId="14">
    <w:abstractNumId w:val="5"/>
  </w:num>
  <w:num w:numId="15">
    <w:abstractNumId w:val="31"/>
  </w:num>
  <w:num w:numId="16">
    <w:abstractNumId w:val="30"/>
  </w:num>
  <w:num w:numId="17">
    <w:abstractNumId w:val="27"/>
  </w:num>
  <w:num w:numId="18">
    <w:abstractNumId w:val="4"/>
  </w:num>
  <w:num w:numId="19">
    <w:abstractNumId w:val="41"/>
  </w:num>
  <w:num w:numId="20">
    <w:abstractNumId w:val="21"/>
  </w:num>
  <w:num w:numId="21">
    <w:abstractNumId w:val="3"/>
  </w:num>
  <w:num w:numId="22">
    <w:abstractNumId w:val="13"/>
  </w:num>
  <w:num w:numId="23">
    <w:abstractNumId w:val="6"/>
  </w:num>
  <w:num w:numId="24">
    <w:abstractNumId w:val="2"/>
  </w:num>
  <w:num w:numId="25">
    <w:abstractNumId w:val="15"/>
  </w:num>
  <w:num w:numId="26">
    <w:abstractNumId w:val="14"/>
  </w:num>
  <w:num w:numId="27">
    <w:abstractNumId w:val="32"/>
  </w:num>
  <w:num w:numId="28">
    <w:abstractNumId w:val="36"/>
  </w:num>
  <w:num w:numId="29">
    <w:abstractNumId w:val="23"/>
  </w:num>
  <w:num w:numId="30">
    <w:abstractNumId w:val="19"/>
  </w:num>
  <w:num w:numId="31">
    <w:abstractNumId w:val="16"/>
  </w:num>
  <w:num w:numId="32">
    <w:abstractNumId w:val="11"/>
    <w:lvlOverride w:ilvl="0">
      <w:startOverride w:val="20"/>
    </w:lvlOverride>
    <w:lvlOverride w:ilvl="1">
      <w:startOverride w:val="2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4"/>
  </w:num>
  <w:num w:numId="35">
    <w:abstractNumId w:val="29"/>
  </w:num>
  <w:num w:numId="36">
    <w:abstractNumId w:val="0"/>
  </w:num>
  <w:num w:numId="37">
    <w:abstractNumId w:val="17"/>
  </w:num>
  <w:num w:numId="38">
    <w:abstractNumId w:val="10"/>
  </w:num>
  <w:num w:numId="39">
    <w:abstractNumId w:val="26"/>
  </w:num>
  <w:num w:numId="40">
    <w:abstractNumId w:val="33"/>
  </w:num>
  <w:num w:numId="41">
    <w:abstractNumId w:val="18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36"/>
    <w:rsid w:val="00051057"/>
    <w:rsid w:val="000A318E"/>
    <w:rsid w:val="000A73C9"/>
    <w:rsid w:val="000F3B4F"/>
    <w:rsid w:val="00101D55"/>
    <w:rsid w:val="00120D9F"/>
    <w:rsid w:val="001669F8"/>
    <w:rsid w:val="00194829"/>
    <w:rsid w:val="001A309A"/>
    <w:rsid w:val="001A68C6"/>
    <w:rsid w:val="001F6A5C"/>
    <w:rsid w:val="002062B0"/>
    <w:rsid w:val="00265136"/>
    <w:rsid w:val="002C28B1"/>
    <w:rsid w:val="002D05F4"/>
    <w:rsid w:val="00320F01"/>
    <w:rsid w:val="003E0F5D"/>
    <w:rsid w:val="003E1694"/>
    <w:rsid w:val="00403CB1"/>
    <w:rsid w:val="00407A8F"/>
    <w:rsid w:val="00442FE0"/>
    <w:rsid w:val="004E7A04"/>
    <w:rsid w:val="0050014E"/>
    <w:rsid w:val="00527F8C"/>
    <w:rsid w:val="00691962"/>
    <w:rsid w:val="006D6512"/>
    <w:rsid w:val="006E1CD2"/>
    <w:rsid w:val="006E5A60"/>
    <w:rsid w:val="006F1C6A"/>
    <w:rsid w:val="00707C7F"/>
    <w:rsid w:val="007123FC"/>
    <w:rsid w:val="00734792"/>
    <w:rsid w:val="00764E00"/>
    <w:rsid w:val="00771789"/>
    <w:rsid w:val="00795C36"/>
    <w:rsid w:val="007E6CEA"/>
    <w:rsid w:val="007F47DE"/>
    <w:rsid w:val="00817AF1"/>
    <w:rsid w:val="00830916"/>
    <w:rsid w:val="00844EF8"/>
    <w:rsid w:val="00891EEB"/>
    <w:rsid w:val="008C2224"/>
    <w:rsid w:val="00916F56"/>
    <w:rsid w:val="009325CB"/>
    <w:rsid w:val="00941D4B"/>
    <w:rsid w:val="009724B5"/>
    <w:rsid w:val="009A686C"/>
    <w:rsid w:val="009B5547"/>
    <w:rsid w:val="00A12F64"/>
    <w:rsid w:val="00A97ACD"/>
    <w:rsid w:val="00B23331"/>
    <w:rsid w:val="00B32C0C"/>
    <w:rsid w:val="00B771C5"/>
    <w:rsid w:val="00BE2F88"/>
    <w:rsid w:val="00BF1BF6"/>
    <w:rsid w:val="00C17923"/>
    <w:rsid w:val="00C9082D"/>
    <w:rsid w:val="00CB1585"/>
    <w:rsid w:val="00CB54C3"/>
    <w:rsid w:val="00D111C6"/>
    <w:rsid w:val="00D31B61"/>
    <w:rsid w:val="00D55796"/>
    <w:rsid w:val="00D907E1"/>
    <w:rsid w:val="00DA573E"/>
    <w:rsid w:val="00E04A96"/>
    <w:rsid w:val="00EA02E3"/>
    <w:rsid w:val="00EC1309"/>
    <w:rsid w:val="00FE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CE8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6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6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9D1E27CDC91479B39E415686D176B" ma:contentTypeVersion="4" ma:contentTypeDescription="Create a new document." ma:contentTypeScope="" ma:versionID="9b4c593ec8cbf34ab21a6f0558aaddf2">
  <xsd:schema xmlns:xsd="http://www.w3.org/2001/XMLSchema" xmlns:xs="http://www.w3.org/2001/XMLSchema" xmlns:p="http://schemas.microsoft.com/office/2006/metadata/properties" xmlns:ns2="a10b7552-4923-4637-91d0-056b9e4528f4" targetNamespace="http://schemas.microsoft.com/office/2006/metadata/properties" ma:root="true" ma:fieldsID="d0f4eaf961683c3dee9d99fa7ee15e90" ns2:_="">
    <xsd:import namespace="a10b7552-4923-4637-91d0-056b9e452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b7552-4923-4637-91d0-056b9e4528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b7552-4923-4637-91d0-056b9e4528f4">6DSR3CVAPUYW-841490967-51</_dlc_DocId>
    <_dlc_DocIdUrl xmlns="a10b7552-4923-4637-91d0-056b9e4528f4">
      <Url>http://rmbcintranet/Directorates/RES/ss/ESP/HS/_layouts/15/DocIdRedir.aspx?ID=6DSR3CVAPUYW-841490967-51</Url>
      <Description>6DSR3CVAPUYW-841490967-51</Description>
    </_dlc_DocIdUrl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6DA5A-D36D-4272-A1E2-F8E02E82C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b7552-4923-4637-91d0-056b9e452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E0B350-1172-40F4-9F37-8E3FD48F8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358A0A-4FDE-4918-A929-1DAC047014A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B1855E0-D3D1-4BF2-88DB-B88BB857AF1B}">
  <ds:schemaRefs>
    <ds:schemaRef ds:uri="http://schemas.microsoft.com/office/2006/metadata/properties"/>
    <ds:schemaRef ds:uri="http://schemas.microsoft.com/office/infopath/2007/PartnerControls"/>
    <ds:schemaRef ds:uri="a10b7552-4923-4637-91d0-056b9e4528f4"/>
  </ds:schemaRefs>
</ds:datastoreItem>
</file>

<file path=customXml/itemProps5.xml><?xml version="1.0" encoding="utf-8"?>
<ds:datastoreItem xmlns:ds="http://schemas.openxmlformats.org/officeDocument/2006/customXml" ds:itemID="{C3BECADE-76EA-45AA-BFF6-29F916B2CD97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92107495-EF6B-4BDC-B9A0-DD9B541BA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RBT</Company>
  <LinksUpToDate>false</LinksUpToDate>
  <CharactersWithSpaces>2900</CharactersWithSpaces>
  <SharedDoc>false</SharedDoc>
  <HLinks>
    <vt:vector size="6" baseType="variant">
      <vt:variant>
        <vt:i4>65543</vt:i4>
      </vt:variant>
      <vt:variant>
        <vt:i4>-1</vt:i4>
      </vt:variant>
      <vt:variant>
        <vt:i4>1108</vt:i4>
      </vt:variant>
      <vt:variant>
        <vt:i4>1</vt:i4>
      </vt:variant>
      <vt:variant>
        <vt:lpwstr>https://www.theade.co.uk/assets/images/case-studies/Rotherham.png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>RBT</dc:creator>
  <cp:lastModifiedBy>Andrew Guest</cp:lastModifiedBy>
  <cp:revision>5</cp:revision>
  <cp:lastPrinted>2018-11-13T14:05:00Z</cp:lastPrinted>
  <dcterms:created xsi:type="dcterms:W3CDTF">2019-05-28T15:23:00Z</dcterms:created>
  <dcterms:modified xsi:type="dcterms:W3CDTF">2019-05-28T15:43:00Z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6DSR3CVAPUYW-841490967-5</vt:lpwstr>
  </property>
  <property fmtid="{D5CDD505-2E9C-101B-9397-08002B2CF9AE}" pid="3" name="_dlc_DocIdItemGuid">
    <vt:lpwstr>0cab3629-69e4-4aa5-93b4-fad5a05b9790</vt:lpwstr>
  </property>
  <property fmtid="{D5CDD505-2E9C-101B-9397-08002B2CF9AE}" pid="4" name="_dlc_DocIdUrl">
    <vt:lpwstr>http://sps2013-p-web/Directorates/EDS/ss/ESP/HS/_layouts/15/DocIdRedir.aspx?ID=6DSR3CVAPUYW-841490967-5, 6DSR3CVAPUYW-841490967-5</vt:lpwstr>
  </property>
  <property fmtid="{D5CDD505-2E9C-101B-9397-08002B2CF9AE}" pid="5" name="display_urn:schemas-microsoft-com:office:office#Editor">
    <vt:lpwstr>Townsley, Jean</vt:lpwstr>
  </property>
  <property fmtid="{D5CDD505-2E9C-101B-9397-08002B2CF9AE}" pid="6" name="display_urn:schemas-microsoft-com:office:office#Author">
    <vt:lpwstr>Townsley, Jean</vt:lpwstr>
  </property>
  <property fmtid="{D5CDD505-2E9C-101B-9397-08002B2CF9AE}" pid="7" name="ContentTypeId">
    <vt:lpwstr>0x01010057F9D1E27CDC91479B39E415686D176B</vt:lpwstr>
  </property>
</Properties>
</file>