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1879" w14:textId="77777777" w:rsidR="00AD0760" w:rsidRDefault="00AD0760">
      <w:pPr>
        <w:keepNext/>
        <w:keepLines/>
        <w:widowControl w:val="0"/>
        <w:spacing w:after="0"/>
        <w:jc w:val="left"/>
        <w:rPr>
          <w:b/>
          <w:sz w:val="24"/>
          <w:szCs w:val="24"/>
        </w:rPr>
      </w:pPr>
    </w:p>
    <w:p w14:paraId="1ACA9EF8" w14:textId="77777777" w:rsidR="00AD0760" w:rsidRDefault="00B949EE">
      <w:pPr>
        <w:keepNext/>
        <w:keepLines/>
        <w:widowControl w:val="0"/>
        <w:spacing w:after="0"/>
        <w:jc w:val="center"/>
        <w:rPr>
          <w:b/>
          <w:sz w:val="24"/>
          <w:szCs w:val="24"/>
        </w:rPr>
      </w:pPr>
      <w:r>
        <w:rPr>
          <w:b/>
          <w:sz w:val="24"/>
          <w:szCs w:val="24"/>
        </w:rPr>
        <w:t>Digital Economy Act 2017</w:t>
      </w:r>
    </w:p>
    <w:p w14:paraId="6A414EBB" w14:textId="77777777" w:rsidR="00AD0760" w:rsidRDefault="00B949EE">
      <w:pPr>
        <w:keepNext/>
        <w:keepLines/>
        <w:widowControl w:val="0"/>
        <w:spacing w:after="0"/>
        <w:jc w:val="center"/>
        <w:rPr>
          <w:b/>
          <w:sz w:val="24"/>
          <w:szCs w:val="24"/>
        </w:rPr>
      </w:pPr>
      <w:r>
        <w:rPr>
          <w:b/>
          <w:sz w:val="24"/>
          <w:szCs w:val="24"/>
        </w:rPr>
        <w:t>Debt and Fraud Information Sharing Business Case</w:t>
      </w:r>
    </w:p>
    <w:p w14:paraId="66765670" w14:textId="77777777" w:rsidR="00AD0760" w:rsidRDefault="00B949EE">
      <w:pPr>
        <w:keepNext/>
        <w:keepLines/>
        <w:widowControl w:val="0"/>
        <w:spacing w:after="0"/>
        <w:jc w:val="left"/>
        <w:rPr>
          <w:b/>
          <w:sz w:val="24"/>
          <w:szCs w:val="24"/>
        </w:rPr>
      </w:pPr>
      <w:r>
        <w:rPr>
          <w:b/>
          <w:sz w:val="24"/>
          <w:szCs w:val="24"/>
        </w:rPr>
        <w:t xml:space="preserve"> </w:t>
      </w:r>
    </w:p>
    <w:p w14:paraId="64DF0637" w14:textId="77777777" w:rsidR="00AD0760" w:rsidRDefault="00B949EE">
      <w:pPr>
        <w:keepNext/>
        <w:keepLines/>
        <w:widowControl w:val="0"/>
        <w:spacing w:after="0"/>
        <w:jc w:val="left"/>
        <w:rPr>
          <w:b/>
          <w:sz w:val="22"/>
          <w:szCs w:val="22"/>
        </w:rPr>
      </w:pPr>
      <w:r>
        <w:rPr>
          <w:b/>
          <w:sz w:val="22"/>
          <w:szCs w:val="22"/>
        </w:rPr>
        <w:t>Explanatory notes</w:t>
      </w:r>
    </w:p>
    <w:p w14:paraId="5AFE4BAA" w14:textId="77777777" w:rsidR="00AD0760" w:rsidRDefault="00B949EE">
      <w:pPr>
        <w:keepNext/>
        <w:keepLines/>
        <w:widowControl w:val="0"/>
        <w:spacing w:after="0"/>
        <w:jc w:val="left"/>
        <w:rPr>
          <w:b/>
          <w:sz w:val="22"/>
          <w:szCs w:val="22"/>
        </w:rPr>
      </w:pPr>
      <w:r>
        <w:rPr>
          <w:b/>
          <w:sz w:val="22"/>
          <w:szCs w:val="22"/>
        </w:rPr>
        <w:t xml:space="preserve"> </w:t>
      </w:r>
    </w:p>
    <w:p w14:paraId="68A990DF" w14:textId="77777777" w:rsidR="00AD0760" w:rsidRDefault="00B949EE">
      <w:pPr>
        <w:keepNext/>
        <w:keepLines/>
        <w:widowControl w:val="0"/>
        <w:spacing w:after="0"/>
        <w:jc w:val="left"/>
        <w:rPr>
          <w:sz w:val="22"/>
          <w:szCs w:val="22"/>
        </w:rPr>
      </w:pPr>
      <w:r>
        <w:rPr>
          <w:sz w:val="22"/>
          <w:szCs w:val="22"/>
        </w:rPr>
        <w:t>Part 5 of the Digital Economy Act 2017 provides for powers to share information to help reduce debt owed the public sector and combat fraud against the public sector. If you wish to establish an information sharing arrangement under the debt or fraud powers, you must have regard to the</w:t>
      </w:r>
      <w:hyperlink r:id="rId7">
        <w:r>
          <w:rPr>
            <w:sz w:val="22"/>
            <w:szCs w:val="22"/>
          </w:rPr>
          <w:t xml:space="preserve"> </w:t>
        </w:r>
      </w:hyperlink>
      <w:hyperlink r:id="rId8">
        <w:r>
          <w:rPr>
            <w:color w:val="1155CC"/>
            <w:sz w:val="22"/>
            <w:szCs w:val="22"/>
            <w:u w:val="single"/>
          </w:rPr>
          <w:t>Information Sharing Code of Practice</w:t>
        </w:r>
      </w:hyperlink>
      <w:r>
        <w:rPr>
          <w:sz w:val="22"/>
          <w:szCs w:val="22"/>
        </w:rPr>
        <w:t>. Initially, all information sharing for debt and fraud purposes will be run as pilots and you must develop and agree a single business case with the other bodies participating in the data share.</w:t>
      </w:r>
    </w:p>
    <w:p w14:paraId="4C27AC3A" w14:textId="77777777" w:rsidR="00AD0760" w:rsidRDefault="00B949EE">
      <w:pPr>
        <w:keepNext/>
        <w:keepLines/>
        <w:widowControl w:val="0"/>
        <w:spacing w:after="0"/>
        <w:jc w:val="left"/>
        <w:rPr>
          <w:sz w:val="24"/>
          <w:szCs w:val="24"/>
        </w:rPr>
      </w:pPr>
      <w:r>
        <w:rPr>
          <w:sz w:val="24"/>
          <w:szCs w:val="24"/>
        </w:rPr>
        <w:t xml:space="preserve"> </w:t>
      </w:r>
    </w:p>
    <w:p w14:paraId="29071885" w14:textId="77777777" w:rsidR="00AD0760" w:rsidRDefault="00B949EE">
      <w:pPr>
        <w:keepNext/>
        <w:keepLines/>
        <w:widowControl w:val="0"/>
        <w:spacing w:after="0"/>
        <w:jc w:val="left"/>
        <w:rPr>
          <w:sz w:val="22"/>
          <w:szCs w:val="22"/>
        </w:rPr>
      </w:pPr>
      <w:r>
        <w:rPr>
          <w:sz w:val="22"/>
          <w:szCs w:val="22"/>
        </w:rPr>
        <w:t xml:space="preserve">The initial purpose of the business case is to justify the pilot by clarifying its objectives, how the pilot will be measured and the processes to ensure that data is being protected and used appropriately. Where necessary, supplement the business case with relevant documents related to the pilot, for example, a project initiation document (or equivalent), data specification and privacy notice. </w:t>
      </w:r>
    </w:p>
    <w:p w14:paraId="10446BEE" w14:textId="77777777" w:rsidR="00AD0760" w:rsidRDefault="00B949EE">
      <w:pPr>
        <w:keepNext/>
        <w:keepLines/>
        <w:widowControl w:val="0"/>
        <w:spacing w:after="0"/>
        <w:jc w:val="left"/>
        <w:rPr>
          <w:sz w:val="24"/>
          <w:szCs w:val="24"/>
        </w:rPr>
      </w:pPr>
      <w:r>
        <w:rPr>
          <w:sz w:val="24"/>
          <w:szCs w:val="24"/>
        </w:rPr>
        <w:t xml:space="preserve"> </w:t>
      </w:r>
    </w:p>
    <w:p w14:paraId="2BED331F" w14:textId="77777777" w:rsidR="00AD0760" w:rsidRPr="00A63DCF" w:rsidRDefault="00B949EE">
      <w:pPr>
        <w:keepNext/>
        <w:keepLines/>
        <w:widowControl w:val="0"/>
        <w:spacing w:after="0"/>
        <w:jc w:val="left"/>
        <w:rPr>
          <w:sz w:val="22"/>
          <w:szCs w:val="22"/>
        </w:rPr>
      </w:pPr>
      <w:r w:rsidRPr="00A63DCF">
        <w:rPr>
          <w:sz w:val="22"/>
          <w:szCs w:val="22"/>
        </w:rPr>
        <w:t>Before completing the business case below, please:</w:t>
      </w:r>
    </w:p>
    <w:p w14:paraId="45CF05CD" w14:textId="77777777" w:rsidR="00AD0760" w:rsidRDefault="00B949EE">
      <w:pPr>
        <w:keepNext/>
        <w:keepLines/>
        <w:widowControl w:val="0"/>
        <w:spacing w:after="0"/>
        <w:jc w:val="left"/>
        <w:rPr>
          <w:sz w:val="22"/>
          <w:szCs w:val="22"/>
        </w:rPr>
      </w:pPr>
      <w:r w:rsidRPr="00A63DCF">
        <w:rPr>
          <w:sz w:val="22"/>
          <w:szCs w:val="22"/>
        </w:rPr>
        <w:t>- read the Information Sharing Code of Practice in conjunction with the</w:t>
      </w:r>
      <w:hyperlink r:id="rId9">
        <w:r w:rsidRPr="00A63DCF">
          <w:rPr>
            <w:sz w:val="22"/>
            <w:szCs w:val="22"/>
          </w:rPr>
          <w:t xml:space="preserve"> </w:t>
        </w:r>
      </w:hyperlink>
      <w:r w:rsidRPr="00A63DCF">
        <w:rPr>
          <w:sz w:val="22"/>
          <w:szCs w:val="22"/>
        </w:rPr>
        <w:t>Information Commissioner's Data Sharing Code of Practice</w:t>
      </w:r>
      <w:r w:rsidRPr="00A63DCF">
        <w:rPr>
          <w:sz w:val="22"/>
          <w:szCs w:val="22"/>
          <w:vertAlign w:val="superscript"/>
        </w:rPr>
        <w:footnoteReference w:id="1"/>
      </w:r>
      <w:r w:rsidRPr="00A63DCF">
        <w:rPr>
          <w:sz w:val="22"/>
          <w:szCs w:val="22"/>
        </w:rPr>
        <w:t>.</w:t>
      </w:r>
      <w:r>
        <w:rPr>
          <w:sz w:val="22"/>
          <w:szCs w:val="22"/>
        </w:rPr>
        <w:t xml:space="preserve">  </w:t>
      </w:r>
    </w:p>
    <w:p w14:paraId="321E65A3" w14:textId="77777777" w:rsidR="00AD0760" w:rsidRDefault="00B949EE">
      <w:pPr>
        <w:keepNext/>
        <w:keepLines/>
        <w:widowControl w:val="0"/>
        <w:spacing w:after="0"/>
        <w:jc w:val="left"/>
        <w:rPr>
          <w:sz w:val="22"/>
          <w:szCs w:val="22"/>
        </w:rPr>
      </w:pPr>
      <w:r>
        <w:rPr>
          <w:sz w:val="22"/>
          <w:szCs w:val="22"/>
        </w:rPr>
        <w:t>- check that the public authority and/or service provider you represent is specified in the Act; and</w:t>
      </w:r>
    </w:p>
    <w:p w14:paraId="532DE1B9" w14:textId="77777777" w:rsidR="00AD0760" w:rsidRDefault="00B949EE">
      <w:pPr>
        <w:keepNext/>
        <w:keepLines/>
        <w:widowControl w:val="0"/>
        <w:spacing w:after="0"/>
        <w:jc w:val="left"/>
        <w:rPr>
          <w:sz w:val="22"/>
          <w:szCs w:val="22"/>
        </w:rPr>
      </w:pPr>
      <w:r>
        <w:rPr>
          <w:sz w:val="22"/>
          <w:szCs w:val="22"/>
        </w:rPr>
        <w:t>- check that your information sharing arrangement relates to England-only and non-devolved data shares.</w:t>
      </w:r>
    </w:p>
    <w:p w14:paraId="2239694D" w14:textId="77777777" w:rsidR="00AD0760" w:rsidRDefault="00B949EE">
      <w:pPr>
        <w:keepNext/>
        <w:keepLines/>
        <w:widowControl w:val="0"/>
        <w:spacing w:after="0"/>
        <w:jc w:val="left"/>
        <w:rPr>
          <w:sz w:val="22"/>
          <w:szCs w:val="22"/>
        </w:rPr>
      </w:pPr>
      <w:r>
        <w:rPr>
          <w:sz w:val="22"/>
          <w:szCs w:val="22"/>
        </w:rPr>
        <w:t xml:space="preserve"> </w:t>
      </w:r>
    </w:p>
    <w:p w14:paraId="0F896274" w14:textId="5B2168C9" w:rsidR="00AD0760" w:rsidRDefault="00B949EE">
      <w:pPr>
        <w:keepNext/>
        <w:keepLines/>
        <w:widowControl w:val="0"/>
        <w:spacing w:after="0"/>
        <w:jc w:val="left"/>
        <w:rPr>
          <w:sz w:val="22"/>
          <w:szCs w:val="22"/>
        </w:rPr>
      </w:pPr>
      <w:r>
        <w:rPr>
          <w:sz w:val="22"/>
          <w:szCs w:val="22"/>
        </w:rPr>
        <w:t xml:space="preserve">If you have existing corporate documentation that meets the </w:t>
      </w:r>
      <w:r w:rsidR="00F81644">
        <w:rPr>
          <w:sz w:val="22"/>
          <w:szCs w:val="22"/>
        </w:rPr>
        <w:t>criteria,</w:t>
      </w:r>
      <w:r>
        <w:rPr>
          <w:sz w:val="22"/>
          <w:szCs w:val="22"/>
        </w:rPr>
        <w:t xml:space="preserve"> then you can use that in place of this template.</w:t>
      </w:r>
    </w:p>
    <w:p w14:paraId="2492A774" w14:textId="77777777" w:rsidR="00AD0760" w:rsidRDefault="00AD0760">
      <w:pPr>
        <w:keepNext/>
        <w:keepLines/>
        <w:widowControl w:val="0"/>
        <w:spacing w:after="0"/>
        <w:jc w:val="left"/>
        <w:rPr>
          <w:sz w:val="22"/>
          <w:szCs w:val="22"/>
        </w:rPr>
      </w:pPr>
    </w:p>
    <w:p w14:paraId="292EC02B" w14:textId="77777777" w:rsidR="00AD0760" w:rsidRDefault="00AD0760">
      <w:pPr>
        <w:keepNext/>
        <w:keepLines/>
        <w:widowControl w:val="0"/>
        <w:spacing w:after="0"/>
        <w:jc w:val="left"/>
        <w:rPr>
          <w:b/>
          <w:sz w:val="22"/>
          <w:szCs w:val="22"/>
        </w:rPr>
      </w:pPr>
    </w:p>
    <w:p w14:paraId="018EFFDA" w14:textId="77777777" w:rsidR="00AD0760" w:rsidRDefault="00AD0760">
      <w:pPr>
        <w:keepNext/>
        <w:keepLines/>
        <w:widowControl w:val="0"/>
        <w:spacing w:after="0"/>
        <w:jc w:val="left"/>
        <w:rPr>
          <w:b/>
          <w:sz w:val="22"/>
          <w:szCs w:val="22"/>
        </w:rPr>
      </w:pPr>
    </w:p>
    <w:p w14:paraId="65F9F395" w14:textId="77777777" w:rsidR="00AD0760" w:rsidRDefault="00AD0760">
      <w:pPr>
        <w:keepNext/>
        <w:keepLines/>
        <w:widowControl w:val="0"/>
        <w:spacing w:after="0"/>
        <w:jc w:val="left"/>
        <w:rPr>
          <w:b/>
          <w:sz w:val="22"/>
          <w:szCs w:val="22"/>
        </w:rPr>
      </w:pPr>
    </w:p>
    <w:p w14:paraId="41028D79" w14:textId="77777777" w:rsidR="00AD0760" w:rsidRDefault="00AD0760">
      <w:pPr>
        <w:keepNext/>
        <w:keepLines/>
        <w:widowControl w:val="0"/>
        <w:spacing w:after="0"/>
        <w:jc w:val="left"/>
        <w:rPr>
          <w:b/>
          <w:sz w:val="22"/>
          <w:szCs w:val="22"/>
        </w:rPr>
      </w:pPr>
    </w:p>
    <w:p w14:paraId="19FA20F1" w14:textId="77777777" w:rsidR="00AD0760" w:rsidRDefault="00AD0760">
      <w:pPr>
        <w:keepNext/>
        <w:keepLines/>
        <w:widowControl w:val="0"/>
        <w:spacing w:after="0"/>
        <w:jc w:val="left"/>
        <w:rPr>
          <w:b/>
          <w:sz w:val="22"/>
          <w:szCs w:val="22"/>
        </w:rPr>
      </w:pPr>
    </w:p>
    <w:p w14:paraId="2BCE8A0E" w14:textId="77777777" w:rsidR="00AD0760" w:rsidRDefault="00AD0760">
      <w:pPr>
        <w:keepNext/>
        <w:keepLines/>
        <w:widowControl w:val="0"/>
        <w:spacing w:after="0"/>
        <w:jc w:val="left"/>
        <w:rPr>
          <w:b/>
          <w:sz w:val="22"/>
          <w:szCs w:val="22"/>
        </w:rPr>
      </w:pPr>
    </w:p>
    <w:p w14:paraId="2D930005" w14:textId="77777777" w:rsidR="00AD0760" w:rsidRDefault="00AD0760">
      <w:pPr>
        <w:keepNext/>
        <w:keepLines/>
        <w:widowControl w:val="0"/>
        <w:spacing w:after="0"/>
        <w:jc w:val="left"/>
        <w:rPr>
          <w:b/>
          <w:sz w:val="22"/>
          <w:szCs w:val="22"/>
        </w:rPr>
      </w:pPr>
    </w:p>
    <w:p w14:paraId="7B749DD9" w14:textId="77777777" w:rsidR="00AD0760" w:rsidRDefault="00AD0760">
      <w:pPr>
        <w:keepNext/>
        <w:keepLines/>
        <w:widowControl w:val="0"/>
        <w:spacing w:after="0"/>
        <w:jc w:val="left"/>
        <w:rPr>
          <w:b/>
          <w:sz w:val="22"/>
          <w:szCs w:val="22"/>
        </w:rPr>
      </w:pPr>
    </w:p>
    <w:p w14:paraId="43D88C76" w14:textId="77777777" w:rsidR="00AD0760" w:rsidRDefault="00AD0760">
      <w:pPr>
        <w:keepNext/>
        <w:keepLines/>
        <w:widowControl w:val="0"/>
        <w:spacing w:after="0"/>
        <w:jc w:val="left"/>
        <w:rPr>
          <w:b/>
          <w:sz w:val="22"/>
          <w:szCs w:val="22"/>
        </w:rPr>
      </w:pPr>
    </w:p>
    <w:p w14:paraId="659163CE" w14:textId="77777777" w:rsidR="00AD0760" w:rsidRDefault="00AD0760">
      <w:pPr>
        <w:keepNext/>
        <w:keepLines/>
        <w:widowControl w:val="0"/>
        <w:spacing w:after="0"/>
        <w:jc w:val="left"/>
        <w:rPr>
          <w:b/>
          <w:sz w:val="22"/>
          <w:szCs w:val="22"/>
        </w:rPr>
      </w:pPr>
    </w:p>
    <w:p w14:paraId="15AEC6FB" w14:textId="77777777" w:rsidR="00AD0760" w:rsidRDefault="00AD0760">
      <w:pPr>
        <w:keepNext/>
        <w:keepLines/>
        <w:widowControl w:val="0"/>
        <w:spacing w:after="0"/>
        <w:jc w:val="left"/>
        <w:rPr>
          <w:b/>
          <w:sz w:val="22"/>
          <w:szCs w:val="22"/>
        </w:rPr>
      </w:pPr>
    </w:p>
    <w:p w14:paraId="6D14494C" w14:textId="0E409A77" w:rsidR="00AD0760" w:rsidRDefault="00AD0760">
      <w:pPr>
        <w:keepNext/>
        <w:keepLines/>
        <w:widowControl w:val="0"/>
        <w:spacing w:after="0"/>
        <w:jc w:val="left"/>
        <w:rPr>
          <w:b/>
          <w:sz w:val="22"/>
          <w:szCs w:val="22"/>
        </w:rPr>
      </w:pPr>
    </w:p>
    <w:p w14:paraId="5F7290CF" w14:textId="492A3D46" w:rsidR="00A63DCF" w:rsidRDefault="00A63DCF">
      <w:pPr>
        <w:keepNext/>
        <w:keepLines/>
        <w:widowControl w:val="0"/>
        <w:spacing w:after="0"/>
        <w:jc w:val="left"/>
        <w:rPr>
          <w:b/>
          <w:sz w:val="22"/>
          <w:szCs w:val="22"/>
        </w:rPr>
      </w:pPr>
    </w:p>
    <w:p w14:paraId="3E4CD8B4" w14:textId="77777777" w:rsidR="00AD0760" w:rsidRDefault="00B949EE">
      <w:pPr>
        <w:keepNext/>
        <w:keepLines/>
        <w:widowControl w:val="0"/>
        <w:spacing w:before="240" w:after="240"/>
        <w:jc w:val="left"/>
        <w:rPr>
          <w:b/>
          <w:sz w:val="32"/>
          <w:szCs w:val="32"/>
        </w:rPr>
      </w:pPr>
      <w:r>
        <w:rPr>
          <w:b/>
          <w:sz w:val="32"/>
          <w:szCs w:val="32"/>
        </w:rPr>
        <w:t>Version control</w:t>
      </w:r>
    </w:p>
    <w:tbl>
      <w:tblPr>
        <w:tblStyle w:val="a"/>
        <w:tblW w:w="8280" w:type="dxa"/>
        <w:tblInd w:w="165" w:type="dxa"/>
        <w:tblBorders>
          <w:top w:val="nil"/>
          <w:left w:val="nil"/>
          <w:bottom w:val="nil"/>
          <w:right w:val="nil"/>
          <w:insideH w:val="nil"/>
          <w:insideV w:val="nil"/>
        </w:tblBorders>
        <w:tblLayout w:type="fixed"/>
        <w:tblLook w:val="0600" w:firstRow="0" w:lastRow="0" w:firstColumn="0" w:lastColumn="0" w:noHBand="1" w:noVBand="1"/>
      </w:tblPr>
      <w:tblGrid>
        <w:gridCol w:w="1365"/>
        <w:gridCol w:w="1425"/>
        <w:gridCol w:w="1350"/>
        <w:gridCol w:w="4140"/>
      </w:tblGrid>
      <w:tr w:rsidR="00AD0760" w14:paraId="45060CAF" w14:textId="77777777">
        <w:trPr>
          <w:trHeight w:val="620"/>
        </w:trPr>
        <w:tc>
          <w:tcPr>
            <w:tcW w:w="1365" w:type="dxa"/>
            <w:tcBorders>
              <w:top w:val="single" w:sz="8" w:space="0" w:color="BFBFBF"/>
              <w:left w:val="single" w:sz="8" w:space="0" w:color="BFBFBF"/>
              <w:bottom w:val="nil"/>
              <w:right w:val="single" w:sz="8" w:space="0" w:color="FFFFFF"/>
            </w:tcBorders>
            <w:shd w:val="clear" w:color="auto" w:fill="005EB8"/>
            <w:tcMar>
              <w:top w:w="120" w:type="dxa"/>
              <w:left w:w="120" w:type="dxa"/>
              <w:bottom w:w="120" w:type="dxa"/>
              <w:right w:w="120" w:type="dxa"/>
            </w:tcMar>
          </w:tcPr>
          <w:p w14:paraId="2522410B" w14:textId="77777777" w:rsidR="00AD0760" w:rsidRDefault="00B949EE">
            <w:pPr>
              <w:keepNext/>
              <w:keepLines/>
              <w:widowControl w:val="0"/>
              <w:spacing w:before="240" w:after="240"/>
              <w:jc w:val="left"/>
              <w:rPr>
                <w:b/>
                <w:color w:val="FFFFFF"/>
                <w:sz w:val="22"/>
                <w:szCs w:val="22"/>
              </w:rPr>
            </w:pPr>
            <w:r>
              <w:rPr>
                <w:b/>
                <w:color w:val="FFFFFF"/>
                <w:sz w:val="22"/>
                <w:szCs w:val="22"/>
              </w:rPr>
              <w:lastRenderedPageBreak/>
              <w:t>Version</w:t>
            </w:r>
          </w:p>
        </w:tc>
        <w:tc>
          <w:tcPr>
            <w:tcW w:w="1425" w:type="dxa"/>
            <w:tcBorders>
              <w:top w:val="single" w:sz="8" w:space="0" w:color="BFBFBF"/>
              <w:left w:val="nil"/>
              <w:bottom w:val="nil"/>
              <w:right w:val="single" w:sz="8" w:space="0" w:color="FFFFFF"/>
            </w:tcBorders>
            <w:shd w:val="clear" w:color="auto" w:fill="005EB8"/>
            <w:tcMar>
              <w:top w:w="120" w:type="dxa"/>
              <w:left w:w="120" w:type="dxa"/>
              <w:bottom w:w="120" w:type="dxa"/>
              <w:right w:w="120" w:type="dxa"/>
            </w:tcMar>
          </w:tcPr>
          <w:p w14:paraId="2E25F9B2" w14:textId="77777777" w:rsidR="00AD0760" w:rsidRDefault="00B949EE">
            <w:pPr>
              <w:keepNext/>
              <w:keepLines/>
              <w:widowControl w:val="0"/>
              <w:spacing w:before="240" w:after="240"/>
              <w:jc w:val="left"/>
              <w:rPr>
                <w:b/>
                <w:color w:val="FFFFFF"/>
                <w:sz w:val="22"/>
                <w:szCs w:val="22"/>
              </w:rPr>
            </w:pPr>
            <w:r>
              <w:rPr>
                <w:b/>
                <w:color w:val="FFFFFF"/>
                <w:sz w:val="22"/>
                <w:szCs w:val="22"/>
              </w:rPr>
              <w:t>Name</w:t>
            </w:r>
          </w:p>
        </w:tc>
        <w:tc>
          <w:tcPr>
            <w:tcW w:w="1350" w:type="dxa"/>
            <w:tcBorders>
              <w:top w:val="single" w:sz="8" w:space="0" w:color="BFBFBF"/>
              <w:left w:val="nil"/>
              <w:bottom w:val="nil"/>
              <w:right w:val="single" w:sz="8" w:space="0" w:color="FFFFFF"/>
            </w:tcBorders>
            <w:shd w:val="clear" w:color="auto" w:fill="005EB8"/>
            <w:tcMar>
              <w:top w:w="120" w:type="dxa"/>
              <w:left w:w="120" w:type="dxa"/>
              <w:bottom w:w="120" w:type="dxa"/>
              <w:right w:w="120" w:type="dxa"/>
            </w:tcMar>
          </w:tcPr>
          <w:p w14:paraId="01E8EC12" w14:textId="77777777" w:rsidR="00AD0760" w:rsidRDefault="00B949EE">
            <w:pPr>
              <w:keepNext/>
              <w:keepLines/>
              <w:widowControl w:val="0"/>
              <w:spacing w:before="240" w:after="240"/>
              <w:jc w:val="left"/>
              <w:rPr>
                <w:b/>
                <w:color w:val="FFFFFF"/>
                <w:sz w:val="22"/>
                <w:szCs w:val="22"/>
              </w:rPr>
            </w:pPr>
            <w:r>
              <w:rPr>
                <w:b/>
                <w:color w:val="FFFFFF"/>
                <w:sz w:val="22"/>
                <w:szCs w:val="22"/>
              </w:rPr>
              <w:t>Date</w:t>
            </w:r>
          </w:p>
        </w:tc>
        <w:tc>
          <w:tcPr>
            <w:tcW w:w="4140" w:type="dxa"/>
            <w:tcBorders>
              <w:top w:val="single" w:sz="8" w:space="0" w:color="BFBFBF"/>
              <w:left w:val="nil"/>
              <w:bottom w:val="nil"/>
              <w:right w:val="single" w:sz="8" w:space="0" w:color="BFBFBF"/>
            </w:tcBorders>
            <w:shd w:val="clear" w:color="auto" w:fill="005EB8"/>
            <w:tcMar>
              <w:top w:w="120" w:type="dxa"/>
              <w:left w:w="120" w:type="dxa"/>
              <w:bottom w:w="120" w:type="dxa"/>
              <w:right w:w="120" w:type="dxa"/>
            </w:tcMar>
          </w:tcPr>
          <w:p w14:paraId="5FB5302D" w14:textId="77777777" w:rsidR="00AD0760" w:rsidRDefault="00B949EE">
            <w:pPr>
              <w:keepNext/>
              <w:keepLines/>
              <w:widowControl w:val="0"/>
              <w:spacing w:before="240" w:after="240"/>
              <w:jc w:val="left"/>
              <w:rPr>
                <w:b/>
                <w:color w:val="FFFFFF"/>
                <w:sz w:val="22"/>
                <w:szCs w:val="22"/>
              </w:rPr>
            </w:pPr>
            <w:r>
              <w:rPr>
                <w:b/>
                <w:color w:val="FFFFFF"/>
                <w:sz w:val="22"/>
                <w:szCs w:val="22"/>
              </w:rPr>
              <w:t>Comment</w:t>
            </w:r>
          </w:p>
        </w:tc>
      </w:tr>
      <w:tr w:rsidR="00AD0760" w14:paraId="5D6EBE1C" w14:textId="77777777">
        <w:trPr>
          <w:trHeight w:val="941"/>
        </w:trPr>
        <w:tc>
          <w:tcPr>
            <w:tcW w:w="1365" w:type="dxa"/>
            <w:tcBorders>
              <w:top w:val="single" w:sz="8" w:space="0" w:color="CCCCCC"/>
              <w:left w:val="single" w:sz="8" w:space="0" w:color="CCCCCC"/>
              <w:bottom w:val="single" w:sz="8" w:space="0" w:color="CCCCCC"/>
              <w:right w:val="single" w:sz="8" w:space="0" w:color="CCCCCC"/>
            </w:tcBorders>
            <w:shd w:val="clear" w:color="auto" w:fill="F7FCFF"/>
            <w:tcMar>
              <w:top w:w="120" w:type="dxa"/>
              <w:left w:w="120" w:type="dxa"/>
              <w:bottom w:w="120" w:type="dxa"/>
              <w:right w:w="120" w:type="dxa"/>
            </w:tcMar>
          </w:tcPr>
          <w:p w14:paraId="14217A5B" w14:textId="77777777" w:rsidR="00AD0760" w:rsidRDefault="00B949EE">
            <w:pPr>
              <w:keepNext/>
              <w:keepLines/>
              <w:widowControl w:val="0"/>
              <w:spacing w:before="240" w:after="240"/>
              <w:jc w:val="left"/>
              <w:rPr>
                <w:sz w:val="22"/>
                <w:szCs w:val="22"/>
              </w:rPr>
            </w:pPr>
            <w:r>
              <w:rPr>
                <w:sz w:val="22"/>
                <w:szCs w:val="22"/>
              </w:rPr>
              <w:t>0.1</w:t>
            </w:r>
          </w:p>
        </w:tc>
        <w:tc>
          <w:tcPr>
            <w:tcW w:w="1425" w:type="dxa"/>
            <w:tcBorders>
              <w:top w:val="single" w:sz="8" w:space="0" w:color="CCCCCC"/>
              <w:left w:val="nil"/>
              <w:bottom w:val="single" w:sz="8" w:space="0" w:color="CCCCCC"/>
              <w:right w:val="single" w:sz="8" w:space="0" w:color="CCCCCC"/>
            </w:tcBorders>
            <w:shd w:val="clear" w:color="auto" w:fill="F7FCFF"/>
            <w:tcMar>
              <w:top w:w="120" w:type="dxa"/>
              <w:left w:w="120" w:type="dxa"/>
              <w:bottom w:w="120" w:type="dxa"/>
              <w:right w:w="120" w:type="dxa"/>
            </w:tcMar>
          </w:tcPr>
          <w:p w14:paraId="635FB44C" w14:textId="5463841F" w:rsidR="00AD0760" w:rsidRPr="00DD423E" w:rsidRDefault="00B949EE">
            <w:pPr>
              <w:keepNext/>
              <w:keepLines/>
              <w:widowControl w:val="0"/>
              <w:spacing w:before="240" w:after="240"/>
              <w:jc w:val="left"/>
              <w:rPr>
                <w:sz w:val="22"/>
                <w:szCs w:val="22"/>
              </w:rPr>
            </w:pPr>
            <w:r w:rsidRPr="00DD423E">
              <w:rPr>
                <w:sz w:val="22"/>
                <w:szCs w:val="22"/>
              </w:rPr>
              <w:t xml:space="preserve">Cabinet Office (on behalf of </w:t>
            </w:r>
            <w:r w:rsidR="000234E6" w:rsidRPr="00DD423E">
              <w:rPr>
                <w:sz w:val="22"/>
                <w:szCs w:val="22"/>
              </w:rPr>
              <w:t>Rotherham Metropolitan Borough</w:t>
            </w:r>
            <w:r w:rsidRPr="00DD423E">
              <w:rPr>
                <w:sz w:val="22"/>
                <w:szCs w:val="22"/>
              </w:rPr>
              <w:t xml:space="preserve"> Council)</w:t>
            </w:r>
          </w:p>
        </w:tc>
        <w:tc>
          <w:tcPr>
            <w:tcW w:w="1350" w:type="dxa"/>
            <w:tcBorders>
              <w:top w:val="single" w:sz="8" w:space="0" w:color="CCCCCC"/>
              <w:left w:val="nil"/>
              <w:bottom w:val="single" w:sz="8" w:space="0" w:color="CCCCCC"/>
              <w:right w:val="single" w:sz="8" w:space="0" w:color="CCCCCC"/>
            </w:tcBorders>
            <w:shd w:val="clear" w:color="auto" w:fill="F7FCFF"/>
            <w:tcMar>
              <w:top w:w="120" w:type="dxa"/>
              <w:left w:w="120" w:type="dxa"/>
              <w:bottom w:w="120" w:type="dxa"/>
              <w:right w:w="120" w:type="dxa"/>
            </w:tcMar>
          </w:tcPr>
          <w:p w14:paraId="6994AD23" w14:textId="77777777" w:rsidR="00AD0760" w:rsidRDefault="00B949EE">
            <w:pPr>
              <w:keepNext/>
              <w:keepLines/>
              <w:widowControl w:val="0"/>
              <w:spacing w:before="240" w:after="240"/>
              <w:jc w:val="left"/>
              <w:rPr>
                <w:sz w:val="22"/>
                <w:szCs w:val="22"/>
              </w:rPr>
            </w:pPr>
            <w:r>
              <w:rPr>
                <w:sz w:val="22"/>
                <w:szCs w:val="22"/>
              </w:rPr>
              <w:t>14.01.2021</w:t>
            </w:r>
          </w:p>
        </w:tc>
        <w:tc>
          <w:tcPr>
            <w:tcW w:w="4140" w:type="dxa"/>
            <w:tcBorders>
              <w:top w:val="single" w:sz="8" w:space="0" w:color="CCCCCC"/>
              <w:left w:val="nil"/>
              <w:bottom w:val="single" w:sz="8" w:space="0" w:color="CCCCCC"/>
              <w:right w:val="single" w:sz="8" w:space="0" w:color="CCCCCC"/>
            </w:tcBorders>
            <w:shd w:val="clear" w:color="auto" w:fill="F7FCFF"/>
            <w:tcMar>
              <w:top w:w="120" w:type="dxa"/>
              <w:left w:w="120" w:type="dxa"/>
              <w:bottom w:w="120" w:type="dxa"/>
              <w:right w:w="120" w:type="dxa"/>
            </w:tcMar>
          </w:tcPr>
          <w:p w14:paraId="07C2F647" w14:textId="77777777" w:rsidR="00AD0760" w:rsidRDefault="00AD0760">
            <w:pPr>
              <w:keepNext/>
              <w:keepLines/>
              <w:widowControl w:val="0"/>
              <w:spacing w:before="240" w:after="240"/>
              <w:jc w:val="left"/>
              <w:rPr>
                <w:sz w:val="22"/>
                <w:szCs w:val="22"/>
              </w:rPr>
            </w:pPr>
          </w:p>
        </w:tc>
      </w:tr>
      <w:tr w:rsidR="00AD0760" w14:paraId="3147B2BC" w14:textId="77777777">
        <w:trPr>
          <w:trHeight w:val="836"/>
        </w:trPr>
        <w:tc>
          <w:tcPr>
            <w:tcW w:w="1365" w:type="dxa"/>
            <w:tcBorders>
              <w:top w:val="nil"/>
              <w:left w:val="single" w:sz="8" w:space="0" w:color="CCCCCC"/>
              <w:bottom w:val="single" w:sz="8" w:space="0" w:color="CCCCCC"/>
              <w:right w:val="single" w:sz="8" w:space="0" w:color="CCCCCC"/>
            </w:tcBorders>
            <w:tcMar>
              <w:top w:w="120" w:type="dxa"/>
              <w:left w:w="120" w:type="dxa"/>
              <w:bottom w:w="120" w:type="dxa"/>
              <w:right w:w="120" w:type="dxa"/>
            </w:tcMar>
          </w:tcPr>
          <w:p w14:paraId="7C801A79" w14:textId="77777777" w:rsidR="00AD0760" w:rsidRDefault="00B949EE">
            <w:pPr>
              <w:keepNext/>
              <w:keepLines/>
              <w:widowControl w:val="0"/>
              <w:spacing w:before="240" w:after="240"/>
              <w:jc w:val="left"/>
              <w:rPr>
                <w:sz w:val="22"/>
                <w:szCs w:val="22"/>
              </w:rPr>
            </w:pPr>
            <w:r>
              <w:rPr>
                <w:sz w:val="22"/>
                <w:szCs w:val="22"/>
              </w:rPr>
              <w:t>1.0</w:t>
            </w:r>
          </w:p>
        </w:tc>
        <w:tc>
          <w:tcPr>
            <w:tcW w:w="1425" w:type="dxa"/>
            <w:tcBorders>
              <w:top w:val="nil"/>
              <w:left w:val="nil"/>
              <w:bottom w:val="single" w:sz="8" w:space="0" w:color="CCCCCC"/>
              <w:right w:val="single" w:sz="8" w:space="0" w:color="CCCCCC"/>
            </w:tcBorders>
            <w:tcMar>
              <w:top w:w="120" w:type="dxa"/>
              <w:left w:w="120" w:type="dxa"/>
              <w:bottom w:w="120" w:type="dxa"/>
              <w:right w:w="120" w:type="dxa"/>
            </w:tcMar>
          </w:tcPr>
          <w:p w14:paraId="5984A026" w14:textId="0CE9A7E5" w:rsidR="00AD0760" w:rsidRPr="00DD423E" w:rsidRDefault="00B949EE">
            <w:pPr>
              <w:keepNext/>
              <w:keepLines/>
              <w:widowControl w:val="0"/>
              <w:spacing w:before="240" w:after="240"/>
              <w:jc w:val="left"/>
              <w:rPr>
                <w:sz w:val="22"/>
                <w:szCs w:val="22"/>
              </w:rPr>
            </w:pPr>
            <w:r w:rsidRPr="00DD423E">
              <w:rPr>
                <w:sz w:val="22"/>
                <w:szCs w:val="22"/>
              </w:rPr>
              <w:t>Cabinet Office (on behalf of</w:t>
            </w:r>
            <w:r w:rsidR="000234E6" w:rsidRPr="00DD423E">
              <w:rPr>
                <w:sz w:val="22"/>
                <w:szCs w:val="22"/>
              </w:rPr>
              <w:t xml:space="preserve"> Rotherham Metropolitan Borough </w:t>
            </w:r>
            <w:r w:rsidRPr="00DD423E">
              <w:rPr>
                <w:sz w:val="22"/>
                <w:szCs w:val="22"/>
              </w:rPr>
              <w:t>Council)</w:t>
            </w:r>
          </w:p>
        </w:tc>
        <w:tc>
          <w:tcPr>
            <w:tcW w:w="1350" w:type="dxa"/>
            <w:tcBorders>
              <w:top w:val="nil"/>
              <w:left w:val="nil"/>
              <w:bottom w:val="single" w:sz="8" w:space="0" w:color="CCCCCC"/>
              <w:right w:val="single" w:sz="8" w:space="0" w:color="CCCCCC"/>
            </w:tcBorders>
            <w:tcMar>
              <w:top w:w="120" w:type="dxa"/>
              <w:left w:w="120" w:type="dxa"/>
              <w:bottom w:w="120" w:type="dxa"/>
              <w:right w:w="120" w:type="dxa"/>
            </w:tcMar>
          </w:tcPr>
          <w:p w14:paraId="5000A5F3" w14:textId="77777777" w:rsidR="00AD0760" w:rsidRDefault="00B949EE">
            <w:pPr>
              <w:keepNext/>
              <w:keepLines/>
              <w:widowControl w:val="0"/>
              <w:spacing w:before="240" w:after="240"/>
              <w:jc w:val="left"/>
              <w:rPr>
                <w:sz w:val="22"/>
                <w:szCs w:val="22"/>
              </w:rPr>
            </w:pPr>
            <w:r>
              <w:rPr>
                <w:sz w:val="22"/>
                <w:szCs w:val="22"/>
              </w:rPr>
              <w:t>26.01.2021</w:t>
            </w:r>
          </w:p>
        </w:tc>
        <w:tc>
          <w:tcPr>
            <w:tcW w:w="4140" w:type="dxa"/>
            <w:tcBorders>
              <w:top w:val="nil"/>
              <w:left w:val="nil"/>
              <w:bottom w:val="single" w:sz="8" w:space="0" w:color="CCCCCC"/>
              <w:right w:val="single" w:sz="8" w:space="0" w:color="CCCCCC"/>
            </w:tcBorders>
            <w:tcMar>
              <w:top w:w="120" w:type="dxa"/>
              <w:left w:w="120" w:type="dxa"/>
              <w:bottom w:w="120" w:type="dxa"/>
              <w:right w:w="120" w:type="dxa"/>
            </w:tcMar>
          </w:tcPr>
          <w:p w14:paraId="43EB3471" w14:textId="77777777" w:rsidR="00AD0760" w:rsidRDefault="00B949EE">
            <w:pPr>
              <w:keepNext/>
              <w:keepLines/>
              <w:widowControl w:val="0"/>
              <w:spacing w:before="240" w:after="240"/>
              <w:jc w:val="left"/>
              <w:rPr>
                <w:sz w:val="22"/>
                <w:szCs w:val="22"/>
              </w:rPr>
            </w:pPr>
            <w:r>
              <w:rPr>
                <w:sz w:val="22"/>
                <w:szCs w:val="22"/>
              </w:rPr>
              <w:t>Revised following clarifications and discussions with Pilot Working Group</w:t>
            </w:r>
          </w:p>
        </w:tc>
      </w:tr>
      <w:tr w:rsidR="00AD0760" w14:paraId="15D4969B" w14:textId="77777777">
        <w:trPr>
          <w:trHeight w:val="870"/>
        </w:trPr>
        <w:tc>
          <w:tcPr>
            <w:tcW w:w="1365" w:type="dxa"/>
            <w:tcBorders>
              <w:top w:val="nil"/>
              <w:left w:val="single" w:sz="8" w:space="0" w:color="CCCCCC"/>
              <w:bottom w:val="single" w:sz="8" w:space="0" w:color="CCCCCC"/>
              <w:right w:val="single" w:sz="8" w:space="0" w:color="CCCCCC"/>
            </w:tcBorders>
            <w:shd w:val="clear" w:color="auto" w:fill="F7FCFF"/>
            <w:tcMar>
              <w:top w:w="120" w:type="dxa"/>
              <w:left w:w="120" w:type="dxa"/>
              <w:bottom w:w="120" w:type="dxa"/>
              <w:right w:w="120" w:type="dxa"/>
            </w:tcMar>
          </w:tcPr>
          <w:p w14:paraId="26A0AE6A" w14:textId="77777777" w:rsidR="00AD0760" w:rsidRDefault="00B949EE">
            <w:pPr>
              <w:keepNext/>
              <w:keepLines/>
              <w:widowControl w:val="0"/>
              <w:spacing w:before="240" w:after="240"/>
              <w:jc w:val="left"/>
              <w:rPr>
                <w:sz w:val="22"/>
                <w:szCs w:val="22"/>
                <w:highlight w:val="white"/>
              </w:rPr>
            </w:pPr>
            <w:r>
              <w:rPr>
                <w:sz w:val="22"/>
                <w:szCs w:val="22"/>
                <w:highlight w:val="white"/>
              </w:rPr>
              <w:t>1.1</w:t>
            </w:r>
          </w:p>
        </w:tc>
        <w:tc>
          <w:tcPr>
            <w:tcW w:w="1425" w:type="dxa"/>
            <w:tcBorders>
              <w:top w:val="nil"/>
              <w:left w:val="nil"/>
              <w:bottom w:val="single" w:sz="8" w:space="0" w:color="CCCCCC"/>
              <w:right w:val="single" w:sz="8" w:space="0" w:color="CCCCCC"/>
            </w:tcBorders>
            <w:shd w:val="clear" w:color="auto" w:fill="F7FCFF"/>
            <w:tcMar>
              <w:top w:w="120" w:type="dxa"/>
              <w:left w:w="120" w:type="dxa"/>
              <w:bottom w:w="120" w:type="dxa"/>
              <w:right w:w="120" w:type="dxa"/>
            </w:tcMar>
          </w:tcPr>
          <w:p w14:paraId="7D4FE35C" w14:textId="6592F2DE" w:rsidR="00AD0760" w:rsidRPr="00DD423E" w:rsidRDefault="00B949EE">
            <w:pPr>
              <w:keepNext/>
              <w:keepLines/>
              <w:widowControl w:val="0"/>
              <w:spacing w:before="240" w:after="240"/>
              <w:jc w:val="left"/>
              <w:rPr>
                <w:sz w:val="22"/>
                <w:szCs w:val="22"/>
              </w:rPr>
            </w:pPr>
            <w:r w:rsidRPr="00DD423E">
              <w:rPr>
                <w:sz w:val="22"/>
                <w:szCs w:val="22"/>
              </w:rPr>
              <w:t xml:space="preserve">Cabinet Office (on behalf of </w:t>
            </w:r>
            <w:r w:rsidR="000234E6" w:rsidRPr="00DD423E">
              <w:rPr>
                <w:sz w:val="22"/>
                <w:szCs w:val="22"/>
              </w:rPr>
              <w:t>Rotherham Metropolitan Borough</w:t>
            </w:r>
            <w:r w:rsidRPr="00DD423E">
              <w:rPr>
                <w:sz w:val="22"/>
                <w:szCs w:val="22"/>
              </w:rPr>
              <w:t xml:space="preserve"> Council)</w:t>
            </w:r>
          </w:p>
        </w:tc>
        <w:tc>
          <w:tcPr>
            <w:tcW w:w="1350" w:type="dxa"/>
            <w:tcBorders>
              <w:top w:val="nil"/>
              <w:left w:val="nil"/>
              <w:bottom w:val="single" w:sz="8" w:space="0" w:color="CCCCCC"/>
              <w:right w:val="single" w:sz="8" w:space="0" w:color="CCCCCC"/>
            </w:tcBorders>
            <w:shd w:val="clear" w:color="auto" w:fill="F7FCFF"/>
            <w:tcMar>
              <w:top w:w="120" w:type="dxa"/>
              <w:left w:w="120" w:type="dxa"/>
              <w:bottom w:w="120" w:type="dxa"/>
              <w:right w:w="120" w:type="dxa"/>
            </w:tcMar>
          </w:tcPr>
          <w:p w14:paraId="7CD22BDE" w14:textId="77777777" w:rsidR="00AD0760" w:rsidRDefault="00B949EE">
            <w:pPr>
              <w:keepNext/>
              <w:keepLines/>
              <w:widowControl w:val="0"/>
              <w:spacing w:before="240" w:after="240"/>
              <w:jc w:val="left"/>
              <w:rPr>
                <w:sz w:val="22"/>
                <w:szCs w:val="22"/>
                <w:highlight w:val="white"/>
              </w:rPr>
            </w:pPr>
            <w:r>
              <w:rPr>
                <w:sz w:val="22"/>
                <w:szCs w:val="22"/>
                <w:highlight w:val="white"/>
              </w:rPr>
              <w:t>02.02.2021</w:t>
            </w:r>
          </w:p>
        </w:tc>
        <w:tc>
          <w:tcPr>
            <w:tcW w:w="4140" w:type="dxa"/>
            <w:tcBorders>
              <w:top w:val="nil"/>
              <w:left w:val="nil"/>
              <w:bottom w:val="single" w:sz="8" w:space="0" w:color="CCCCCC"/>
              <w:right w:val="single" w:sz="8" w:space="0" w:color="CCCCCC"/>
            </w:tcBorders>
            <w:shd w:val="clear" w:color="auto" w:fill="F7FCFF"/>
            <w:tcMar>
              <w:top w:w="120" w:type="dxa"/>
              <w:left w:w="120" w:type="dxa"/>
              <w:bottom w:w="120" w:type="dxa"/>
              <w:right w:w="120" w:type="dxa"/>
            </w:tcMar>
          </w:tcPr>
          <w:p w14:paraId="25E9CFC6" w14:textId="77777777" w:rsidR="00AD0760" w:rsidRDefault="00B949EE">
            <w:pPr>
              <w:keepNext/>
              <w:keepLines/>
              <w:widowControl w:val="0"/>
              <w:spacing w:before="240" w:after="240"/>
              <w:jc w:val="left"/>
              <w:rPr>
                <w:sz w:val="22"/>
                <w:szCs w:val="22"/>
                <w:highlight w:val="white"/>
              </w:rPr>
            </w:pPr>
            <w:r>
              <w:rPr>
                <w:sz w:val="22"/>
                <w:szCs w:val="22"/>
                <w:highlight w:val="white"/>
              </w:rPr>
              <w:t>Revised following updated pilot plans.</w:t>
            </w:r>
          </w:p>
        </w:tc>
      </w:tr>
      <w:tr w:rsidR="00AD0760" w14:paraId="6FBA820B" w14:textId="77777777">
        <w:tc>
          <w:tcPr>
            <w:tcW w:w="1365" w:type="dxa"/>
            <w:tcBorders>
              <w:top w:val="nil"/>
              <w:left w:val="single" w:sz="8" w:space="0" w:color="CCCCCC"/>
              <w:bottom w:val="single" w:sz="8" w:space="0" w:color="CCCCCC"/>
              <w:right w:val="single" w:sz="8" w:space="0" w:color="CCCCCC"/>
            </w:tcBorders>
            <w:tcMar>
              <w:top w:w="120" w:type="dxa"/>
              <w:left w:w="120" w:type="dxa"/>
              <w:bottom w:w="120" w:type="dxa"/>
              <w:right w:w="120" w:type="dxa"/>
            </w:tcMar>
          </w:tcPr>
          <w:p w14:paraId="17A26A37" w14:textId="77777777" w:rsidR="00AD0760" w:rsidRPr="00DD423E" w:rsidRDefault="00B949EE">
            <w:pPr>
              <w:keepNext/>
              <w:keepLines/>
              <w:widowControl w:val="0"/>
              <w:spacing w:before="240" w:after="240"/>
              <w:jc w:val="left"/>
              <w:rPr>
                <w:sz w:val="22"/>
                <w:szCs w:val="22"/>
              </w:rPr>
            </w:pPr>
            <w:r w:rsidRPr="00DD423E">
              <w:rPr>
                <w:sz w:val="22"/>
                <w:szCs w:val="22"/>
              </w:rPr>
              <w:t>2.0</w:t>
            </w:r>
          </w:p>
        </w:tc>
        <w:tc>
          <w:tcPr>
            <w:tcW w:w="1425" w:type="dxa"/>
            <w:tcBorders>
              <w:top w:val="nil"/>
              <w:left w:val="nil"/>
              <w:bottom w:val="single" w:sz="8" w:space="0" w:color="CCCCCC"/>
              <w:right w:val="single" w:sz="8" w:space="0" w:color="CCCCCC"/>
            </w:tcBorders>
            <w:tcMar>
              <w:top w:w="120" w:type="dxa"/>
              <w:left w:w="120" w:type="dxa"/>
              <w:bottom w:w="120" w:type="dxa"/>
              <w:right w:w="120" w:type="dxa"/>
            </w:tcMar>
          </w:tcPr>
          <w:p w14:paraId="4CD17268" w14:textId="684EF157" w:rsidR="00AD0760" w:rsidRPr="00DD423E" w:rsidRDefault="00B949EE">
            <w:pPr>
              <w:keepNext/>
              <w:keepLines/>
              <w:widowControl w:val="0"/>
              <w:spacing w:before="240" w:after="240"/>
              <w:jc w:val="left"/>
              <w:rPr>
                <w:sz w:val="22"/>
                <w:szCs w:val="22"/>
              </w:rPr>
            </w:pPr>
            <w:r w:rsidRPr="00DD423E">
              <w:rPr>
                <w:sz w:val="22"/>
                <w:szCs w:val="22"/>
              </w:rPr>
              <w:t xml:space="preserve">Cabinet Office (on behalf of </w:t>
            </w:r>
            <w:r w:rsidR="000234E6" w:rsidRPr="00DD423E">
              <w:rPr>
                <w:sz w:val="22"/>
                <w:szCs w:val="22"/>
              </w:rPr>
              <w:t>Rotherham Metropolitan Borough C</w:t>
            </w:r>
            <w:r w:rsidRPr="00DD423E">
              <w:rPr>
                <w:sz w:val="22"/>
                <w:szCs w:val="22"/>
              </w:rPr>
              <w:t>ouncil)</w:t>
            </w:r>
          </w:p>
        </w:tc>
        <w:tc>
          <w:tcPr>
            <w:tcW w:w="1350" w:type="dxa"/>
            <w:tcBorders>
              <w:top w:val="nil"/>
              <w:left w:val="nil"/>
              <w:bottom w:val="single" w:sz="8" w:space="0" w:color="CCCCCC"/>
              <w:right w:val="single" w:sz="8" w:space="0" w:color="CCCCCC"/>
            </w:tcBorders>
            <w:tcMar>
              <w:top w:w="120" w:type="dxa"/>
              <w:left w:w="120" w:type="dxa"/>
              <w:bottom w:w="120" w:type="dxa"/>
              <w:right w:w="120" w:type="dxa"/>
            </w:tcMar>
          </w:tcPr>
          <w:p w14:paraId="1A1EE2FD" w14:textId="77777777" w:rsidR="00AD0760" w:rsidRPr="00DD423E" w:rsidRDefault="00B949EE">
            <w:pPr>
              <w:keepNext/>
              <w:keepLines/>
              <w:widowControl w:val="0"/>
              <w:spacing w:before="240" w:after="240"/>
              <w:jc w:val="left"/>
              <w:rPr>
                <w:sz w:val="22"/>
                <w:szCs w:val="22"/>
              </w:rPr>
            </w:pPr>
            <w:r w:rsidRPr="00DD423E">
              <w:rPr>
                <w:sz w:val="22"/>
                <w:szCs w:val="22"/>
              </w:rPr>
              <w:t>04.02.2021</w:t>
            </w:r>
          </w:p>
        </w:tc>
        <w:tc>
          <w:tcPr>
            <w:tcW w:w="4140" w:type="dxa"/>
            <w:tcBorders>
              <w:top w:val="nil"/>
              <w:left w:val="nil"/>
              <w:bottom w:val="single" w:sz="8" w:space="0" w:color="CCCCCC"/>
              <w:right w:val="single" w:sz="8" w:space="0" w:color="CCCCCC"/>
            </w:tcBorders>
            <w:tcMar>
              <w:top w:w="120" w:type="dxa"/>
              <w:left w:w="120" w:type="dxa"/>
              <w:bottom w:w="120" w:type="dxa"/>
              <w:right w:w="120" w:type="dxa"/>
            </w:tcMar>
          </w:tcPr>
          <w:p w14:paraId="2DF6CA45" w14:textId="77777777" w:rsidR="00AD0760" w:rsidRPr="00DD423E" w:rsidRDefault="00B949EE">
            <w:pPr>
              <w:keepNext/>
              <w:keepLines/>
              <w:widowControl w:val="0"/>
              <w:spacing w:before="240" w:after="240"/>
              <w:jc w:val="left"/>
              <w:rPr>
                <w:sz w:val="22"/>
                <w:szCs w:val="22"/>
              </w:rPr>
            </w:pPr>
            <w:r w:rsidRPr="00DD423E">
              <w:rPr>
                <w:sz w:val="22"/>
                <w:szCs w:val="22"/>
              </w:rPr>
              <w:t>Revised following updated pilot plans - removal of HMRC’s proposal to retain pilot data.</w:t>
            </w:r>
          </w:p>
        </w:tc>
      </w:tr>
      <w:tr w:rsidR="00862ACB" w14:paraId="7413D809" w14:textId="77777777" w:rsidTr="00862ACB">
        <w:tc>
          <w:tcPr>
            <w:tcW w:w="1365" w:type="dxa"/>
            <w:tcBorders>
              <w:top w:val="nil"/>
              <w:left w:val="single" w:sz="8" w:space="0" w:color="CCCCCC"/>
              <w:bottom w:val="single" w:sz="8" w:space="0" w:color="CCCCCC"/>
              <w:right w:val="single" w:sz="8" w:space="0" w:color="CCCCCC"/>
            </w:tcBorders>
            <w:shd w:val="clear" w:color="auto" w:fill="auto"/>
            <w:tcMar>
              <w:top w:w="120" w:type="dxa"/>
              <w:left w:w="120" w:type="dxa"/>
              <w:bottom w:w="120" w:type="dxa"/>
              <w:right w:w="120" w:type="dxa"/>
            </w:tcMar>
          </w:tcPr>
          <w:p w14:paraId="611BDD0D" w14:textId="0AED49DC" w:rsidR="00862ACB" w:rsidRPr="00862ACB" w:rsidRDefault="00862ACB" w:rsidP="00862ACB">
            <w:pPr>
              <w:keepNext/>
              <w:keepLines/>
              <w:widowControl w:val="0"/>
              <w:spacing w:before="240" w:after="240"/>
              <w:jc w:val="left"/>
              <w:rPr>
                <w:sz w:val="22"/>
                <w:szCs w:val="22"/>
              </w:rPr>
            </w:pPr>
            <w:bookmarkStart w:id="0" w:name="_Hlk63779645"/>
            <w:r>
              <w:rPr>
                <w:sz w:val="22"/>
                <w:szCs w:val="22"/>
              </w:rPr>
              <w:lastRenderedPageBreak/>
              <w:t>2.</w:t>
            </w:r>
            <w:r w:rsidRPr="00862ACB">
              <w:rPr>
                <w:sz w:val="22"/>
                <w:szCs w:val="22"/>
              </w:rPr>
              <w:t>1</w:t>
            </w:r>
          </w:p>
        </w:tc>
        <w:tc>
          <w:tcPr>
            <w:tcW w:w="1425" w:type="dxa"/>
            <w:tcBorders>
              <w:top w:val="nil"/>
              <w:left w:val="nil"/>
              <w:bottom w:val="single" w:sz="8" w:space="0" w:color="CCCCCC"/>
              <w:right w:val="single" w:sz="8" w:space="0" w:color="CCCCCC"/>
            </w:tcBorders>
            <w:shd w:val="clear" w:color="auto" w:fill="auto"/>
            <w:tcMar>
              <w:top w:w="120" w:type="dxa"/>
              <w:left w:w="120" w:type="dxa"/>
              <w:bottom w:w="120" w:type="dxa"/>
              <w:right w:w="120" w:type="dxa"/>
            </w:tcMar>
          </w:tcPr>
          <w:p w14:paraId="04FC1BB6" w14:textId="25D62B3C" w:rsidR="00862ACB" w:rsidRPr="00862ACB" w:rsidRDefault="00862ACB" w:rsidP="00862ACB">
            <w:pPr>
              <w:keepNext/>
              <w:keepLines/>
              <w:widowControl w:val="0"/>
              <w:spacing w:before="240" w:after="240"/>
              <w:jc w:val="left"/>
              <w:rPr>
                <w:sz w:val="22"/>
                <w:szCs w:val="22"/>
              </w:rPr>
            </w:pPr>
            <w:r w:rsidRPr="00862ACB">
              <w:rPr>
                <w:sz w:val="22"/>
                <w:szCs w:val="22"/>
              </w:rPr>
              <w:t>Cabinet</w:t>
            </w:r>
            <w:r w:rsidRPr="00862ACB">
              <w:rPr>
                <w:sz w:val="22"/>
                <w:szCs w:val="22"/>
                <w:shd w:val="clear" w:color="auto" w:fill="FF9900"/>
              </w:rPr>
              <w:t xml:space="preserve"> </w:t>
            </w:r>
            <w:r w:rsidRPr="00862ACB">
              <w:rPr>
                <w:sz w:val="22"/>
                <w:szCs w:val="22"/>
              </w:rPr>
              <w:t>Office (on behalf of Rotherham Metropolitan Borough Council)</w:t>
            </w:r>
          </w:p>
        </w:tc>
        <w:tc>
          <w:tcPr>
            <w:tcW w:w="1350" w:type="dxa"/>
            <w:tcBorders>
              <w:top w:val="nil"/>
              <w:left w:val="nil"/>
              <w:bottom w:val="single" w:sz="8" w:space="0" w:color="CCCCCC"/>
              <w:right w:val="single" w:sz="8" w:space="0" w:color="CCCCCC"/>
            </w:tcBorders>
            <w:shd w:val="clear" w:color="auto" w:fill="auto"/>
            <w:tcMar>
              <w:top w:w="120" w:type="dxa"/>
              <w:left w:w="120" w:type="dxa"/>
              <w:bottom w:w="120" w:type="dxa"/>
              <w:right w:w="120" w:type="dxa"/>
            </w:tcMar>
          </w:tcPr>
          <w:p w14:paraId="56BFBC61" w14:textId="7D551AD9" w:rsidR="00862ACB" w:rsidRPr="00862ACB" w:rsidRDefault="00862ACB" w:rsidP="00862ACB">
            <w:pPr>
              <w:keepNext/>
              <w:keepLines/>
              <w:widowControl w:val="0"/>
              <w:spacing w:before="240" w:after="240"/>
              <w:jc w:val="left"/>
              <w:rPr>
                <w:sz w:val="22"/>
                <w:szCs w:val="22"/>
              </w:rPr>
            </w:pPr>
            <w:r>
              <w:rPr>
                <w:sz w:val="22"/>
                <w:szCs w:val="22"/>
              </w:rPr>
              <w:t>08.</w:t>
            </w:r>
            <w:r w:rsidRPr="00862ACB">
              <w:rPr>
                <w:sz w:val="22"/>
                <w:szCs w:val="22"/>
              </w:rPr>
              <w:t>02.202</w:t>
            </w:r>
            <w:r>
              <w:rPr>
                <w:sz w:val="22"/>
                <w:szCs w:val="22"/>
              </w:rPr>
              <w:t>1</w:t>
            </w:r>
          </w:p>
        </w:tc>
        <w:tc>
          <w:tcPr>
            <w:tcW w:w="4140" w:type="dxa"/>
            <w:tcBorders>
              <w:top w:val="nil"/>
              <w:left w:val="nil"/>
              <w:bottom w:val="single" w:sz="8" w:space="0" w:color="CCCCCC"/>
              <w:right w:val="single" w:sz="8" w:space="0" w:color="CCCCCC"/>
            </w:tcBorders>
            <w:shd w:val="clear" w:color="auto" w:fill="auto"/>
            <w:tcMar>
              <w:top w:w="120" w:type="dxa"/>
              <w:left w:w="120" w:type="dxa"/>
              <w:bottom w:w="120" w:type="dxa"/>
              <w:right w:w="120" w:type="dxa"/>
            </w:tcMar>
          </w:tcPr>
          <w:p w14:paraId="14AAB5F9" w14:textId="717C9DEC" w:rsidR="00862ACB" w:rsidRPr="00862ACB" w:rsidRDefault="00862ACB" w:rsidP="00862ACB">
            <w:pPr>
              <w:keepNext/>
              <w:keepLines/>
              <w:widowControl w:val="0"/>
              <w:spacing w:before="240" w:after="240"/>
              <w:jc w:val="left"/>
              <w:rPr>
                <w:sz w:val="22"/>
                <w:szCs w:val="22"/>
              </w:rPr>
            </w:pPr>
            <w:r w:rsidRPr="00862ACB">
              <w:rPr>
                <w:sz w:val="22"/>
                <w:szCs w:val="22"/>
              </w:rPr>
              <w:t>Revised following questions/queries from involved Local Authorities - expected to be the final draft version.</w:t>
            </w:r>
          </w:p>
        </w:tc>
      </w:tr>
      <w:bookmarkEnd w:id="0"/>
      <w:tr w:rsidR="00862ACB" w14:paraId="02E3D69E" w14:textId="77777777" w:rsidTr="00DA2456">
        <w:tc>
          <w:tcPr>
            <w:tcW w:w="1365" w:type="dxa"/>
            <w:tcBorders>
              <w:top w:val="nil"/>
              <w:left w:val="single" w:sz="8" w:space="0" w:color="CCCCCC"/>
              <w:bottom w:val="nil"/>
              <w:right w:val="single" w:sz="8" w:space="0" w:color="CCCCCC"/>
            </w:tcBorders>
            <w:tcMar>
              <w:top w:w="120" w:type="dxa"/>
              <w:left w:w="120" w:type="dxa"/>
              <w:bottom w:w="120" w:type="dxa"/>
              <w:right w:w="120" w:type="dxa"/>
            </w:tcMar>
          </w:tcPr>
          <w:p w14:paraId="3853D585" w14:textId="7ADB7B26" w:rsidR="00862ACB" w:rsidRDefault="00862ACB" w:rsidP="00862ACB">
            <w:pPr>
              <w:keepNext/>
              <w:keepLines/>
              <w:widowControl w:val="0"/>
              <w:spacing w:before="240" w:after="240"/>
              <w:jc w:val="left"/>
              <w:rPr>
                <w:sz w:val="22"/>
                <w:szCs w:val="22"/>
              </w:rPr>
            </w:pPr>
            <w:r>
              <w:rPr>
                <w:sz w:val="22"/>
                <w:szCs w:val="22"/>
              </w:rPr>
              <w:t>2.2</w:t>
            </w:r>
          </w:p>
        </w:tc>
        <w:tc>
          <w:tcPr>
            <w:tcW w:w="1425" w:type="dxa"/>
            <w:tcBorders>
              <w:top w:val="nil"/>
              <w:left w:val="nil"/>
              <w:bottom w:val="nil"/>
              <w:right w:val="single" w:sz="8" w:space="0" w:color="CCCCCC"/>
            </w:tcBorders>
            <w:tcMar>
              <w:top w:w="120" w:type="dxa"/>
              <w:left w:w="120" w:type="dxa"/>
              <w:bottom w:w="120" w:type="dxa"/>
              <w:right w:w="120" w:type="dxa"/>
            </w:tcMar>
          </w:tcPr>
          <w:p w14:paraId="033319B9" w14:textId="321AAA5F" w:rsidR="00862ACB" w:rsidRDefault="00862ACB" w:rsidP="00862ACB">
            <w:pPr>
              <w:keepNext/>
              <w:keepLines/>
              <w:widowControl w:val="0"/>
              <w:spacing w:before="240" w:after="240"/>
              <w:jc w:val="left"/>
              <w:rPr>
                <w:sz w:val="22"/>
                <w:szCs w:val="22"/>
              </w:rPr>
            </w:pPr>
            <w:r>
              <w:rPr>
                <w:sz w:val="22"/>
                <w:szCs w:val="22"/>
              </w:rPr>
              <w:t>Rotherham Metropolitan Borough Council</w:t>
            </w:r>
          </w:p>
        </w:tc>
        <w:tc>
          <w:tcPr>
            <w:tcW w:w="1350" w:type="dxa"/>
            <w:tcBorders>
              <w:top w:val="nil"/>
              <w:left w:val="nil"/>
              <w:bottom w:val="nil"/>
              <w:right w:val="single" w:sz="8" w:space="0" w:color="CCCCCC"/>
            </w:tcBorders>
            <w:tcMar>
              <w:top w:w="120" w:type="dxa"/>
              <w:left w:w="120" w:type="dxa"/>
              <w:bottom w:w="120" w:type="dxa"/>
              <w:right w:w="120" w:type="dxa"/>
            </w:tcMar>
          </w:tcPr>
          <w:p w14:paraId="5A6E8FD8" w14:textId="31244E40" w:rsidR="00862ACB" w:rsidRDefault="00862ACB" w:rsidP="00862ACB">
            <w:pPr>
              <w:keepNext/>
              <w:keepLines/>
              <w:widowControl w:val="0"/>
              <w:spacing w:before="240" w:after="240"/>
              <w:jc w:val="left"/>
              <w:rPr>
                <w:sz w:val="22"/>
                <w:szCs w:val="22"/>
              </w:rPr>
            </w:pPr>
            <w:r>
              <w:rPr>
                <w:sz w:val="22"/>
                <w:szCs w:val="22"/>
              </w:rPr>
              <w:t>17.02.2021</w:t>
            </w:r>
          </w:p>
        </w:tc>
        <w:tc>
          <w:tcPr>
            <w:tcW w:w="4140" w:type="dxa"/>
            <w:tcBorders>
              <w:top w:val="nil"/>
              <w:left w:val="nil"/>
              <w:bottom w:val="nil"/>
              <w:right w:val="single" w:sz="8" w:space="0" w:color="CCCCCC"/>
            </w:tcBorders>
            <w:tcMar>
              <w:top w:w="120" w:type="dxa"/>
              <w:left w:w="120" w:type="dxa"/>
              <w:bottom w:w="120" w:type="dxa"/>
              <w:right w:w="120" w:type="dxa"/>
            </w:tcMar>
          </w:tcPr>
          <w:p w14:paraId="5E912FCE" w14:textId="565EBE17" w:rsidR="00862ACB" w:rsidRDefault="00862ACB" w:rsidP="00862ACB">
            <w:pPr>
              <w:keepNext/>
              <w:keepLines/>
              <w:widowControl w:val="0"/>
              <w:spacing w:before="240" w:after="240"/>
              <w:jc w:val="left"/>
              <w:rPr>
                <w:sz w:val="22"/>
                <w:szCs w:val="22"/>
              </w:rPr>
            </w:pPr>
            <w:r>
              <w:rPr>
                <w:sz w:val="22"/>
                <w:szCs w:val="22"/>
              </w:rPr>
              <w:t>Information and signatures added by Rotherham Metropolitan Borough Council</w:t>
            </w:r>
          </w:p>
        </w:tc>
      </w:tr>
      <w:tr w:rsidR="00DA2456" w14:paraId="015EE6A6" w14:textId="77777777">
        <w:tc>
          <w:tcPr>
            <w:tcW w:w="1365" w:type="dxa"/>
            <w:tcBorders>
              <w:top w:val="nil"/>
              <w:left w:val="single" w:sz="8" w:space="0" w:color="CCCCCC"/>
              <w:bottom w:val="single" w:sz="8" w:space="0" w:color="CCCCCC"/>
              <w:right w:val="single" w:sz="8" w:space="0" w:color="CCCCCC"/>
            </w:tcBorders>
            <w:tcMar>
              <w:top w:w="120" w:type="dxa"/>
              <w:left w:w="120" w:type="dxa"/>
              <w:bottom w:w="120" w:type="dxa"/>
              <w:right w:w="120" w:type="dxa"/>
            </w:tcMar>
          </w:tcPr>
          <w:p w14:paraId="6648C7E9" w14:textId="0E2C399D" w:rsidR="00DA2456" w:rsidRDefault="00DA2456" w:rsidP="00862ACB">
            <w:pPr>
              <w:keepNext/>
              <w:keepLines/>
              <w:widowControl w:val="0"/>
              <w:spacing w:before="240" w:after="240"/>
              <w:jc w:val="left"/>
              <w:rPr>
                <w:sz w:val="22"/>
                <w:szCs w:val="22"/>
              </w:rPr>
            </w:pPr>
            <w:r>
              <w:rPr>
                <w:sz w:val="22"/>
                <w:szCs w:val="22"/>
              </w:rPr>
              <w:t>2.3</w:t>
            </w:r>
          </w:p>
        </w:tc>
        <w:tc>
          <w:tcPr>
            <w:tcW w:w="1425" w:type="dxa"/>
            <w:tcBorders>
              <w:top w:val="nil"/>
              <w:left w:val="nil"/>
              <w:bottom w:val="single" w:sz="8" w:space="0" w:color="CCCCCC"/>
              <w:right w:val="single" w:sz="8" w:space="0" w:color="CCCCCC"/>
            </w:tcBorders>
            <w:tcMar>
              <w:top w:w="120" w:type="dxa"/>
              <w:left w:w="120" w:type="dxa"/>
              <w:bottom w:w="120" w:type="dxa"/>
              <w:right w:w="120" w:type="dxa"/>
            </w:tcMar>
          </w:tcPr>
          <w:p w14:paraId="112A2058" w14:textId="62DAB397" w:rsidR="00DA2456" w:rsidRDefault="00DA2456" w:rsidP="00862ACB">
            <w:pPr>
              <w:keepNext/>
              <w:keepLines/>
              <w:widowControl w:val="0"/>
              <w:spacing w:before="240" w:after="240"/>
              <w:jc w:val="left"/>
              <w:rPr>
                <w:sz w:val="22"/>
                <w:szCs w:val="22"/>
              </w:rPr>
            </w:pPr>
            <w:r>
              <w:rPr>
                <w:sz w:val="22"/>
                <w:szCs w:val="22"/>
              </w:rPr>
              <w:t>Rotherham Metropolitan Borough Council</w:t>
            </w:r>
          </w:p>
        </w:tc>
        <w:tc>
          <w:tcPr>
            <w:tcW w:w="1350" w:type="dxa"/>
            <w:tcBorders>
              <w:top w:val="nil"/>
              <w:left w:val="nil"/>
              <w:bottom w:val="single" w:sz="8" w:space="0" w:color="CCCCCC"/>
              <w:right w:val="single" w:sz="8" w:space="0" w:color="CCCCCC"/>
            </w:tcBorders>
            <w:tcMar>
              <w:top w:w="120" w:type="dxa"/>
              <w:left w:w="120" w:type="dxa"/>
              <w:bottom w:w="120" w:type="dxa"/>
              <w:right w:w="120" w:type="dxa"/>
            </w:tcMar>
          </w:tcPr>
          <w:p w14:paraId="18279CA0" w14:textId="4E59D020" w:rsidR="00DA2456" w:rsidRDefault="00DA2456" w:rsidP="00862ACB">
            <w:pPr>
              <w:keepNext/>
              <w:keepLines/>
              <w:widowControl w:val="0"/>
              <w:spacing w:before="240" w:after="240"/>
              <w:jc w:val="left"/>
              <w:rPr>
                <w:sz w:val="22"/>
                <w:szCs w:val="22"/>
              </w:rPr>
            </w:pPr>
            <w:r>
              <w:rPr>
                <w:sz w:val="22"/>
                <w:szCs w:val="22"/>
              </w:rPr>
              <w:t>21.07.2021</w:t>
            </w:r>
          </w:p>
        </w:tc>
        <w:tc>
          <w:tcPr>
            <w:tcW w:w="4140" w:type="dxa"/>
            <w:tcBorders>
              <w:top w:val="nil"/>
              <w:left w:val="nil"/>
              <w:bottom w:val="single" w:sz="8" w:space="0" w:color="CCCCCC"/>
              <w:right w:val="single" w:sz="8" w:space="0" w:color="CCCCCC"/>
            </w:tcBorders>
            <w:tcMar>
              <w:top w:w="120" w:type="dxa"/>
              <w:left w:w="120" w:type="dxa"/>
              <w:bottom w:w="120" w:type="dxa"/>
              <w:right w:w="120" w:type="dxa"/>
            </w:tcMar>
          </w:tcPr>
          <w:p w14:paraId="42B052A2" w14:textId="078AAA0B" w:rsidR="00DA2456" w:rsidRDefault="00367A67" w:rsidP="00862ACB">
            <w:pPr>
              <w:keepNext/>
              <w:keepLines/>
              <w:widowControl w:val="0"/>
              <w:spacing w:before="240" w:after="240"/>
              <w:jc w:val="left"/>
              <w:rPr>
                <w:sz w:val="22"/>
                <w:szCs w:val="22"/>
              </w:rPr>
            </w:pPr>
            <w:r>
              <w:rPr>
                <w:sz w:val="22"/>
                <w:szCs w:val="22"/>
              </w:rPr>
              <w:t>Further information added to reflect minor changes</w:t>
            </w:r>
          </w:p>
        </w:tc>
      </w:tr>
    </w:tbl>
    <w:p w14:paraId="79AD2AA2" w14:textId="77777777" w:rsidR="00AD0760" w:rsidRDefault="00AD0760">
      <w:pPr>
        <w:spacing w:after="0"/>
        <w:jc w:val="left"/>
        <w:rPr>
          <w:b/>
          <w:sz w:val="22"/>
          <w:szCs w:val="22"/>
        </w:rPr>
      </w:pPr>
    </w:p>
    <w:p w14:paraId="034994C0" w14:textId="77777777" w:rsidR="00AD0760" w:rsidRDefault="00B949EE">
      <w:pPr>
        <w:pStyle w:val="Heading1"/>
        <w:keepLines w:val="0"/>
        <w:spacing w:before="0" w:line="240" w:lineRule="auto"/>
        <w:rPr>
          <w:rFonts w:ascii="Arial" w:eastAsia="Arial" w:hAnsi="Arial" w:cs="Arial"/>
          <w:color w:val="000000"/>
          <w:sz w:val="22"/>
          <w:szCs w:val="22"/>
        </w:rPr>
      </w:pPr>
      <w:bookmarkStart w:id="1" w:name="_30j0zll" w:colFirst="0" w:colLast="0"/>
      <w:bookmarkEnd w:id="1"/>
      <w:r>
        <w:br w:type="page"/>
      </w:r>
    </w:p>
    <w:p w14:paraId="38DC3296" w14:textId="77777777" w:rsidR="00AD0760" w:rsidRDefault="00AD0760">
      <w:pPr>
        <w:pStyle w:val="Heading1"/>
        <w:keepLines w:val="0"/>
        <w:spacing w:before="0" w:line="240" w:lineRule="auto"/>
        <w:rPr>
          <w:rFonts w:ascii="Arial" w:eastAsia="Arial" w:hAnsi="Arial" w:cs="Arial"/>
          <w:color w:val="000000"/>
          <w:sz w:val="22"/>
          <w:szCs w:val="22"/>
        </w:rPr>
      </w:pPr>
      <w:bookmarkStart w:id="2" w:name="_a0y8uiu7yozs" w:colFirst="0" w:colLast="0"/>
      <w:bookmarkEnd w:id="2"/>
    </w:p>
    <w:tbl>
      <w:tblPr>
        <w:tblStyle w:val="a0"/>
        <w:tblW w:w="9900"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510"/>
        <w:gridCol w:w="6390"/>
      </w:tblGrid>
      <w:tr w:rsidR="00AD0760" w14:paraId="603BB963" w14:textId="77777777">
        <w:tc>
          <w:tcPr>
            <w:tcW w:w="3510" w:type="dxa"/>
            <w:shd w:val="clear" w:color="auto" w:fill="EFEFEF"/>
            <w:tcMar>
              <w:top w:w="113" w:type="dxa"/>
              <w:left w:w="113" w:type="dxa"/>
              <w:bottom w:w="113" w:type="dxa"/>
              <w:right w:w="113" w:type="dxa"/>
            </w:tcMar>
            <w:vAlign w:val="center"/>
          </w:tcPr>
          <w:p w14:paraId="728D7E1B" w14:textId="77777777" w:rsidR="00AD0760" w:rsidRDefault="00B949EE">
            <w:pPr>
              <w:spacing w:after="0" w:line="240" w:lineRule="auto"/>
              <w:rPr>
                <w:sz w:val="22"/>
                <w:szCs w:val="22"/>
              </w:rPr>
            </w:pPr>
            <w:r>
              <w:rPr>
                <w:sz w:val="22"/>
                <w:szCs w:val="22"/>
              </w:rPr>
              <w:t>Name of Pilot</w:t>
            </w:r>
          </w:p>
        </w:tc>
        <w:tc>
          <w:tcPr>
            <w:tcW w:w="6390" w:type="dxa"/>
            <w:shd w:val="clear" w:color="auto" w:fill="auto"/>
            <w:tcMar>
              <w:top w:w="113" w:type="dxa"/>
              <w:left w:w="113" w:type="dxa"/>
              <w:bottom w:w="113" w:type="dxa"/>
              <w:right w:w="113" w:type="dxa"/>
            </w:tcMar>
            <w:vAlign w:val="center"/>
          </w:tcPr>
          <w:p w14:paraId="392BCBF1" w14:textId="77777777" w:rsidR="00AD0760" w:rsidRDefault="00B949EE">
            <w:pPr>
              <w:spacing w:after="0" w:line="240" w:lineRule="auto"/>
              <w:jc w:val="left"/>
              <w:rPr>
                <w:sz w:val="22"/>
                <w:szCs w:val="22"/>
              </w:rPr>
            </w:pPr>
            <w:r>
              <w:rPr>
                <w:sz w:val="22"/>
                <w:szCs w:val="22"/>
              </w:rPr>
              <w:t>Data Share Between Local Authorities and Government Departments to Manage and Reduce Debt</w:t>
            </w:r>
          </w:p>
        </w:tc>
      </w:tr>
      <w:tr w:rsidR="00AD0760" w14:paraId="662E73BD" w14:textId="77777777">
        <w:tc>
          <w:tcPr>
            <w:tcW w:w="3510" w:type="dxa"/>
            <w:shd w:val="clear" w:color="auto" w:fill="EFEFEF"/>
            <w:tcMar>
              <w:top w:w="113" w:type="dxa"/>
              <w:left w:w="113" w:type="dxa"/>
              <w:bottom w:w="113" w:type="dxa"/>
              <w:right w:w="113" w:type="dxa"/>
            </w:tcMar>
            <w:vAlign w:val="center"/>
          </w:tcPr>
          <w:p w14:paraId="6E43E6D3" w14:textId="77777777" w:rsidR="00AD0760" w:rsidRDefault="00B949EE">
            <w:pPr>
              <w:spacing w:after="0" w:line="240" w:lineRule="auto"/>
              <w:rPr>
                <w:sz w:val="22"/>
                <w:szCs w:val="22"/>
              </w:rPr>
            </w:pPr>
            <w:r>
              <w:rPr>
                <w:sz w:val="22"/>
                <w:szCs w:val="22"/>
              </w:rPr>
              <w:t xml:space="preserve">Is this information sharing arrangement for the purposes of managing/reducing debt, combating fraud or both? </w:t>
            </w:r>
          </w:p>
        </w:tc>
        <w:tc>
          <w:tcPr>
            <w:tcW w:w="6390" w:type="dxa"/>
            <w:shd w:val="clear" w:color="auto" w:fill="auto"/>
            <w:tcMar>
              <w:top w:w="113" w:type="dxa"/>
              <w:left w:w="113" w:type="dxa"/>
              <w:bottom w:w="113" w:type="dxa"/>
              <w:right w:w="113" w:type="dxa"/>
            </w:tcMar>
            <w:vAlign w:val="center"/>
          </w:tcPr>
          <w:p w14:paraId="3DFB2104" w14:textId="77777777" w:rsidR="00AD0760" w:rsidRDefault="00B949EE">
            <w:pPr>
              <w:spacing w:after="0" w:line="240" w:lineRule="auto"/>
              <w:jc w:val="center"/>
              <w:rPr>
                <w:sz w:val="22"/>
                <w:szCs w:val="22"/>
              </w:rPr>
            </w:pPr>
            <w:r>
              <w:rPr>
                <w:sz w:val="22"/>
                <w:szCs w:val="22"/>
              </w:rPr>
              <w:t>Debt</w:t>
            </w:r>
          </w:p>
        </w:tc>
      </w:tr>
      <w:tr w:rsidR="00AD0760" w14:paraId="2332DBE7" w14:textId="77777777">
        <w:tc>
          <w:tcPr>
            <w:tcW w:w="3510" w:type="dxa"/>
            <w:shd w:val="clear" w:color="auto" w:fill="EFEFEF"/>
            <w:tcMar>
              <w:top w:w="142" w:type="dxa"/>
              <w:left w:w="142" w:type="dxa"/>
              <w:bottom w:w="142" w:type="dxa"/>
              <w:right w:w="142" w:type="dxa"/>
            </w:tcMar>
            <w:vAlign w:val="center"/>
          </w:tcPr>
          <w:p w14:paraId="1F1AF8F9" w14:textId="77777777" w:rsidR="00AD0760" w:rsidRDefault="00B949EE">
            <w:pPr>
              <w:spacing w:after="0" w:line="240" w:lineRule="auto"/>
              <w:rPr>
                <w:sz w:val="22"/>
                <w:szCs w:val="22"/>
              </w:rPr>
            </w:pPr>
            <w:r>
              <w:rPr>
                <w:sz w:val="22"/>
                <w:szCs w:val="22"/>
              </w:rPr>
              <w:t>List the specific clause in the DEA Act (2017)</w:t>
            </w:r>
          </w:p>
        </w:tc>
        <w:tc>
          <w:tcPr>
            <w:tcW w:w="6390" w:type="dxa"/>
            <w:shd w:val="clear" w:color="auto" w:fill="auto"/>
            <w:vAlign w:val="center"/>
          </w:tcPr>
          <w:p w14:paraId="68CE1DBB" w14:textId="5E070CE2" w:rsidR="00AD0760" w:rsidRDefault="00B949EE">
            <w:pPr>
              <w:spacing w:after="0" w:line="240" w:lineRule="auto"/>
              <w:jc w:val="center"/>
              <w:rPr>
                <w:sz w:val="22"/>
                <w:szCs w:val="22"/>
              </w:rPr>
            </w:pPr>
            <w:r>
              <w:rPr>
                <w:sz w:val="22"/>
                <w:szCs w:val="22"/>
              </w:rPr>
              <w:t xml:space="preserve">For the purposes of the taking of action in connection with debt owed to a public authority or to the Crown, the Digital Economy Act (2017), Part 5, Chapter </w:t>
            </w:r>
            <w:r w:rsidR="00524DEB">
              <w:rPr>
                <w:sz w:val="22"/>
                <w:szCs w:val="22"/>
              </w:rPr>
              <w:t>3</w:t>
            </w:r>
            <w:r>
              <w:rPr>
                <w:sz w:val="22"/>
                <w:szCs w:val="22"/>
              </w:rPr>
              <w:t>, Paragraph 48</w:t>
            </w:r>
          </w:p>
          <w:p w14:paraId="46576E64" w14:textId="77777777" w:rsidR="00AD0760" w:rsidRDefault="00AD0760">
            <w:pPr>
              <w:spacing w:after="0" w:line="240" w:lineRule="auto"/>
              <w:jc w:val="left"/>
              <w:rPr>
                <w:sz w:val="18"/>
                <w:szCs w:val="18"/>
              </w:rPr>
            </w:pPr>
          </w:p>
        </w:tc>
      </w:tr>
      <w:tr w:rsidR="00AD0760" w14:paraId="5FC5D629" w14:textId="77777777">
        <w:trPr>
          <w:trHeight w:val="240"/>
        </w:trPr>
        <w:tc>
          <w:tcPr>
            <w:tcW w:w="3510" w:type="dxa"/>
            <w:shd w:val="clear" w:color="auto" w:fill="EFEFEF"/>
            <w:tcMar>
              <w:top w:w="113" w:type="dxa"/>
              <w:left w:w="113" w:type="dxa"/>
              <w:bottom w:w="113" w:type="dxa"/>
              <w:right w:w="113" w:type="dxa"/>
            </w:tcMar>
            <w:vAlign w:val="center"/>
          </w:tcPr>
          <w:p w14:paraId="712B0422" w14:textId="77777777" w:rsidR="00AD0760" w:rsidRDefault="00B949EE">
            <w:pPr>
              <w:spacing w:after="0" w:line="240" w:lineRule="auto"/>
              <w:rPr>
                <w:sz w:val="22"/>
                <w:szCs w:val="22"/>
              </w:rPr>
            </w:pPr>
            <w:r>
              <w:rPr>
                <w:sz w:val="22"/>
                <w:szCs w:val="22"/>
              </w:rPr>
              <w:t xml:space="preserve">Lead organisation - Please confirm which public authority or service provider you represent and which Schedule your organisation is listed in for the purposes of the proposed data share.  </w:t>
            </w:r>
          </w:p>
        </w:tc>
        <w:tc>
          <w:tcPr>
            <w:tcW w:w="6390" w:type="dxa"/>
            <w:shd w:val="clear" w:color="auto" w:fill="auto"/>
            <w:tcMar>
              <w:top w:w="113" w:type="dxa"/>
              <w:left w:w="113" w:type="dxa"/>
              <w:bottom w:w="113" w:type="dxa"/>
              <w:right w:w="113" w:type="dxa"/>
            </w:tcMar>
            <w:vAlign w:val="center"/>
          </w:tcPr>
          <w:p w14:paraId="1A4A76AD" w14:textId="3D58860E" w:rsidR="00AD0760" w:rsidRDefault="000234E6">
            <w:pPr>
              <w:spacing w:after="0" w:line="240" w:lineRule="auto"/>
              <w:jc w:val="center"/>
              <w:rPr>
                <w:sz w:val="22"/>
                <w:szCs w:val="22"/>
              </w:rPr>
            </w:pPr>
            <w:r>
              <w:rPr>
                <w:sz w:val="22"/>
                <w:szCs w:val="22"/>
              </w:rPr>
              <w:t xml:space="preserve">Rotherham Metropolitan </w:t>
            </w:r>
            <w:r w:rsidRPr="0010419A">
              <w:rPr>
                <w:sz w:val="22"/>
                <w:szCs w:val="22"/>
              </w:rPr>
              <w:t>Borough</w:t>
            </w:r>
            <w:r w:rsidR="00B949EE" w:rsidRPr="0010419A">
              <w:rPr>
                <w:sz w:val="22"/>
                <w:szCs w:val="22"/>
              </w:rPr>
              <w:t xml:space="preserve"> Council, as listed in </w:t>
            </w:r>
            <w:bookmarkStart w:id="3" w:name="_Hlk63440201"/>
            <w:r w:rsidR="00B949EE" w:rsidRPr="0010419A">
              <w:rPr>
                <w:sz w:val="22"/>
                <w:szCs w:val="22"/>
              </w:rPr>
              <w:t>Schedule 7, Paragraph 10 - 14</w:t>
            </w:r>
          </w:p>
          <w:bookmarkEnd w:id="3"/>
          <w:p w14:paraId="35B79B19" w14:textId="77777777" w:rsidR="00AD0760" w:rsidRDefault="00AD0760">
            <w:pPr>
              <w:spacing w:after="0" w:line="240" w:lineRule="auto"/>
              <w:jc w:val="left"/>
              <w:rPr>
                <w:sz w:val="22"/>
                <w:szCs w:val="22"/>
                <w:highlight w:val="yellow"/>
              </w:rPr>
            </w:pPr>
          </w:p>
        </w:tc>
      </w:tr>
      <w:tr w:rsidR="00AD0760" w14:paraId="65A109CF" w14:textId="77777777">
        <w:tc>
          <w:tcPr>
            <w:tcW w:w="3510" w:type="dxa"/>
            <w:shd w:val="clear" w:color="auto" w:fill="EFEFEF"/>
            <w:tcMar>
              <w:top w:w="113" w:type="dxa"/>
              <w:left w:w="113" w:type="dxa"/>
              <w:bottom w:w="113" w:type="dxa"/>
              <w:right w:w="113" w:type="dxa"/>
            </w:tcMar>
            <w:vAlign w:val="center"/>
          </w:tcPr>
          <w:p w14:paraId="43B5D90E" w14:textId="77777777" w:rsidR="00AD0760" w:rsidRDefault="00B949EE">
            <w:pPr>
              <w:spacing w:after="0" w:line="240" w:lineRule="auto"/>
              <w:rPr>
                <w:sz w:val="22"/>
                <w:szCs w:val="22"/>
              </w:rPr>
            </w:pPr>
            <w:r>
              <w:rPr>
                <w:sz w:val="22"/>
                <w:szCs w:val="22"/>
              </w:rPr>
              <w:t xml:space="preserve">Please confirm which other public authorities are party to the proposed data sharing  arrangement, and which Schedule they are listed in. </w:t>
            </w:r>
          </w:p>
        </w:tc>
        <w:tc>
          <w:tcPr>
            <w:tcW w:w="6390" w:type="dxa"/>
            <w:shd w:val="clear" w:color="auto" w:fill="auto"/>
            <w:tcMar>
              <w:top w:w="113" w:type="dxa"/>
              <w:left w:w="113" w:type="dxa"/>
              <w:bottom w:w="113" w:type="dxa"/>
              <w:right w:w="113" w:type="dxa"/>
            </w:tcMar>
            <w:vAlign w:val="center"/>
          </w:tcPr>
          <w:p w14:paraId="3254D916" w14:textId="77777777" w:rsidR="00AD0760" w:rsidRDefault="00B949EE">
            <w:pPr>
              <w:spacing w:after="0" w:line="240" w:lineRule="auto"/>
              <w:jc w:val="center"/>
              <w:rPr>
                <w:sz w:val="22"/>
                <w:szCs w:val="22"/>
              </w:rPr>
            </w:pPr>
            <w:r>
              <w:rPr>
                <w:sz w:val="22"/>
                <w:szCs w:val="22"/>
              </w:rPr>
              <w:t>DWP, as listed in Schedule 7 Paragraph 6</w:t>
            </w:r>
          </w:p>
          <w:p w14:paraId="7C18E327" w14:textId="77777777" w:rsidR="00AD0760" w:rsidRDefault="00B949EE">
            <w:pPr>
              <w:spacing w:after="0" w:line="240" w:lineRule="auto"/>
              <w:jc w:val="center"/>
              <w:rPr>
                <w:sz w:val="22"/>
                <w:szCs w:val="22"/>
              </w:rPr>
            </w:pPr>
            <w:r>
              <w:rPr>
                <w:sz w:val="22"/>
                <w:szCs w:val="22"/>
              </w:rPr>
              <w:t>HMRC, as listed in Schedule 7 Paragraph 8</w:t>
            </w:r>
          </w:p>
          <w:p w14:paraId="61CF37EA" w14:textId="77777777" w:rsidR="00AD0760" w:rsidRDefault="00B949EE">
            <w:pPr>
              <w:jc w:val="center"/>
              <w:rPr>
                <w:sz w:val="22"/>
                <w:szCs w:val="22"/>
              </w:rPr>
            </w:pPr>
            <w:r>
              <w:rPr>
                <w:sz w:val="22"/>
                <w:szCs w:val="22"/>
              </w:rPr>
              <w:t>Cabinet Office, as listed in Schedule 7 Paragraph 9</w:t>
            </w:r>
          </w:p>
        </w:tc>
      </w:tr>
      <w:tr w:rsidR="00AD0760" w14:paraId="52D4A23E" w14:textId="77777777">
        <w:tc>
          <w:tcPr>
            <w:tcW w:w="3510" w:type="dxa"/>
            <w:shd w:val="clear" w:color="auto" w:fill="EFEFEF"/>
            <w:tcMar>
              <w:top w:w="113" w:type="dxa"/>
              <w:left w:w="113" w:type="dxa"/>
              <w:bottom w:w="113" w:type="dxa"/>
              <w:right w:w="113" w:type="dxa"/>
            </w:tcMar>
            <w:vAlign w:val="center"/>
          </w:tcPr>
          <w:p w14:paraId="6E02496D" w14:textId="77777777" w:rsidR="00AD0760" w:rsidRDefault="00B949EE">
            <w:pPr>
              <w:spacing w:after="0" w:line="240" w:lineRule="auto"/>
              <w:rPr>
                <w:sz w:val="22"/>
                <w:szCs w:val="22"/>
              </w:rPr>
            </w:pPr>
            <w:r>
              <w:rPr>
                <w:sz w:val="22"/>
                <w:szCs w:val="22"/>
              </w:rPr>
              <w:t>If applicable, please confirm which organisation(s) is considered to meet the definitions in para 41 of Schedules 7 (debt) or 8 (fraud)</w:t>
            </w:r>
          </w:p>
        </w:tc>
        <w:tc>
          <w:tcPr>
            <w:tcW w:w="6390" w:type="dxa"/>
            <w:shd w:val="clear" w:color="auto" w:fill="auto"/>
            <w:vAlign w:val="center"/>
          </w:tcPr>
          <w:p w14:paraId="68C7C4C5" w14:textId="77777777" w:rsidR="00AD0760" w:rsidRDefault="00B949EE">
            <w:pPr>
              <w:spacing w:after="0" w:line="240" w:lineRule="auto"/>
              <w:jc w:val="center"/>
              <w:rPr>
                <w:sz w:val="22"/>
                <w:szCs w:val="22"/>
              </w:rPr>
            </w:pPr>
            <w:r>
              <w:rPr>
                <w:sz w:val="22"/>
                <w:szCs w:val="22"/>
              </w:rPr>
              <w:t>N/A</w:t>
            </w:r>
          </w:p>
        </w:tc>
      </w:tr>
      <w:tr w:rsidR="00AD0760" w14:paraId="733B64C7" w14:textId="77777777">
        <w:tc>
          <w:tcPr>
            <w:tcW w:w="3510" w:type="dxa"/>
            <w:shd w:val="clear" w:color="auto" w:fill="EFEFEF"/>
            <w:tcMar>
              <w:top w:w="113" w:type="dxa"/>
              <w:left w:w="113" w:type="dxa"/>
              <w:bottom w:w="113" w:type="dxa"/>
              <w:right w:w="113" w:type="dxa"/>
            </w:tcMar>
            <w:vAlign w:val="center"/>
          </w:tcPr>
          <w:p w14:paraId="4260F4D9" w14:textId="77777777" w:rsidR="00AD0760" w:rsidRDefault="00B949EE">
            <w:pPr>
              <w:spacing w:after="0" w:line="240" w:lineRule="auto"/>
              <w:rPr>
                <w:sz w:val="22"/>
                <w:szCs w:val="22"/>
              </w:rPr>
            </w:pPr>
            <w:r>
              <w:rPr>
                <w:sz w:val="22"/>
                <w:szCs w:val="22"/>
              </w:rPr>
              <w:t>Legal basis</w:t>
            </w:r>
          </w:p>
        </w:tc>
        <w:tc>
          <w:tcPr>
            <w:tcW w:w="6390" w:type="dxa"/>
            <w:shd w:val="clear" w:color="auto" w:fill="auto"/>
            <w:vAlign w:val="center"/>
          </w:tcPr>
          <w:p w14:paraId="1C9DF7E2" w14:textId="666FCDF2" w:rsidR="00AD0760" w:rsidRDefault="0010419A">
            <w:pPr>
              <w:spacing w:after="0" w:line="240" w:lineRule="auto"/>
              <w:jc w:val="center"/>
              <w:rPr>
                <w:sz w:val="22"/>
                <w:szCs w:val="22"/>
              </w:rPr>
            </w:pPr>
            <w:r>
              <w:rPr>
                <w:sz w:val="22"/>
                <w:szCs w:val="22"/>
              </w:rPr>
              <w:t xml:space="preserve">Digital Economy Act (2017), Part 5, Chapter </w:t>
            </w:r>
            <w:r w:rsidR="00524DEB">
              <w:rPr>
                <w:sz w:val="22"/>
                <w:szCs w:val="22"/>
              </w:rPr>
              <w:t>3</w:t>
            </w:r>
            <w:r>
              <w:rPr>
                <w:sz w:val="22"/>
                <w:szCs w:val="22"/>
              </w:rPr>
              <w:t>, Paragraph 48</w:t>
            </w:r>
          </w:p>
        </w:tc>
      </w:tr>
      <w:tr w:rsidR="00AD0760" w14:paraId="1743859B" w14:textId="77777777">
        <w:tc>
          <w:tcPr>
            <w:tcW w:w="3510" w:type="dxa"/>
            <w:shd w:val="clear" w:color="auto" w:fill="EFEFEF"/>
            <w:tcMar>
              <w:top w:w="113" w:type="dxa"/>
              <w:left w:w="113" w:type="dxa"/>
              <w:bottom w:w="113" w:type="dxa"/>
              <w:right w:w="113" w:type="dxa"/>
            </w:tcMar>
            <w:vAlign w:val="center"/>
          </w:tcPr>
          <w:p w14:paraId="489611AA" w14:textId="77777777" w:rsidR="00AD0760" w:rsidRDefault="00B949EE">
            <w:pPr>
              <w:spacing w:after="0" w:line="240" w:lineRule="auto"/>
              <w:rPr>
                <w:sz w:val="22"/>
                <w:szCs w:val="22"/>
              </w:rPr>
            </w:pPr>
            <w:r>
              <w:rPr>
                <w:sz w:val="22"/>
                <w:szCs w:val="22"/>
              </w:rPr>
              <w:t>Review Board region</w:t>
            </w:r>
          </w:p>
        </w:tc>
        <w:tc>
          <w:tcPr>
            <w:tcW w:w="6390" w:type="dxa"/>
            <w:shd w:val="clear" w:color="auto" w:fill="auto"/>
            <w:vAlign w:val="center"/>
          </w:tcPr>
          <w:p w14:paraId="40308BD6" w14:textId="77777777" w:rsidR="00AD0760" w:rsidRDefault="00B949EE">
            <w:pPr>
              <w:spacing w:after="0" w:line="240" w:lineRule="auto"/>
              <w:jc w:val="center"/>
              <w:rPr>
                <w:sz w:val="22"/>
                <w:szCs w:val="22"/>
              </w:rPr>
            </w:pPr>
            <w:r>
              <w:rPr>
                <w:sz w:val="22"/>
                <w:szCs w:val="22"/>
              </w:rPr>
              <w:t>England and Non-Devolved</w:t>
            </w:r>
          </w:p>
          <w:p w14:paraId="21716BDB" w14:textId="77777777" w:rsidR="00AD0760" w:rsidRDefault="00AD0760">
            <w:pPr>
              <w:spacing w:after="0" w:line="240" w:lineRule="auto"/>
              <w:jc w:val="center"/>
              <w:rPr>
                <w:sz w:val="22"/>
                <w:szCs w:val="22"/>
              </w:rPr>
            </w:pPr>
          </w:p>
        </w:tc>
      </w:tr>
      <w:tr w:rsidR="00AD0760" w14:paraId="25890BF6" w14:textId="77777777">
        <w:trPr>
          <w:trHeight w:val="560"/>
        </w:trPr>
        <w:tc>
          <w:tcPr>
            <w:tcW w:w="9900" w:type="dxa"/>
            <w:gridSpan w:val="2"/>
            <w:shd w:val="clear" w:color="auto" w:fill="EFEFEF"/>
            <w:tcMar>
              <w:top w:w="113" w:type="dxa"/>
              <w:left w:w="113" w:type="dxa"/>
              <w:bottom w:w="113" w:type="dxa"/>
              <w:right w:w="113" w:type="dxa"/>
            </w:tcMar>
            <w:vAlign w:val="center"/>
          </w:tcPr>
          <w:p w14:paraId="14694502" w14:textId="77777777" w:rsidR="00AD0760" w:rsidRDefault="00B949EE">
            <w:pPr>
              <w:spacing w:after="0" w:line="240" w:lineRule="auto"/>
              <w:rPr>
                <w:sz w:val="22"/>
                <w:szCs w:val="22"/>
              </w:rPr>
            </w:pPr>
            <w:r>
              <w:rPr>
                <w:sz w:val="22"/>
                <w:szCs w:val="22"/>
              </w:rPr>
              <w:t>If your information sharing arrangement includes a service provider, please refer to paragraphs 42 and 43 of the Code of Practice</w:t>
            </w:r>
          </w:p>
        </w:tc>
      </w:tr>
      <w:tr w:rsidR="00AD0760" w14:paraId="3BAC6252" w14:textId="77777777">
        <w:tc>
          <w:tcPr>
            <w:tcW w:w="3510" w:type="dxa"/>
            <w:shd w:val="clear" w:color="auto" w:fill="EFEFEF"/>
            <w:tcMar>
              <w:top w:w="113" w:type="dxa"/>
              <w:left w:w="113" w:type="dxa"/>
              <w:bottom w:w="113" w:type="dxa"/>
              <w:right w:w="113" w:type="dxa"/>
            </w:tcMar>
            <w:vAlign w:val="center"/>
          </w:tcPr>
          <w:p w14:paraId="159C929E" w14:textId="77777777" w:rsidR="00AD0760" w:rsidRDefault="00B949EE">
            <w:pPr>
              <w:spacing w:after="0" w:line="240" w:lineRule="auto"/>
              <w:jc w:val="left"/>
              <w:rPr>
                <w:sz w:val="22"/>
                <w:szCs w:val="22"/>
              </w:rPr>
            </w:pPr>
            <w:r>
              <w:rPr>
                <w:sz w:val="22"/>
                <w:szCs w:val="22"/>
              </w:rPr>
              <w:t>Please confirm if this is a submission for an informal review or the fully completed submission for Ministerial consideration</w:t>
            </w:r>
          </w:p>
          <w:p w14:paraId="32B17E5B" w14:textId="77777777" w:rsidR="00AD0760" w:rsidRDefault="00AD0760">
            <w:pPr>
              <w:spacing w:after="0" w:line="240" w:lineRule="auto"/>
              <w:rPr>
                <w:sz w:val="22"/>
                <w:szCs w:val="22"/>
              </w:rPr>
            </w:pPr>
          </w:p>
        </w:tc>
        <w:tc>
          <w:tcPr>
            <w:tcW w:w="6390" w:type="dxa"/>
            <w:shd w:val="clear" w:color="auto" w:fill="auto"/>
            <w:tcMar>
              <w:top w:w="113" w:type="dxa"/>
              <w:left w:w="113" w:type="dxa"/>
              <w:bottom w:w="113" w:type="dxa"/>
              <w:right w:w="113" w:type="dxa"/>
            </w:tcMar>
            <w:vAlign w:val="center"/>
          </w:tcPr>
          <w:p w14:paraId="5E49436C" w14:textId="77777777" w:rsidR="00AD0760" w:rsidRDefault="00B949EE">
            <w:pPr>
              <w:spacing w:after="0" w:line="240" w:lineRule="auto"/>
              <w:jc w:val="center"/>
              <w:rPr>
                <w:sz w:val="22"/>
                <w:szCs w:val="22"/>
              </w:rPr>
            </w:pPr>
            <w:r>
              <w:rPr>
                <w:sz w:val="22"/>
                <w:szCs w:val="22"/>
              </w:rPr>
              <w:t>Formal Review</w:t>
            </w:r>
          </w:p>
        </w:tc>
      </w:tr>
      <w:tr w:rsidR="00AD0760" w14:paraId="6C876B82" w14:textId="77777777">
        <w:trPr>
          <w:trHeight w:val="240"/>
        </w:trPr>
        <w:tc>
          <w:tcPr>
            <w:tcW w:w="9900" w:type="dxa"/>
            <w:gridSpan w:val="2"/>
            <w:shd w:val="clear" w:color="auto" w:fill="EFEFEF"/>
            <w:tcMar>
              <w:top w:w="113" w:type="dxa"/>
              <w:left w:w="113" w:type="dxa"/>
              <w:bottom w:w="113" w:type="dxa"/>
              <w:right w:w="113" w:type="dxa"/>
            </w:tcMar>
            <w:vAlign w:val="center"/>
          </w:tcPr>
          <w:p w14:paraId="5F44C6B1" w14:textId="77777777" w:rsidR="00AD0760" w:rsidRDefault="00B949EE">
            <w:pPr>
              <w:spacing w:after="0" w:line="240" w:lineRule="auto"/>
              <w:jc w:val="center"/>
              <w:rPr>
                <w:b/>
                <w:sz w:val="22"/>
                <w:szCs w:val="22"/>
              </w:rPr>
            </w:pPr>
            <w:r>
              <w:rPr>
                <w:b/>
                <w:sz w:val="22"/>
                <w:szCs w:val="22"/>
              </w:rPr>
              <w:t xml:space="preserve">Please provide an outline of the information share. Note: you need not detail the counter fraud operations of partners </w:t>
            </w:r>
          </w:p>
        </w:tc>
      </w:tr>
      <w:tr w:rsidR="00AD0760" w14:paraId="25D77BA2" w14:textId="77777777">
        <w:tc>
          <w:tcPr>
            <w:tcW w:w="9900" w:type="dxa"/>
            <w:gridSpan w:val="2"/>
            <w:shd w:val="clear" w:color="auto" w:fill="EFEFEF"/>
            <w:tcMar>
              <w:top w:w="113" w:type="dxa"/>
              <w:left w:w="113" w:type="dxa"/>
              <w:bottom w:w="113" w:type="dxa"/>
              <w:right w:w="113" w:type="dxa"/>
            </w:tcMar>
            <w:vAlign w:val="center"/>
          </w:tcPr>
          <w:p w14:paraId="22345A0E" w14:textId="77777777" w:rsidR="00AD0760" w:rsidRDefault="00B949EE">
            <w:pPr>
              <w:spacing w:after="0" w:line="240" w:lineRule="auto"/>
              <w:rPr>
                <w:sz w:val="22"/>
                <w:szCs w:val="22"/>
              </w:rPr>
            </w:pPr>
            <w:r>
              <w:rPr>
                <w:sz w:val="22"/>
                <w:szCs w:val="22"/>
              </w:rPr>
              <w:t>This should include:</w:t>
            </w:r>
          </w:p>
          <w:p w14:paraId="4D6FA06E" w14:textId="77777777" w:rsidR="00AD0760" w:rsidRDefault="00B949EE">
            <w:pPr>
              <w:numPr>
                <w:ilvl w:val="0"/>
                <w:numId w:val="1"/>
              </w:numPr>
              <w:spacing w:after="0" w:line="240" w:lineRule="auto"/>
              <w:rPr>
                <w:sz w:val="22"/>
                <w:szCs w:val="22"/>
              </w:rPr>
            </w:pPr>
            <w:r>
              <w:rPr>
                <w:sz w:val="22"/>
                <w:szCs w:val="22"/>
              </w:rPr>
              <w:t>the legal basis for the pilot and that no other legal gateways are available or can be used</w:t>
            </w:r>
          </w:p>
          <w:p w14:paraId="4E6A7187" w14:textId="77777777" w:rsidR="00AD0760" w:rsidRDefault="00B949EE">
            <w:pPr>
              <w:numPr>
                <w:ilvl w:val="0"/>
                <w:numId w:val="1"/>
              </w:numPr>
              <w:spacing w:after="0" w:line="240" w:lineRule="auto"/>
              <w:rPr>
                <w:sz w:val="22"/>
                <w:szCs w:val="22"/>
              </w:rPr>
            </w:pPr>
            <w:r>
              <w:rPr>
                <w:sz w:val="22"/>
                <w:szCs w:val="22"/>
              </w:rPr>
              <w:lastRenderedPageBreak/>
              <w:t>the objective of the information sharing agreement, including:-</w:t>
            </w:r>
          </w:p>
          <w:p w14:paraId="64923284" w14:textId="4B051048" w:rsidR="00AD0760" w:rsidRDefault="00B949EE">
            <w:pPr>
              <w:numPr>
                <w:ilvl w:val="1"/>
                <w:numId w:val="1"/>
              </w:numPr>
              <w:spacing w:after="0" w:line="240" w:lineRule="auto"/>
              <w:rPr>
                <w:sz w:val="22"/>
                <w:szCs w:val="22"/>
              </w:rPr>
            </w:pPr>
            <w:r>
              <w:rPr>
                <w:sz w:val="22"/>
                <w:szCs w:val="22"/>
              </w:rPr>
              <w:t xml:space="preserve">a description of how the </w:t>
            </w:r>
            <w:r w:rsidR="00B6499B">
              <w:rPr>
                <w:sz w:val="22"/>
                <w:szCs w:val="22"/>
              </w:rPr>
              <w:t>fr</w:t>
            </w:r>
            <w:r>
              <w:rPr>
                <w:sz w:val="22"/>
                <w:szCs w:val="22"/>
              </w:rPr>
              <w:t>aud or debt has occurred</w:t>
            </w:r>
          </w:p>
          <w:p w14:paraId="57A8D010" w14:textId="77777777" w:rsidR="00AD0760" w:rsidRDefault="00B949EE">
            <w:pPr>
              <w:numPr>
                <w:ilvl w:val="1"/>
                <w:numId w:val="1"/>
              </w:numPr>
              <w:spacing w:after="0" w:line="240" w:lineRule="auto"/>
              <w:rPr>
                <w:sz w:val="22"/>
                <w:szCs w:val="22"/>
              </w:rPr>
            </w:pPr>
            <w:r>
              <w:rPr>
                <w:sz w:val="22"/>
                <w:szCs w:val="22"/>
              </w:rPr>
              <w:t>the financial implications</w:t>
            </w:r>
          </w:p>
          <w:p w14:paraId="0242D50D" w14:textId="77777777" w:rsidR="00AD0760" w:rsidRDefault="00B949EE">
            <w:pPr>
              <w:numPr>
                <w:ilvl w:val="1"/>
                <w:numId w:val="1"/>
              </w:numPr>
              <w:spacing w:after="0" w:line="240" w:lineRule="auto"/>
              <w:rPr>
                <w:sz w:val="22"/>
                <w:szCs w:val="22"/>
              </w:rPr>
            </w:pPr>
            <w:r>
              <w:rPr>
                <w:sz w:val="22"/>
                <w:szCs w:val="22"/>
              </w:rPr>
              <w:t>a user case example</w:t>
            </w:r>
          </w:p>
          <w:p w14:paraId="58F40207" w14:textId="77777777" w:rsidR="00AD0760" w:rsidRDefault="00B949EE">
            <w:pPr>
              <w:numPr>
                <w:ilvl w:val="0"/>
                <w:numId w:val="1"/>
              </w:numPr>
              <w:spacing w:after="0" w:line="240" w:lineRule="auto"/>
              <w:rPr>
                <w:sz w:val="22"/>
                <w:szCs w:val="22"/>
              </w:rPr>
            </w:pPr>
            <w:r>
              <w:rPr>
                <w:sz w:val="22"/>
                <w:szCs w:val="22"/>
              </w:rPr>
              <w:t>an overview of the activity under the arrangement and how the data will be used;</w:t>
            </w:r>
          </w:p>
          <w:p w14:paraId="23FEAA21" w14:textId="77777777" w:rsidR="00AD0760" w:rsidRDefault="00B949EE">
            <w:pPr>
              <w:numPr>
                <w:ilvl w:val="0"/>
                <w:numId w:val="1"/>
              </w:numPr>
              <w:spacing w:after="0" w:line="240" w:lineRule="auto"/>
              <w:rPr>
                <w:sz w:val="22"/>
                <w:szCs w:val="22"/>
              </w:rPr>
            </w:pPr>
            <w:r>
              <w:rPr>
                <w:sz w:val="22"/>
                <w:szCs w:val="22"/>
              </w:rPr>
              <w:t>an outline of what types of data will be shared and the data security arrangements to be put in place</w:t>
            </w:r>
          </w:p>
          <w:p w14:paraId="7BD16776" w14:textId="2A2C5A22" w:rsidR="00AD0760" w:rsidRDefault="00B949EE">
            <w:pPr>
              <w:numPr>
                <w:ilvl w:val="0"/>
                <w:numId w:val="1"/>
              </w:numPr>
              <w:spacing w:after="0" w:line="240" w:lineRule="auto"/>
              <w:rPr>
                <w:sz w:val="22"/>
                <w:szCs w:val="22"/>
              </w:rPr>
            </w:pPr>
            <w:r>
              <w:rPr>
                <w:sz w:val="22"/>
                <w:szCs w:val="22"/>
              </w:rPr>
              <w:t xml:space="preserve">the period of duration for the </w:t>
            </w:r>
            <w:r w:rsidR="00F81644">
              <w:rPr>
                <w:sz w:val="22"/>
                <w:szCs w:val="22"/>
              </w:rPr>
              <w:t>arrangement when</w:t>
            </w:r>
            <w:r>
              <w:rPr>
                <w:sz w:val="22"/>
                <w:szCs w:val="22"/>
              </w:rPr>
              <w:t xml:space="preserve"> the data share will be live</w:t>
            </w:r>
          </w:p>
          <w:p w14:paraId="2B7B11E7" w14:textId="77777777" w:rsidR="00AD0760" w:rsidRDefault="00B949EE">
            <w:pPr>
              <w:numPr>
                <w:ilvl w:val="0"/>
                <w:numId w:val="1"/>
              </w:numPr>
              <w:spacing w:after="0" w:line="240" w:lineRule="auto"/>
              <w:rPr>
                <w:sz w:val="22"/>
                <w:szCs w:val="22"/>
              </w:rPr>
            </w:pPr>
            <w:r>
              <w:rPr>
                <w:sz w:val="22"/>
                <w:szCs w:val="22"/>
              </w:rPr>
              <w:t>how retention periods will be managed</w:t>
            </w:r>
          </w:p>
          <w:p w14:paraId="2B6AA475" w14:textId="77777777" w:rsidR="00AD0760" w:rsidRDefault="00B949EE">
            <w:pPr>
              <w:numPr>
                <w:ilvl w:val="0"/>
                <w:numId w:val="1"/>
              </w:numPr>
              <w:spacing w:after="0" w:line="240" w:lineRule="auto"/>
              <w:rPr>
                <w:sz w:val="22"/>
                <w:szCs w:val="22"/>
              </w:rPr>
            </w:pPr>
            <w:r>
              <w:rPr>
                <w:sz w:val="22"/>
                <w:szCs w:val="22"/>
              </w:rPr>
              <w:t xml:space="preserve">the potential benefits the pilot </w:t>
            </w:r>
          </w:p>
          <w:p w14:paraId="3533F8AB" w14:textId="77777777" w:rsidR="00AD0760" w:rsidRDefault="00B949EE">
            <w:pPr>
              <w:numPr>
                <w:ilvl w:val="0"/>
                <w:numId w:val="1"/>
              </w:numPr>
              <w:spacing w:after="0" w:line="240" w:lineRule="auto"/>
              <w:rPr>
                <w:sz w:val="22"/>
                <w:szCs w:val="22"/>
              </w:rPr>
            </w:pPr>
            <w:r>
              <w:rPr>
                <w:sz w:val="22"/>
                <w:szCs w:val="22"/>
              </w:rPr>
              <w:t>the success measures of the pilot</w:t>
            </w:r>
          </w:p>
        </w:tc>
      </w:tr>
      <w:tr w:rsidR="00AD0760" w14:paraId="1B215B1D" w14:textId="77777777">
        <w:tc>
          <w:tcPr>
            <w:tcW w:w="9900" w:type="dxa"/>
            <w:gridSpan w:val="2"/>
            <w:shd w:val="clear" w:color="auto" w:fill="auto"/>
            <w:tcMar>
              <w:top w:w="113" w:type="dxa"/>
              <w:left w:w="113" w:type="dxa"/>
              <w:bottom w:w="113" w:type="dxa"/>
              <w:right w:w="113" w:type="dxa"/>
            </w:tcMar>
          </w:tcPr>
          <w:p w14:paraId="56AEC294" w14:textId="77777777" w:rsidR="00AD0760" w:rsidRDefault="00B949EE">
            <w:pPr>
              <w:spacing w:after="0" w:line="240" w:lineRule="auto"/>
              <w:rPr>
                <w:sz w:val="22"/>
                <w:szCs w:val="22"/>
              </w:rPr>
            </w:pPr>
            <w:r>
              <w:rPr>
                <w:b/>
                <w:sz w:val="22"/>
                <w:szCs w:val="22"/>
              </w:rPr>
              <w:lastRenderedPageBreak/>
              <w:t>Legal basis:</w:t>
            </w:r>
          </w:p>
          <w:p w14:paraId="096B819C" w14:textId="77777777" w:rsidR="00AD0760" w:rsidRDefault="00AD0760">
            <w:pPr>
              <w:spacing w:after="0" w:line="240" w:lineRule="auto"/>
              <w:rPr>
                <w:sz w:val="22"/>
                <w:szCs w:val="22"/>
              </w:rPr>
            </w:pPr>
          </w:p>
          <w:p w14:paraId="7C57E8FA" w14:textId="77777777" w:rsidR="00AD0760" w:rsidRDefault="00B949EE">
            <w:pPr>
              <w:spacing w:after="0" w:line="240" w:lineRule="auto"/>
              <w:rPr>
                <w:sz w:val="22"/>
                <w:szCs w:val="22"/>
              </w:rPr>
            </w:pPr>
            <w:r>
              <w:rPr>
                <w:sz w:val="22"/>
                <w:szCs w:val="22"/>
              </w:rPr>
              <w:t>The legal basis for this pilot is the Digital Economy Act (2017).</w:t>
            </w:r>
          </w:p>
          <w:p w14:paraId="5391BE92" w14:textId="77777777" w:rsidR="00AD0760" w:rsidRDefault="00AD0760">
            <w:pPr>
              <w:spacing w:after="0" w:line="240" w:lineRule="auto"/>
              <w:rPr>
                <w:sz w:val="22"/>
                <w:szCs w:val="22"/>
              </w:rPr>
            </w:pPr>
          </w:p>
          <w:p w14:paraId="1948DBB5" w14:textId="77777777" w:rsidR="00AD0760" w:rsidRDefault="00B949EE">
            <w:pPr>
              <w:spacing w:after="0" w:line="240" w:lineRule="auto"/>
              <w:rPr>
                <w:sz w:val="22"/>
                <w:szCs w:val="22"/>
              </w:rPr>
            </w:pPr>
            <w:r>
              <w:rPr>
                <w:sz w:val="22"/>
                <w:szCs w:val="22"/>
              </w:rPr>
              <w:t>This has been determined with discussion with our legal team.</w:t>
            </w:r>
          </w:p>
        </w:tc>
      </w:tr>
      <w:tr w:rsidR="00AD0760" w14:paraId="0937F231" w14:textId="77777777">
        <w:tc>
          <w:tcPr>
            <w:tcW w:w="9900" w:type="dxa"/>
            <w:gridSpan w:val="2"/>
            <w:shd w:val="clear" w:color="auto" w:fill="auto"/>
            <w:tcMar>
              <w:top w:w="113" w:type="dxa"/>
              <w:left w:w="113" w:type="dxa"/>
              <w:bottom w:w="113" w:type="dxa"/>
              <w:right w:w="113" w:type="dxa"/>
            </w:tcMar>
          </w:tcPr>
          <w:p w14:paraId="69B12F64" w14:textId="77777777" w:rsidR="00AD0760" w:rsidRDefault="00B949EE">
            <w:pPr>
              <w:spacing w:after="0" w:line="240" w:lineRule="auto"/>
              <w:rPr>
                <w:b/>
                <w:sz w:val="22"/>
                <w:szCs w:val="22"/>
              </w:rPr>
            </w:pPr>
            <w:r>
              <w:rPr>
                <w:b/>
                <w:sz w:val="22"/>
                <w:szCs w:val="22"/>
              </w:rPr>
              <w:t>The objective of the information sharing agreement:</w:t>
            </w:r>
          </w:p>
          <w:p w14:paraId="4D73F096" w14:textId="77777777" w:rsidR="00AD0760" w:rsidRDefault="00AD0760">
            <w:pPr>
              <w:spacing w:after="0" w:line="240" w:lineRule="auto"/>
              <w:rPr>
                <w:sz w:val="22"/>
                <w:szCs w:val="22"/>
              </w:rPr>
            </w:pPr>
          </w:p>
          <w:p w14:paraId="73E17B7D" w14:textId="77777777" w:rsidR="00AD0760" w:rsidRPr="00A63DCF" w:rsidRDefault="00B949EE">
            <w:pPr>
              <w:spacing w:after="0"/>
              <w:rPr>
                <w:sz w:val="22"/>
                <w:szCs w:val="22"/>
              </w:rPr>
            </w:pPr>
            <w:r>
              <w:rPr>
                <w:sz w:val="22"/>
                <w:szCs w:val="22"/>
              </w:rPr>
              <w:t>This is a follow-up pilot to the Council Ta</w:t>
            </w:r>
            <w:r>
              <w:rPr>
                <w:sz w:val="22"/>
                <w:szCs w:val="22"/>
                <w:highlight w:val="white"/>
              </w:rPr>
              <w:t>x Pilot (DEA/D/1-29) th</w:t>
            </w:r>
            <w:r>
              <w:rPr>
                <w:sz w:val="22"/>
                <w:szCs w:val="22"/>
              </w:rPr>
              <w:t xml:space="preserve">at was in operation from March 19 to March 20. </w:t>
            </w:r>
            <w:r w:rsidRPr="00A63DCF">
              <w:rPr>
                <w:sz w:val="22"/>
                <w:szCs w:val="22"/>
              </w:rPr>
              <w:t>This new pilot involves 30 local authorities, DWP and HMRC.</w:t>
            </w:r>
          </w:p>
          <w:p w14:paraId="2C4B51D0" w14:textId="77777777" w:rsidR="00AD0760" w:rsidRPr="00A63DCF" w:rsidRDefault="00AD0760">
            <w:pPr>
              <w:spacing w:after="0"/>
              <w:rPr>
                <w:sz w:val="22"/>
                <w:szCs w:val="22"/>
              </w:rPr>
            </w:pPr>
          </w:p>
          <w:p w14:paraId="608E6583" w14:textId="77777777" w:rsidR="00AD0760" w:rsidRPr="00A63DCF" w:rsidRDefault="00B949EE">
            <w:pPr>
              <w:spacing w:after="0"/>
              <w:rPr>
                <w:sz w:val="22"/>
                <w:szCs w:val="22"/>
              </w:rPr>
            </w:pPr>
            <w:r w:rsidRPr="00A63DCF">
              <w:rPr>
                <w:sz w:val="22"/>
                <w:szCs w:val="22"/>
              </w:rPr>
              <w:t>Both this new pilot and the first are and were aimed at:</w:t>
            </w:r>
          </w:p>
          <w:p w14:paraId="51D94155" w14:textId="183A8679" w:rsidR="00AD0760" w:rsidRPr="00A63DCF" w:rsidRDefault="00B949EE">
            <w:pPr>
              <w:numPr>
                <w:ilvl w:val="0"/>
                <w:numId w:val="2"/>
              </w:numPr>
              <w:spacing w:after="0"/>
              <w:rPr>
                <w:sz w:val="22"/>
                <w:szCs w:val="22"/>
              </w:rPr>
            </w:pPr>
            <w:r w:rsidRPr="00A63DCF">
              <w:rPr>
                <w:sz w:val="22"/>
                <w:szCs w:val="22"/>
              </w:rPr>
              <w:t xml:space="preserve">Increasing the management and recovery of debt by utilising HMRC PAYE and </w:t>
            </w:r>
            <w:r w:rsidR="00F81644" w:rsidRPr="00A63DCF">
              <w:rPr>
                <w:sz w:val="22"/>
                <w:szCs w:val="22"/>
              </w:rPr>
              <w:t>Self-Assessment</w:t>
            </w:r>
            <w:r w:rsidRPr="00A63DCF">
              <w:rPr>
                <w:sz w:val="22"/>
                <w:szCs w:val="22"/>
              </w:rPr>
              <w:t xml:space="preserve"> (SA) data,</w:t>
            </w:r>
          </w:p>
          <w:p w14:paraId="16AC458E" w14:textId="77777777" w:rsidR="00AD0760" w:rsidRPr="00A63DCF" w:rsidRDefault="00B949EE">
            <w:pPr>
              <w:numPr>
                <w:ilvl w:val="0"/>
                <w:numId w:val="2"/>
              </w:numPr>
              <w:spacing w:after="0"/>
              <w:rPr>
                <w:sz w:val="22"/>
                <w:szCs w:val="22"/>
              </w:rPr>
            </w:pPr>
            <w:r w:rsidRPr="00A63DCF">
              <w:rPr>
                <w:sz w:val="22"/>
                <w:szCs w:val="22"/>
              </w:rPr>
              <w:t>Identifying and supporting vulnerable debtors.</w:t>
            </w:r>
          </w:p>
          <w:p w14:paraId="69F50CBC" w14:textId="77777777" w:rsidR="00AD0760" w:rsidRDefault="00AD0760">
            <w:pPr>
              <w:spacing w:after="0"/>
              <w:rPr>
                <w:sz w:val="22"/>
                <w:szCs w:val="22"/>
              </w:rPr>
            </w:pPr>
          </w:p>
          <w:p w14:paraId="78F67251" w14:textId="77777777" w:rsidR="00AD0760" w:rsidRDefault="00B949EE">
            <w:pPr>
              <w:spacing w:after="0"/>
              <w:rPr>
                <w:sz w:val="22"/>
                <w:szCs w:val="22"/>
              </w:rPr>
            </w:pPr>
            <w:r>
              <w:rPr>
                <w:sz w:val="22"/>
                <w:szCs w:val="22"/>
              </w:rPr>
              <w:t>As the country begins to recover from Covid-19, debt recovery action will recommence. Thus, the aims of this pilot are to support public authorities in enacting fair debt recovery programmes, supporting those who can’t pay whilst managing and recovering debt from those who can pay.</w:t>
            </w:r>
          </w:p>
          <w:p w14:paraId="218C8E74" w14:textId="77777777" w:rsidR="00AD0760" w:rsidRDefault="00AD0760">
            <w:pPr>
              <w:spacing w:after="0"/>
              <w:rPr>
                <w:sz w:val="22"/>
                <w:szCs w:val="22"/>
              </w:rPr>
            </w:pPr>
          </w:p>
          <w:p w14:paraId="2841C9E4" w14:textId="3E0C7F49" w:rsidR="00AD0760" w:rsidRDefault="00B949EE">
            <w:pPr>
              <w:spacing w:after="0"/>
              <w:rPr>
                <w:sz w:val="22"/>
                <w:szCs w:val="22"/>
              </w:rPr>
            </w:pPr>
            <w:r>
              <w:rPr>
                <w:sz w:val="22"/>
                <w:szCs w:val="22"/>
              </w:rPr>
              <w:t>The first pilot</w:t>
            </w:r>
            <w:r>
              <w:rPr>
                <w:sz w:val="22"/>
                <w:szCs w:val="22"/>
                <w:highlight w:val="white"/>
              </w:rPr>
              <w:t xml:space="preserve"> </w:t>
            </w:r>
            <w:r>
              <w:rPr>
                <w:sz w:val="22"/>
                <w:szCs w:val="22"/>
              </w:rPr>
              <w:t xml:space="preserve">involved 29 local authorities supplying a sample of their Council Tax debtors to HMRC, whereupon HMRC returned the associated PAYE and </w:t>
            </w:r>
            <w:r w:rsidR="00F81644">
              <w:rPr>
                <w:sz w:val="22"/>
                <w:szCs w:val="22"/>
              </w:rPr>
              <w:t>Self-Assessment</w:t>
            </w:r>
            <w:r>
              <w:rPr>
                <w:sz w:val="22"/>
                <w:szCs w:val="22"/>
              </w:rPr>
              <w:t xml:space="preserve"> data to the local authorities for them to use in managing and recovering debt (via communication with the debtors and by using Attachments of Earnings (AoE) where appropriate).</w:t>
            </w:r>
          </w:p>
          <w:p w14:paraId="7EEAE9D2" w14:textId="77777777" w:rsidR="00AD0760" w:rsidRDefault="00AD0760">
            <w:pPr>
              <w:spacing w:after="0"/>
              <w:rPr>
                <w:sz w:val="22"/>
                <w:szCs w:val="22"/>
              </w:rPr>
            </w:pPr>
          </w:p>
          <w:p w14:paraId="15190DC2" w14:textId="760C1E51" w:rsidR="00AD0760" w:rsidRDefault="00B949EE">
            <w:pPr>
              <w:spacing w:after="0"/>
              <w:rPr>
                <w:sz w:val="22"/>
                <w:szCs w:val="22"/>
              </w:rPr>
            </w:pPr>
            <w:r>
              <w:rPr>
                <w:sz w:val="22"/>
                <w:szCs w:val="22"/>
              </w:rPr>
              <w:t>The first pilot</w:t>
            </w:r>
            <w:r>
              <w:rPr>
                <w:sz w:val="22"/>
                <w:szCs w:val="22"/>
                <w:highlight w:val="white"/>
              </w:rPr>
              <w:t xml:space="preserve"> </w:t>
            </w:r>
            <w:r>
              <w:rPr>
                <w:sz w:val="22"/>
                <w:szCs w:val="22"/>
              </w:rPr>
              <w:t xml:space="preserve">has now </w:t>
            </w:r>
            <w:r w:rsidR="00F81644">
              <w:rPr>
                <w:sz w:val="22"/>
                <w:szCs w:val="22"/>
              </w:rPr>
              <w:t>ended,</w:t>
            </w:r>
            <w:r>
              <w:rPr>
                <w:sz w:val="22"/>
                <w:szCs w:val="22"/>
              </w:rPr>
              <w:t xml:space="preserve"> and the results are being analysed. Early indications suggest it has successfully achieved a Council Tax debt recovery rate of approximately 20%. This new pilot is again limited to Council Tax debtors.</w:t>
            </w:r>
          </w:p>
          <w:p w14:paraId="7D3197AD" w14:textId="77777777" w:rsidR="00AD0760" w:rsidRDefault="00AD0760">
            <w:pPr>
              <w:spacing w:after="0"/>
              <w:rPr>
                <w:sz w:val="22"/>
                <w:szCs w:val="22"/>
              </w:rPr>
            </w:pPr>
          </w:p>
          <w:p w14:paraId="7294BDA2" w14:textId="77777777" w:rsidR="00AD0760" w:rsidRDefault="00B949EE">
            <w:pPr>
              <w:spacing w:after="0"/>
              <w:rPr>
                <w:sz w:val="22"/>
                <w:szCs w:val="22"/>
              </w:rPr>
            </w:pPr>
            <w:r>
              <w:rPr>
                <w:sz w:val="22"/>
                <w:szCs w:val="22"/>
              </w:rPr>
              <w:t>In building upon the first pilot, there are two areas that can be improved upon in launching this second pilot:</w:t>
            </w:r>
          </w:p>
          <w:p w14:paraId="4F3BDE5F" w14:textId="77777777" w:rsidR="00AD0760" w:rsidRDefault="00B949EE">
            <w:pPr>
              <w:numPr>
                <w:ilvl w:val="0"/>
                <w:numId w:val="3"/>
              </w:numPr>
              <w:spacing w:after="0"/>
              <w:rPr>
                <w:sz w:val="22"/>
                <w:szCs w:val="22"/>
              </w:rPr>
            </w:pPr>
            <w:r>
              <w:rPr>
                <w:sz w:val="22"/>
                <w:szCs w:val="22"/>
              </w:rPr>
              <w:t>the identification of vulnerability, and,</w:t>
            </w:r>
          </w:p>
          <w:p w14:paraId="46CEB95B" w14:textId="77777777" w:rsidR="00AD0760" w:rsidRDefault="00B949EE">
            <w:pPr>
              <w:numPr>
                <w:ilvl w:val="0"/>
                <w:numId w:val="3"/>
              </w:numPr>
              <w:spacing w:after="0"/>
              <w:rPr>
                <w:sz w:val="22"/>
                <w:szCs w:val="22"/>
              </w:rPr>
            </w:pPr>
            <w:r>
              <w:rPr>
                <w:sz w:val="22"/>
                <w:szCs w:val="22"/>
              </w:rPr>
              <w:t>the matching rate.</w:t>
            </w:r>
          </w:p>
          <w:p w14:paraId="03A99F8B" w14:textId="77777777" w:rsidR="00AD0760" w:rsidRDefault="00AD0760">
            <w:pPr>
              <w:spacing w:after="0"/>
              <w:rPr>
                <w:sz w:val="22"/>
                <w:szCs w:val="22"/>
              </w:rPr>
            </w:pPr>
          </w:p>
          <w:p w14:paraId="1D5A55EA" w14:textId="7E280525" w:rsidR="00AD0760" w:rsidRDefault="00B949EE">
            <w:pPr>
              <w:spacing w:after="0"/>
              <w:rPr>
                <w:sz w:val="22"/>
                <w:szCs w:val="22"/>
              </w:rPr>
            </w:pPr>
            <w:r>
              <w:rPr>
                <w:sz w:val="22"/>
                <w:szCs w:val="22"/>
                <w:u w:val="single"/>
              </w:rPr>
              <w:t>Identification of Vulnerability</w:t>
            </w:r>
            <w:r>
              <w:rPr>
                <w:sz w:val="22"/>
                <w:szCs w:val="22"/>
              </w:rPr>
              <w:t xml:space="preserve"> - In the first pilot, we anticipated that the PAYE and SA information of debtors could indicate their vulnerability. This proved to be </w:t>
            </w:r>
            <w:r w:rsidR="00A63DCF">
              <w:rPr>
                <w:sz w:val="22"/>
                <w:szCs w:val="22"/>
              </w:rPr>
              <w:t>erroneous,</w:t>
            </w:r>
            <w:r>
              <w:rPr>
                <w:sz w:val="22"/>
                <w:szCs w:val="22"/>
              </w:rPr>
              <w:t xml:space="preserve"> and no determination could be made from either data set.  </w:t>
            </w:r>
          </w:p>
          <w:p w14:paraId="2D9EB140" w14:textId="77777777" w:rsidR="00AD0760" w:rsidRDefault="00AD0760">
            <w:pPr>
              <w:spacing w:after="0"/>
              <w:rPr>
                <w:sz w:val="22"/>
                <w:szCs w:val="22"/>
              </w:rPr>
            </w:pPr>
          </w:p>
          <w:p w14:paraId="3C02A36A" w14:textId="77777777" w:rsidR="00AD0760" w:rsidRDefault="00B949EE">
            <w:pPr>
              <w:spacing w:after="0"/>
              <w:rPr>
                <w:sz w:val="22"/>
                <w:szCs w:val="22"/>
              </w:rPr>
            </w:pPr>
            <w:r>
              <w:rPr>
                <w:sz w:val="22"/>
                <w:szCs w:val="22"/>
                <w:u w:val="single"/>
              </w:rPr>
              <w:t>Matching Rate</w:t>
            </w:r>
            <w:r>
              <w:rPr>
                <w:sz w:val="22"/>
                <w:szCs w:val="22"/>
              </w:rPr>
              <w:t xml:space="preserve"> - The first pilot's matching success rate was 54%. Although this was better than expected, the introduction of additional identification information can increase the match rate significantly, thus increasing the debt recovery rate. </w:t>
            </w:r>
          </w:p>
          <w:p w14:paraId="4C43F811" w14:textId="77777777" w:rsidR="00AD0760" w:rsidRDefault="00AD0760">
            <w:pPr>
              <w:spacing w:after="0"/>
              <w:rPr>
                <w:sz w:val="22"/>
                <w:szCs w:val="22"/>
              </w:rPr>
            </w:pPr>
          </w:p>
          <w:p w14:paraId="669086DB" w14:textId="77777777" w:rsidR="00AD0760" w:rsidRDefault="00B949EE">
            <w:pPr>
              <w:spacing w:after="0"/>
              <w:rPr>
                <w:sz w:val="22"/>
                <w:szCs w:val="22"/>
              </w:rPr>
            </w:pPr>
            <w:r>
              <w:rPr>
                <w:b/>
                <w:sz w:val="22"/>
                <w:szCs w:val="22"/>
              </w:rPr>
              <w:t xml:space="preserve">Public Authorities  </w:t>
            </w:r>
            <w:r>
              <w:rPr>
                <w:sz w:val="22"/>
                <w:szCs w:val="22"/>
              </w:rPr>
              <w:t>-  This second pilot aims to include the following:</w:t>
            </w:r>
          </w:p>
          <w:p w14:paraId="519261DD" w14:textId="77777777" w:rsidR="00AD0760" w:rsidRDefault="00B949EE">
            <w:pPr>
              <w:spacing w:after="0"/>
              <w:ind w:left="720"/>
              <w:rPr>
                <w:sz w:val="22"/>
                <w:szCs w:val="22"/>
              </w:rPr>
            </w:pPr>
            <w:r>
              <w:rPr>
                <w:sz w:val="22"/>
                <w:szCs w:val="22"/>
              </w:rPr>
              <w:t xml:space="preserve">Local Authorities, comprising  </w:t>
            </w:r>
          </w:p>
          <w:p w14:paraId="77C1411C" w14:textId="77777777" w:rsidR="00AD0760" w:rsidRDefault="00B949EE">
            <w:pPr>
              <w:numPr>
                <w:ilvl w:val="0"/>
                <w:numId w:val="12"/>
              </w:numPr>
              <w:spacing w:after="0"/>
              <w:rPr>
                <w:sz w:val="22"/>
                <w:szCs w:val="22"/>
              </w:rPr>
            </w:pPr>
            <w:r>
              <w:rPr>
                <w:sz w:val="22"/>
                <w:szCs w:val="22"/>
              </w:rPr>
              <w:t xml:space="preserve">a core from the first pilot, and, </w:t>
            </w:r>
          </w:p>
          <w:p w14:paraId="4BEBC99B" w14:textId="77777777" w:rsidR="00AD0760" w:rsidRDefault="00B949EE">
            <w:pPr>
              <w:numPr>
                <w:ilvl w:val="0"/>
                <w:numId w:val="12"/>
              </w:numPr>
              <w:spacing w:after="0"/>
              <w:rPr>
                <w:sz w:val="22"/>
                <w:szCs w:val="22"/>
              </w:rPr>
            </w:pPr>
            <w:r>
              <w:rPr>
                <w:sz w:val="22"/>
                <w:szCs w:val="22"/>
              </w:rPr>
              <w:t>a small selection of those who have expressed a new interest.</w:t>
            </w:r>
          </w:p>
          <w:p w14:paraId="2FA211A8" w14:textId="77777777" w:rsidR="00AD0760" w:rsidRDefault="00AD0760">
            <w:pPr>
              <w:spacing w:after="0"/>
              <w:ind w:left="720"/>
              <w:rPr>
                <w:sz w:val="22"/>
                <w:szCs w:val="22"/>
              </w:rPr>
            </w:pPr>
          </w:p>
          <w:p w14:paraId="778C2568" w14:textId="77777777" w:rsidR="00AD0760" w:rsidRDefault="00B949EE">
            <w:pPr>
              <w:spacing w:after="0"/>
              <w:ind w:left="720"/>
              <w:rPr>
                <w:sz w:val="22"/>
                <w:szCs w:val="22"/>
              </w:rPr>
            </w:pPr>
            <w:r>
              <w:rPr>
                <w:sz w:val="22"/>
                <w:szCs w:val="22"/>
              </w:rPr>
              <w:t>DWP - Included as the source for:</w:t>
            </w:r>
          </w:p>
          <w:p w14:paraId="5683FCA4" w14:textId="77777777" w:rsidR="00AD0760" w:rsidRDefault="00B949EE">
            <w:pPr>
              <w:numPr>
                <w:ilvl w:val="0"/>
                <w:numId w:val="9"/>
              </w:numPr>
              <w:spacing w:after="0"/>
              <w:ind w:left="1440"/>
              <w:rPr>
                <w:sz w:val="22"/>
                <w:szCs w:val="22"/>
              </w:rPr>
            </w:pPr>
            <w:r>
              <w:rPr>
                <w:sz w:val="22"/>
                <w:szCs w:val="22"/>
              </w:rPr>
              <w:t>increasing the vulnerability identification, by returning matched debtors in receipt of income-based benefits,</w:t>
            </w:r>
          </w:p>
          <w:p w14:paraId="20801525" w14:textId="77777777" w:rsidR="00AD0760" w:rsidRDefault="00B949EE">
            <w:pPr>
              <w:numPr>
                <w:ilvl w:val="0"/>
                <w:numId w:val="9"/>
              </w:numPr>
              <w:spacing w:after="0"/>
              <w:ind w:left="1440"/>
              <w:rPr>
                <w:sz w:val="22"/>
                <w:szCs w:val="22"/>
              </w:rPr>
            </w:pPr>
            <w:r>
              <w:rPr>
                <w:sz w:val="22"/>
                <w:szCs w:val="22"/>
              </w:rPr>
              <w:t>increasing the matching rate with HMRC, by adding additional identification data (including NINO to debtors it matches).</w:t>
            </w:r>
          </w:p>
          <w:p w14:paraId="6CB7DFB1" w14:textId="77777777" w:rsidR="00AD0760" w:rsidRDefault="00AD0760">
            <w:pPr>
              <w:spacing w:after="0"/>
              <w:rPr>
                <w:sz w:val="22"/>
                <w:szCs w:val="22"/>
              </w:rPr>
            </w:pPr>
          </w:p>
          <w:p w14:paraId="650D6C6E" w14:textId="77777777" w:rsidR="00AD0760" w:rsidRDefault="00B949EE">
            <w:pPr>
              <w:spacing w:after="0"/>
              <w:rPr>
                <w:sz w:val="22"/>
                <w:szCs w:val="22"/>
              </w:rPr>
            </w:pPr>
            <w:r>
              <w:rPr>
                <w:sz w:val="22"/>
                <w:szCs w:val="22"/>
              </w:rPr>
              <w:t>The data requested from HMRC is:</w:t>
            </w:r>
          </w:p>
          <w:p w14:paraId="4F059DCA" w14:textId="77777777" w:rsidR="00AD0760" w:rsidRDefault="00B949EE">
            <w:pPr>
              <w:numPr>
                <w:ilvl w:val="0"/>
                <w:numId w:val="7"/>
              </w:numPr>
              <w:spacing w:after="0"/>
              <w:rPr>
                <w:sz w:val="22"/>
                <w:szCs w:val="22"/>
              </w:rPr>
            </w:pPr>
            <w:r>
              <w:rPr>
                <w:sz w:val="22"/>
                <w:szCs w:val="22"/>
              </w:rPr>
              <w:t>Address data</w:t>
            </w:r>
          </w:p>
          <w:p w14:paraId="25832274" w14:textId="77777777" w:rsidR="00AD0760" w:rsidRDefault="00B949EE">
            <w:pPr>
              <w:numPr>
                <w:ilvl w:val="1"/>
                <w:numId w:val="7"/>
              </w:numPr>
              <w:spacing w:after="0"/>
              <w:rPr>
                <w:sz w:val="22"/>
                <w:szCs w:val="22"/>
              </w:rPr>
            </w:pPr>
            <w:r>
              <w:rPr>
                <w:sz w:val="22"/>
                <w:szCs w:val="22"/>
              </w:rPr>
              <w:t>to aid communication</w:t>
            </w:r>
          </w:p>
          <w:p w14:paraId="32CD8E57" w14:textId="77777777" w:rsidR="00AD0760" w:rsidRDefault="00B949EE">
            <w:pPr>
              <w:numPr>
                <w:ilvl w:val="0"/>
                <w:numId w:val="7"/>
              </w:numPr>
              <w:spacing w:after="0"/>
              <w:rPr>
                <w:sz w:val="22"/>
                <w:szCs w:val="22"/>
              </w:rPr>
            </w:pPr>
            <w:r>
              <w:rPr>
                <w:sz w:val="22"/>
                <w:szCs w:val="22"/>
              </w:rPr>
              <w:t>PAYE data</w:t>
            </w:r>
          </w:p>
          <w:p w14:paraId="12DA5D0D" w14:textId="77777777" w:rsidR="00AD0760" w:rsidRDefault="00B949EE">
            <w:pPr>
              <w:numPr>
                <w:ilvl w:val="1"/>
                <w:numId w:val="7"/>
              </w:numPr>
              <w:spacing w:after="0"/>
              <w:rPr>
                <w:sz w:val="22"/>
                <w:szCs w:val="22"/>
              </w:rPr>
            </w:pPr>
            <w:r>
              <w:rPr>
                <w:sz w:val="22"/>
                <w:szCs w:val="22"/>
              </w:rPr>
              <w:t>to aid segmentation of recovery action</w:t>
            </w:r>
          </w:p>
          <w:p w14:paraId="5E306D19" w14:textId="2F2149CB" w:rsidR="00AD0760" w:rsidRDefault="00F81644">
            <w:pPr>
              <w:numPr>
                <w:ilvl w:val="0"/>
                <w:numId w:val="7"/>
              </w:numPr>
              <w:spacing w:after="0"/>
              <w:rPr>
                <w:sz w:val="22"/>
                <w:szCs w:val="22"/>
              </w:rPr>
            </w:pPr>
            <w:r>
              <w:rPr>
                <w:sz w:val="22"/>
                <w:szCs w:val="22"/>
              </w:rPr>
              <w:t>Self-Assessment</w:t>
            </w:r>
            <w:r w:rsidR="00B949EE">
              <w:rPr>
                <w:sz w:val="22"/>
                <w:szCs w:val="22"/>
              </w:rPr>
              <w:t xml:space="preserve"> data</w:t>
            </w:r>
          </w:p>
          <w:p w14:paraId="02D64CD3" w14:textId="77777777" w:rsidR="00AD0760" w:rsidRDefault="00B949EE">
            <w:pPr>
              <w:numPr>
                <w:ilvl w:val="1"/>
                <w:numId w:val="7"/>
              </w:numPr>
              <w:spacing w:after="0"/>
              <w:rPr>
                <w:sz w:val="22"/>
                <w:szCs w:val="22"/>
              </w:rPr>
            </w:pPr>
            <w:r>
              <w:rPr>
                <w:sz w:val="22"/>
                <w:szCs w:val="22"/>
              </w:rPr>
              <w:t>to aid segmentation of recovery action</w:t>
            </w:r>
          </w:p>
          <w:p w14:paraId="724DEDFA" w14:textId="77777777" w:rsidR="00AD0760" w:rsidRDefault="00B949EE">
            <w:pPr>
              <w:numPr>
                <w:ilvl w:val="0"/>
                <w:numId w:val="7"/>
              </w:numPr>
              <w:spacing w:after="0"/>
              <w:rPr>
                <w:sz w:val="22"/>
                <w:szCs w:val="22"/>
              </w:rPr>
            </w:pPr>
            <w:r>
              <w:rPr>
                <w:sz w:val="22"/>
                <w:szCs w:val="22"/>
              </w:rPr>
              <w:t>Furlough data</w:t>
            </w:r>
          </w:p>
          <w:p w14:paraId="32AF79EC" w14:textId="77777777" w:rsidR="00AD0760" w:rsidRDefault="00B949EE">
            <w:pPr>
              <w:numPr>
                <w:ilvl w:val="1"/>
                <w:numId w:val="7"/>
              </w:numPr>
              <w:spacing w:after="0"/>
              <w:rPr>
                <w:sz w:val="22"/>
                <w:szCs w:val="22"/>
              </w:rPr>
            </w:pPr>
            <w:r>
              <w:rPr>
                <w:sz w:val="22"/>
                <w:szCs w:val="22"/>
              </w:rPr>
              <w:t>to aid in the identification of vulnerable debtors</w:t>
            </w:r>
          </w:p>
          <w:p w14:paraId="10E52515" w14:textId="77777777" w:rsidR="00AD0760" w:rsidRDefault="00AD0760">
            <w:pPr>
              <w:spacing w:after="0"/>
              <w:rPr>
                <w:sz w:val="22"/>
                <w:szCs w:val="22"/>
              </w:rPr>
            </w:pPr>
          </w:p>
          <w:p w14:paraId="0D83D4AB" w14:textId="21A50F09" w:rsidR="00524DEB" w:rsidRDefault="00B949EE" w:rsidP="00524DEB">
            <w:pPr>
              <w:spacing w:after="0"/>
              <w:rPr>
                <w:sz w:val="22"/>
                <w:szCs w:val="22"/>
                <w:shd w:val="clear" w:color="auto" w:fill="FF9900"/>
              </w:rPr>
            </w:pPr>
            <w:r w:rsidRPr="0010419A">
              <w:rPr>
                <w:sz w:val="22"/>
                <w:szCs w:val="22"/>
              </w:rPr>
              <w:t xml:space="preserve">Neither HMRC </w:t>
            </w:r>
            <w:r w:rsidR="00F81644" w:rsidRPr="0010419A">
              <w:rPr>
                <w:sz w:val="22"/>
                <w:szCs w:val="22"/>
              </w:rPr>
              <w:t>nor</w:t>
            </w:r>
            <w:r w:rsidRPr="0010419A">
              <w:rPr>
                <w:sz w:val="22"/>
                <w:szCs w:val="22"/>
              </w:rPr>
              <w:t xml:space="preserve"> DWP is to retain the data beyond its matching operations. Cabinet Office is not to retain the data beyond its collation of the Local Authorities’ </w:t>
            </w:r>
            <w:r w:rsidRPr="00524DEB">
              <w:rPr>
                <w:sz w:val="22"/>
                <w:szCs w:val="22"/>
              </w:rPr>
              <w:t>spreadsheets, its passing of this to DWP and its return of disaggregated information to respective Local Authorities.</w:t>
            </w:r>
            <w:r w:rsidR="00524DEB" w:rsidRPr="00524DEB">
              <w:rPr>
                <w:sz w:val="22"/>
                <w:szCs w:val="22"/>
              </w:rPr>
              <w:t xml:space="preserve"> </w:t>
            </w:r>
            <w:r w:rsidR="00DA2456" w:rsidRPr="00A63DCF">
              <w:rPr>
                <w:sz w:val="22"/>
                <w:szCs w:val="22"/>
              </w:rPr>
              <w:t>An MOU will be drawn up between all parties (including Rotherham Metropolitan Borough Council,</w:t>
            </w:r>
            <w:r w:rsidR="00DA2456">
              <w:rPr>
                <w:sz w:val="22"/>
                <w:szCs w:val="22"/>
              </w:rPr>
              <w:t xml:space="preserve"> Cabinet Office, DWP and HMRC) prior to the data share under Article 28 of the UK GDPR. Here, the process of transferring the data shall be detailed.</w:t>
            </w:r>
          </w:p>
          <w:p w14:paraId="41CC6202" w14:textId="15826A42" w:rsidR="00AD0760" w:rsidRPr="0010419A" w:rsidRDefault="00AD0760">
            <w:pPr>
              <w:spacing w:after="0"/>
              <w:rPr>
                <w:sz w:val="22"/>
                <w:szCs w:val="22"/>
              </w:rPr>
            </w:pPr>
          </w:p>
          <w:p w14:paraId="58D8B639" w14:textId="77777777" w:rsidR="00AD0760" w:rsidRDefault="00AD0760">
            <w:pPr>
              <w:spacing w:after="0"/>
              <w:rPr>
                <w:sz w:val="22"/>
                <w:szCs w:val="22"/>
                <w:highlight w:val="red"/>
              </w:rPr>
            </w:pPr>
          </w:p>
          <w:p w14:paraId="0CD39E33" w14:textId="14F3D346" w:rsidR="00AD0760" w:rsidRDefault="00B949EE">
            <w:pPr>
              <w:spacing w:after="0" w:line="240" w:lineRule="auto"/>
              <w:jc w:val="left"/>
              <w:rPr>
                <w:b/>
                <w:sz w:val="22"/>
                <w:szCs w:val="22"/>
              </w:rPr>
            </w:pPr>
            <w:r>
              <w:rPr>
                <w:b/>
                <w:sz w:val="22"/>
                <w:szCs w:val="22"/>
              </w:rPr>
              <w:t>Background of the Authority.</w:t>
            </w:r>
          </w:p>
          <w:p w14:paraId="68FCD55B" w14:textId="4FE00C3D" w:rsidR="0010419A" w:rsidRDefault="0010419A">
            <w:pPr>
              <w:spacing w:after="0" w:line="240" w:lineRule="auto"/>
              <w:jc w:val="left"/>
              <w:rPr>
                <w:b/>
                <w:sz w:val="22"/>
                <w:szCs w:val="22"/>
              </w:rPr>
            </w:pPr>
          </w:p>
          <w:p w14:paraId="481953F7" w14:textId="0129E0DA" w:rsidR="0010419A" w:rsidRDefault="00F81644" w:rsidP="0010419A">
            <w:pPr>
              <w:jc w:val="left"/>
              <w:rPr>
                <w:sz w:val="22"/>
                <w:szCs w:val="22"/>
              </w:rPr>
            </w:pPr>
            <w:r>
              <w:rPr>
                <w:sz w:val="22"/>
                <w:szCs w:val="22"/>
              </w:rPr>
              <w:t>On</w:t>
            </w:r>
            <w:r w:rsidR="0010419A">
              <w:rPr>
                <w:sz w:val="22"/>
                <w:szCs w:val="22"/>
              </w:rPr>
              <w:t xml:space="preserve"> 31 March 2018, the total amount of council tax outstanding in England amounted to £3 billion (cumulative from the introduction of council tax in 1993).</w:t>
            </w:r>
          </w:p>
          <w:p w14:paraId="0EB718A7" w14:textId="77777777" w:rsidR="0010419A" w:rsidRDefault="0010419A" w:rsidP="0010419A">
            <w:pPr>
              <w:jc w:val="left"/>
              <w:rPr>
                <w:sz w:val="22"/>
                <w:szCs w:val="22"/>
              </w:rPr>
            </w:pPr>
            <w:r>
              <w:rPr>
                <w:sz w:val="22"/>
                <w:szCs w:val="22"/>
              </w:rPr>
              <w:t>For 2017/18, Local authorities in England collected £27.5 billion, with arrears of £818 million, approximately 3% uncollected.</w:t>
            </w:r>
          </w:p>
          <w:p w14:paraId="2139840E" w14:textId="20EA6EB2" w:rsidR="0010419A" w:rsidRDefault="0010419A" w:rsidP="0010419A">
            <w:pPr>
              <w:jc w:val="left"/>
              <w:rPr>
                <w:sz w:val="22"/>
                <w:szCs w:val="22"/>
              </w:rPr>
            </w:pPr>
            <w:r w:rsidRPr="00A63DCF">
              <w:rPr>
                <w:sz w:val="22"/>
                <w:szCs w:val="22"/>
              </w:rPr>
              <w:t>This business case is specifically for Rotherham Metropolitan Borough Council and is part of a submission for a total of 29 other Local Authorities.</w:t>
            </w:r>
          </w:p>
          <w:p w14:paraId="2D68B6D0" w14:textId="2D2E4095" w:rsidR="00AD0760" w:rsidRDefault="0010419A" w:rsidP="0091192B">
            <w:pPr>
              <w:jc w:val="left"/>
              <w:rPr>
                <w:sz w:val="22"/>
                <w:szCs w:val="22"/>
              </w:rPr>
            </w:pPr>
            <w:r>
              <w:rPr>
                <w:sz w:val="22"/>
                <w:szCs w:val="22"/>
              </w:rPr>
              <w:t>Rotherham Metropolitan Borough Council is based in South Yorkshire and has 117,000 properties.</w:t>
            </w:r>
          </w:p>
          <w:p w14:paraId="449DC4C6" w14:textId="77777777" w:rsidR="0091192B" w:rsidRDefault="0010419A" w:rsidP="0010419A">
            <w:pPr>
              <w:jc w:val="left"/>
              <w:rPr>
                <w:sz w:val="22"/>
                <w:szCs w:val="22"/>
                <w:lang w:val="en-US"/>
              </w:rPr>
            </w:pPr>
            <w:bookmarkStart w:id="4" w:name="_Hlk63430880"/>
            <w:r w:rsidRPr="0010419A">
              <w:rPr>
                <w:sz w:val="22"/>
                <w:szCs w:val="22"/>
                <w:lang w:val="en-US"/>
              </w:rPr>
              <w:lastRenderedPageBreak/>
              <w:t xml:space="preserve">Rotherham Metropolitan Borough Council has a strategic objective to improve the Council Tax collection rate. </w:t>
            </w:r>
          </w:p>
          <w:p w14:paraId="09F70A2D" w14:textId="5EC07EEC" w:rsidR="0010419A" w:rsidRPr="0010419A" w:rsidRDefault="0010419A" w:rsidP="0010419A">
            <w:pPr>
              <w:jc w:val="left"/>
              <w:rPr>
                <w:sz w:val="22"/>
                <w:szCs w:val="22"/>
                <w:lang w:val="en-US"/>
              </w:rPr>
            </w:pPr>
            <w:r w:rsidRPr="0010419A">
              <w:rPr>
                <w:sz w:val="22"/>
                <w:szCs w:val="22"/>
                <w:lang w:val="en-US"/>
              </w:rPr>
              <w:t xml:space="preserve">For 2019/20, the Council issued approx. </w:t>
            </w:r>
            <w:r w:rsidR="00DD423E">
              <w:rPr>
                <w:sz w:val="22"/>
                <w:szCs w:val="22"/>
                <w:lang w:val="en-US"/>
              </w:rPr>
              <w:t>117,000 annual b</w:t>
            </w:r>
            <w:r w:rsidRPr="0010419A">
              <w:rPr>
                <w:sz w:val="22"/>
                <w:szCs w:val="22"/>
                <w:lang w:val="en-US"/>
              </w:rPr>
              <w:t>ills to resident households demanding £132.6m Council Tax, with an average collection rate of 96.4% (national average is 97%), leaving uncollected Council Tax debt of £</w:t>
            </w:r>
            <w:r w:rsidR="00DD423E">
              <w:rPr>
                <w:sz w:val="22"/>
                <w:szCs w:val="22"/>
                <w:lang w:val="en-US"/>
              </w:rPr>
              <w:t>5.2m</w:t>
            </w:r>
            <w:r w:rsidRPr="0010419A">
              <w:rPr>
                <w:sz w:val="22"/>
                <w:szCs w:val="22"/>
                <w:lang w:val="en-US"/>
              </w:rPr>
              <w:t xml:space="preserve"> </w:t>
            </w:r>
          </w:p>
          <w:p w14:paraId="7E41A3FF" w14:textId="0EC0EEB4" w:rsidR="0010419A" w:rsidRPr="0010419A" w:rsidRDefault="0010419A" w:rsidP="0010419A">
            <w:pPr>
              <w:jc w:val="left"/>
              <w:rPr>
                <w:sz w:val="22"/>
                <w:szCs w:val="22"/>
                <w:lang w:val="en-US"/>
              </w:rPr>
            </w:pPr>
            <w:r w:rsidRPr="0010419A">
              <w:rPr>
                <w:sz w:val="22"/>
                <w:szCs w:val="22"/>
                <w:lang w:val="en-US"/>
              </w:rPr>
              <w:t xml:space="preserve">The Council obtained 12,892 Liability Orders at the Magistrates Court, of which </w:t>
            </w:r>
            <w:r w:rsidR="00DD423E">
              <w:rPr>
                <w:sz w:val="22"/>
                <w:szCs w:val="22"/>
                <w:lang w:val="en-US"/>
              </w:rPr>
              <w:t xml:space="preserve">10,153 </w:t>
            </w:r>
            <w:r w:rsidRPr="0010419A">
              <w:rPr>
                <w:sz w:val="22"/>
                <w:szCs w:val="22"/>
                <w:lang w:val="en-US"/>
              </w:rPr>
              <w:t>of these Liability Orders were eventually passed to Enforcement Agents, with only</w:t>
            </w:r>
            <w:r w:rsidR="00DD423E">
              <w:rPr>
                <w:sz w:val="22"/>
                <w:szCs w:val="22"/>
                <w:lang w:val="en-US"/>
              </w:rPr>
              <w:t xml:space="preserve"> 3,323</w:t>
            </w:r>
            <w:r w:rsidRPr="0010419A">
              <w:rPr>
                <w:sz w:val="22"/>
                <w:szCs w:val="22"/>
                <w:lang w:val="en-US"/>
              </w:rPr>
              <w:t xml:space="preserve"> resulting in Attachment of Earnings (AoE) – a process where direct deductions are made from salary at a percentage set by Local Government Finance Act 1992 (LGFA 1992). </w:t>
            </w:r>
          </w:p>
          <w:p w14:paraId="47E2C2ED" w14:textId="49573E86" w:rsidR="0010419A" w:rsidRPr="0010419A" w:rsidRDefault="0010419A" w:rsidP="0010419A">
            <w:pPr>
              <w:jc w:val="left"/>
              <w:rPr>
                <w:sz w:val="22"/>
                <w:szCs w:val="22"/>
                <w:lang w:val="en-US"/>
              </w:rPr>
            </w:pPr>
            <w:r w:rsidRPr="0010419A">
              <w:rPr>
                <w:sz w:val="22"/>
                <w:szCs w:val="22"/>
                <w:lang w:val="en-US"/>
              </w:rPr>
              <w:t>Rotherham Metropolitan Borough Council’s Debt Recovery Policy is below:</w:t>
            </w:r>
            <w:bookmarkEnd w:id="4"/>
          </w:p>
          <w:bookmarkStart w:id="5" w:name="_MON_1610883388"/>
          <w:bookmarkEnd w:id="5"/>
          <w:p w14:paraId="40BE1067" w14:textId="77C9E0AF" w:rsidR="0010419A" w:rsidRPr="0010419A" w:rsidRDefault="0010419A" w:rsidP="0010419A">
            <w:pPr>
              <w:jc w:val="left"/>
              <w:rPr>
                <w:sz w:val="22"/>
                <w:szCs w:val="22"/>
                <w:lang w:val="en-US"/>
              </w:rPr>
            </w:pPr>
            <w:r w:rsidRPr="0010419A">
              <w:rPr>
                <w:sz w:val="22"/>
                <w:szCs w:val="22"/>
                <w:lang w:val="en-US"/>
              </w:rPr>
              <w:object w:dxaOrig="1531" w:dyaOrig="1004" w14:anchorId="408E3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5pt" o:ole="">
                  <v:imagedata r:id="rId10" o:title=""/>
                </v:shape>
                <o:OLEObject Type="Embed" ProgID="Word.Document.12" ShapeID="_x0000_i1025" DrawAspect="Icon" ObjectID="_1706101126" r:id="rId11">
                  <o:FieldCodes>\s</o:FieldCodes>
                </o:OLEObject>
              </w:object>
            </w:r>
          </w:p>
          <w:p w14:paraId="40968F9F" w14:textId="0CEDA439" w:rsidR="0010419A" w:rsidRPr="0010419A" w:rsidRDefault="0010419A" w:rsidP="0010419A">
            <w:pPr>
              <w:jc w:val="left"/>
              <w:rPr>
                <w:sz w:val="22"/>
                <w:szCs w:val="22"/>
                <w:lang w:val="en-US"/>
              </w:rPr>
            </w:pPr>
            <w:r w:rsidRPr="0010419A">
              <w:rPr>
                <w:sz w:val="22"/>
                <w:szCs w:val="22"/>
                <w:lang w:val="en-US"/>
              </w:rPr>
              <w:t xml:space="preserve">Once the statutory notices of a bill, reminder, final </w:t>
            </w:r>
            <w:r w:rsidR="00F81644" w:rsidRPr="0010419A">
              <w:rPr>
                <w:sz w:val="22"/>
                <w:szCs w:val="22"/>
                <w:lang w:val="en-US"/>
              </w:rPr>
              <w:t>notice,</w:t>
            </w:r>
            <w:r w:rsidRPr="0010419A">
              <w:rPr>
                <w:sz w:val="22"/>
                <w:szCs w:val="22"/>
                <w:lang w:val="en-US"/>
              </w:rPr>
              <w:t xml:space="preserve"> and a summons have been served, accounts will become subject to a Liability Order and further recovery action, which can include the use of Enforcement Agents. </w:t>
            </w:r>
          </w:p>
          <w:p w14:paraId="6B108ED7" w14:textId="77777777" w:rsidR="0010419A" w:rsidRPr="0010419A" w:rsidRDefault="0010419A" w:rsidP="0010419A">
            <w:pPr>
              <w:jc w:val="left"/>
              <w:rPr>
                <w:sz w:val="22"/>
                <w:szCs w:val="22"/>
              </w:rPr>
            </w:pPr>
            <w:r w:rsidRPr="0010419A">
              <w:rPr>
                <w:sz w:val="22"/>
                <w:szCs w:val="22"/>
              </w:rPr>
              <w:t xml:space="preserve">The Liability Order and eventual enforcement action adds significant costs to the customer’s debts. </w:t>
            </w:r>
          </w:p>
          <w:p w14:paraId="7544C444" w14:textId="77777777" w:rsidR="0010419A" w:rsidRPr="0010419A" w:rsidRDefault="0010419A" w:rsidP="0010419A">
            <w:pPr>
              <w:numPr>
                <w:ilvl w:val="0"/>
                <w:numId w:val="17"/>
              </w:numPr>
              <w:jc w:val="left"/>
              <w:rPr>
                <w:sz w:val="22"/>
                <w:szCs w:val="22"/>
              </w:rPr>
            </w:pPr>
            <w:r w:rsidRPr="0010419A">
              <w:rPr>
                <w:sz w:val="22"/>
                <w:szCs w:val="22"/>
              </w:rPr>
              <w:t xml:space="preserve">Liability order adds approximately £80 (£54 of which is for the issue of a summons) </w:t>
            </w:r>
          </w:p>
          <w:p w14:paraId="77746A43" w14:textId="5674537B" w:rsidR="0010419A" w:rsidRPr="0010419A" w:rsidRDefault="0010419A" w:rsidP="0010419A">
            <w:pPr>
              <w:numPr>
                <w:ilvl w:val="0"/>
                <w:numId w:val="17"/>
              </w:numPr>
              <w:jc w:val="left"/>
              <w:rPr>
                <w:sz w:val="22"/>
                <w:szCs w:val="22"/>
              </w:rPr>
            </w:pPr>
            <w:r w:rsidRPr="0010419A">
              <w:rPr>
                <w:sz w:val="22"/>
                <w:szCs w:val="22"/>
              </w:rPr>
              <w:t>The use of Enforcement Agents adds approximately £310</w:t>
            </w:r>
          </w:p>
          <w:p w14:paraId="102E3764" w14:textId="692275AD" w:rsidR="00AD0760" w:rsidRPr="00A63DCF" w:rsidRDefault="00B949EE">
            <w:pPr>
              <w:jc w:val="left"/>
              <w:rPr>
                <w:sz w:val="22"/>
                <w:szCs w:val="22"/>
              </w:rPr>
            </w:pPr>
            <w:r w:rsidRPr="00A63DCF">
              <w:rPr>
                <w:sz w:val="22"/>
                <w:szCs w:val="22"/>
              </w:rPr>
              <w:t>Rotherham Metropolitan Borough Council has identified that customer income-based benefit information from DWP and PAYE and Self-Assessment customer information from HMRC is useful and able to support:</w:t>
            </w:r>
          </w:p>
          <w:p w14:paraId="580FA3C2" w14:textId="77777777" w:rsidR="00AD0760" w:rsidRPr="00A63DCF" w:rsidRDefault="00AD0760">
            <w:pPr>
              <w:spacing w:after="0" w:line="240" w:lineRule="auto"/>
              <w:ind w:left="360"/>
              <w:jc w:val="left"/>
              <w:rPr>
                <w:i/>
                <w:strike/>
                <w:sz w:val="22"/>
                <w:szCs w:val="22"/>
              </w:rPr>
            </w:pPr>
          </w:p>
          <w:p w14:paraId="6B0A3EA9" w14:textId="77777777" w:rsidR="00AD0760" w:rsidRPr="00A63DCF" w:rsidRDefault="00B949EE">
            <w:pPr>
              <w:numPr>
                <w:ilvl w:val="0"/>
                <w:numId w:val="14"/>
              </w:numPr>
              <w:spacing w:after="0" w:line="240" w:lineRule="auto"/>
              <w:jc w:val="left"/>
              <w:rPr>
                <w:sz w:val="22"/>
                <w:szCs w:val="22"/>
              </w:rPr>
            </w:pPr>
            <w:r w:rsidRPr="00A63DCF">
              <w:rPr>
                <w:sz w:val="22"/>
                <w:szCs w:val="22"/>
              </w:rPr>
              <w:t>the managing of overall arrears and further developing of recovery procedures, by:</w:t>
            </w:r>
          </w:p>
          <w:p w14:paraId="0312DCE6" w14:textId="77777777" w:rsidR="00AD0760" w:rsidRPr="00A63DCF" w:rsidRDefault="00B949EE">
            <w:pPr>
              <w:numPr>
                <w:ilvl w:val="1"/>
                <w:numId w:val="14"/>
              </w:numPr>
              <w:spacing w:after="0"/>
              <w:jc w:val="left"/>
              <w:rPr>
                <w:sz w:val="22"/>
                <w:szCs w:val="22"/>
              </w:rPr>
            </w:pPr>
            <w:r w:rsidRPr="00A63DCF">
              <w:rPr>
                <w:sz w:val="22"/>
                <w:szCs w:val="22"/>
              </w:rPr>
              <w:t>identifying customers whose circumstances make them vulnerable and providing appropriate support and appropriate recovery action whereupon they engage with the Local Authority;</w:t>
            </w:r>
          </w:p>
          <w:p w14:paraId="05B10EA4" w14:textId="77777777" w:rsidR="00AD0760" w:rsidRPr="00A63DCF" w:rsidRDefault="00B949EE">
            <w:pPr>
              <w:numPr>
                <w:ilvl w:val="1"/>
                <w:numId w:val="14"/>
              </w:numPr>
              <w:spacing w:after="0"/>
              <w:jc w:val="left"/>
              <w:rPr>
                <w:sz w:val="22"/>
                <w:szCs w:val="22"/>
              </w:rPr>
            </w:pPr>
            <w:r w:rsidRPr="00A63DCF">
              <w:rPr>
                <w:sz w:val="22"/>
                <w:szCs w:val="22"/>
              </w:rPr>
              <w:t>identifying those in employment and allowing the recovering of individual debts by Attachment to Earnings Orders, where appropriate;</w:t>
            </w:r>
          </w:p>
          <w:p w14:paraId="748B6E10" w14:textId="77777777" w:rsidR="00AD0760" w:rsidRPr="00A63DCF" w:rsidRDefault="00B949EE">
            <w:pPr>
              <w:numPr>
                <w:ilvl w:val="1"/>
                <w:numId w:val="14"/>
              </w:numPr>
              <w:spacing w:after="0"/>
              <w:jc w:val="left"/>
              <w:rPr>
                <w:sz w:val="22"/>
                <w:szCs w:val="22"/>
              </w:rPr>
            </w:pPr>
            <w:r w:rsidRPr="00A63DCF">
              <w:rPr>
                <w:sz w:val="22"/>
                <w:szCs w:val="22"/>
              </w:rPr>
              <w:t>identifying forwarding addresses for customers who have moved leaving arrears outstanding;</w:t>
            </w:r>
          </w:p>
          <w:p w14:paraId="240A4D65" w14:textId="77777777" w:rsidR="00AD0760" w:rsidRPr="00A63DCF" w:rsidRDefault="00B949EE">
            <w:pPr>
              <w:numPr>
                <w:ilvl w:val="1"/>
                <w:numId w:val="14"/>
              </w:numPr>
              <w:spacing w:after="0"/>
              <w:jc w:val="left"/>
              <w:rPr>
                <w:sz w:val="22"/>
                <w:szCs w:val="22"/>
              </w:rPr>
            </w:pPr>
            <w:r w:rsidRPr="00A63DCF">
              <w:rPr>
                <w:sz w:val="22"/>
                <w:szCs w:val="22"/>
              </w:rPr>
              <w:t>identifying those receiving benefits and allowing the recovering of individual debts by Attachment to Benefits Orders, where appropriate.</w:t>
            </w:r>
          </w:p>
          <w:p w14:paraId="3A47F47B" w14:textId="77777777" w:rsidR="00AD0760" w:rsidRPr="00A63DCF" w:rsidRDefault="00AD0760">
            <w:pPr>
              <w:spacing w:after="0" w:line="240" w:lineRule="auto"/>
              <w:rPr>
                <w:sz w:val="22"/>
                <w:szCs w:val="22"/>
              </w:rPr>
            </w:pPr>
          </w:p>
          <w:p w14:paraId="757AF5E3" w14:textId="77777777" w:rsidR="00AD0760" w:rsidRDefault="00B949EE">
            <w:pPr>
              <w:spacing w:after="0" w:line="240" w:lineRule="auto"/>
              <w:rPr>
                <w:sz w:val="22"/>
                <w:szCs w:val="22"/>
              </w:rPr>
            </w:pPr>
            <w:r w:rsidRPr="00A63DCF">
              <w:rPr>
                <w:sz w:val="22"/>
                <w:szCs w:val="22"/>
              </w:rPr>
              <w:t>This is a significant change from the current process and allows us to take positive action to identify and support vulnerable customers</w:t>
            </w:r>
            <w:r>
              <w:rPr>
                <w:sz w:val="22"/>
                <w:szCs w:val="22"/>
              </w:rPr>
              <w:t xml:space="preserve"> and recover debt from those customers who are not engaging in the process and who have already been informed of the action the Local Authority may take.</w:t>
            </w:r>
          </w:p>
        </w:tc>
      </w:tr>
      <w:tr w:rsidR="00AD0760" w14:paraId="6F80F36C" w14:textId="77777777">
        <w:trPr>
          <w:trHeight w:val="240"/>
        </w:trPr>
        <w:tc>
          <w:tcPr>
            <w:tcW w:w="9900" w:type="dxa"/>
            <w:gridSpan w:val="2"/>
            <w:shd w:val="clear" w:color="auto" w:fill="auto"/>
            <w:tcMar>
              <w:top w:w="113" w:type="dxa"/>
              <w:left w:w="113" w:type="dxa"/>
              <w:bottom w:w="113" w:type="dxa"/>
              <w:right w:w="113" w:type="dxa"/>
            </w:tcMar>
          </w:tcPr>
          <w:p w14:paraId="4252E47E" w14:textId="77777777" w:rsidR="00AD0760" w:rsidRDefault="00B949EE">
            <w:pPr>
              <w:spacing w:after="0" w:line="240" w:lineRule="auto"/>
              <w:rPr>
                <w:b/>
                <w:sz w:val="22"/>
                <w:szCs w:val="22"/>
              </w:rPr>
            </w:pPr>
            <w:r>
              <w:rPr>
                <w:b/>
                <w:sz w:val="22"/>
                <w:szCs w:val="22"/>
              </w:rPr>
              <w:lastRenderedPageBreak/>
              <w:t>An overview of the activity under the arrangement and how the data will be used:</w:t>
            </w:r>
          </w:p>
          <w:p w14:paraId="01149370" w14:textId="77777777" w:rsidR="00AD0760" w:rsidRDefault="00AD0760">
            <w:pPr>
              <w:spacing w:after="0" w:line="240" w:lineRule="auto"/>
              <w:rPr>
                <w:sz w:val="22"/>
                <w:szCs w:val="22"/>
              </w:rPr>
            </w:pPr>
          </w:p>
          <w:p w14:paraId="0D68E51D" w14:textId="555D72F1" w:rsidR="00AD0760" w:rsidRDefault="00F81644">
            <w:pPr>
              <w:jc w:val="left"/>
              <w:rPr>
                <w:sz w:val="22"/>
                <w:szCs w:val="22"/>
              </w:rPr>
            </w:pPr>
            <w:r w:rsidRPr="0091192B">
              <w:rPr>
                <w:sz w:val="22"/>
                <w:szCs w:val="22"/>
              </w:rPr>
              <w:lastRenderedPageBreak/>
              <w:t>Rotherham Metropolitan Borough Council</w:t>
            </w:r>
            <w:r w:rsidR="00B949EE" w:rsidRPr="0091192B">
              <w:rPr>
                <w:sz w:val="22"/>
                <w:szCs w:val="22"/>
              </w:rPr>
              <w:t xml:space="preserve"> will undertake a one–off data share as to a reasonable sample of debtors. This sample is to be of an appropriate size in relation to </w:t>
            </w:r>
            <w:r w:rsidR="00236FB7" w:rsidRPr="0091192B">
              <w:rPr>
                <w:sz w:val="22"/>
                <w:szCs w:val="22"/>
              </w:rPr>
              <w:t>the</w:t>
            </w:r>
            <w:r w:rsidR="00B949EE" w:rsidRPr="0091192B">
              <w:rPr>
                <w:sz w:val="22"/>
                <w:szCs w:val="22"/>
              </w:rPr>
              <w:t xml:space="preserve"> Council (as may include all debtors contained within our Liability Order dataset). There is no limit to this sample size. This sample is to be shared with Cabinet Office</w:t>
            </w:r>
            <w:r w:rsidR="00B949EE" w:rsidRPr="0091192B">
              <w:rPr>
                <w:color w:val="222222"/>
                <w:sz w:val="22"/>
                <w:szCs w:val="22"/>
              </w:rPr>
              <w:t xml:space="preserve">, who will then collate all of the submitted samples from the pilot’s Local Authorities into a single document. This collated document will then be passed by </w:t>
            </w:r>
            <w:r w:rsidR="00B949EE" w:rsidRPr="0091192B">
              <w:rPr>
                <w:sz w:val="22"/>
                <w:szCs w:val="22"/>
              </w:rPr>
              <w:t>Cabinet Office</w:t>
            </w:r>
            <w:r w:rsidR="00B949EE" w:rsidRPr="0091192B">
              <w:rPr>
                <w:color w:val="222222"/>
                <w:sz w:val="22"/>
                <w:szCs w:val="22"/>
              </w:rPr>
              <w:t xml:space="preserve"> to </w:t>
            </w:r>
            <w:r w:rsidR="00B949EE" w:rsidRPr="0091192B">
              <w:rPr>
                <w:sz w:val="22"/>
                <w:szCs w:val="22"/>
              </w:rPr>
              <w:t xml:space="preserve">DWP who will match against their benefits records. For those records matched, DWP will add income-based benefits data and add corroborative customer information (e.g., NINO and/or DoB) and then forward these records to </w:t>
            </w:r>
            <w:r w:rsidR="00DA2456" w:rsidRPr="00BF03F5">
              <w:rPr>
                <w:sz w:val="22"/>
                <w:szCs w:val="22"/>
              </w:rPr>
              <w:t xml:space="preserve">Cabinet Office. </w:t>
            </w:r>
            <w:r w:rsidR="00DA2456" w:rsidRPr="00BF03F5">
              <w:rPr>
                <w:rFonts w:eastAsia="Times New Roman"/>
                <w:sz w:val="22"/>
                <w:szCs w:val="22"/>
              </w:rPr>
              <w:t>Cabinet Office will then store the matched DWP data securely and produce a minimised version of the spreadsheet showing only the LA identifiers and personal information and matched DWP personal information, this minimised spreadsheet will then be password protected, and sent to HMRC</w:t>
            </w:r>
            <w:r w:rsidR="00DA2456" w:rsidRPr="00DA2456">
              <w:rPr>
                <w:rFonts w:eastAsia="Times New Roman"/>
                <w:color w:val="FF0000"/>
                <w:sz w:val="22"/>
                <w:szCs w:val="22"/>
              </w:rPr>
              <w:t>.</w:t>
            </w:r>
            <w:r w:rsidR="00DA2456">
              <w:rPr>
                <w:sz w:val="22"/>
                <w:szCs w:val="22"/>
              </w:rPr>
              <w:t xml:space="preserve"> </w:t>
            </w:r>
            <w:r w:rsidR="00B949EE" w:rsidRPr="0091192B">
              <w:rPr>
                <w:sz w:val="22"/>
                <w:szCs w:val="22"/>
              </w:rPr>
              <w:t>HMRC will then match these customer records against their systems and return the records to Cabinet Office</w:t>
            </w:r>
            <w:r w:rsidR="00B949EE" w:rsidRPr="0091192B">
              <w:rPr>
                <w:color w:val="222222"/>
                <w:sz w:val="22"/>
                <w:szCs w:val="22"/>
              </w:rPr>
              <w:t xml:space="preserve"> with</w:t>
            </w:r>
            <w:r w:rsidR="00B949EE" w:rsidRPr="0091192B">
              <w:rPr>
                <w:sz w:val="22"/>
                <w:szCs w:val="22"/>
              </w:rPr>
              <w:t xml:space="preserve"> the associated address, PAYE and/or </w:t>
            </w:r>
            <w:r w:rsidRPr="0091192B">
              <w:rPr>
                <w:sz w:val="22"/>
                <w:szCs w:val="22"/>
              </w:rPr>
              <w:t>Self-Assessment</w:t>
            </w:r>
            <w:r w:rsidR="00B949EE" w:rsidRPr="0091192B">
              <w:rPr>
                <w:sz w:val="22"/>
                <w:szCs w:val="22"/>
              </w:rPr>
              <w:t xml:space="preserve"> information. Cabinet Office</w:t>
            </w:r>
            <w:r w:rsidR="00B949EE" w:rsidRPr="0091192B">
              <w:rPr>
                <w:color w:val="222222"/>
                <w:sz w:val="22"/>
                <w:szCs w:val="22"/>
              </w:rPr>
              <w:t xml:space="preserve"> will then disaggregate this information and provide the respective samples to each local authority, whereupon </w:t>
            </w:r>
            <w:r w:rsidR="00236FB7" w:rsidRPr="0091192B">
              <w:rPr>
                <w:color w:val="222222"/>
                <w:sz w:val="22"/>
                <w:szCs w:val="22"/>
              </w:rPr>
              <w:t>Rotherham Metropolitan Borough</w:t>
            </w:r>
            <w:r w:rsidR="00B949EE" w:rsidRPr="0091192B">
              <w:rPr>
                <w:color w:val="222222"/>
                <w:sz w:val="22"/>
                <w:szCs w:val="22"/>
              </w:rPr>
              <w:t xml:space="preserve"> Council shall</w:t>
            </w:r>
            <w:r w:rsidR="00B949EE">
              <w:rPr>
                <w:color w:val="222222"/>
                <w:sz w:val="22"/>
                <w:szCs w:val="22"/>
              </w:rPr>
              <w:t xml:space="preserve"> receive its sample back.</w:t>
            </w:r>
          </w:p>
          <w:p w14:paraId="0C2A5092" w14:textId="77777777" w:rsidR="00AD0760" w:rsidRDefault="00B949EE">
            <w:pPr>
              <w:spacing w:after="0" w:line="240" w:lineRule="auto"/>
              <w:jc w:val="left"/>
              <w:rPr>
                <w:sz w:val="22"/>
                <w:szCs w:val="22"/>
              </w:rPr>
            </w:pPr>
            <w:r>
              <w:rPr>
                <w:sz w:val="22"/>
                <w:szCs w:val="22"/>
              </w:rPr>
              <w:t>The sample will exclude debtors who are;</w:t>
            </w:r>
          </w:p>
          <w:p w14:paraId="4E61B782" w14:textId="77777777" w:rsidR="00AD0760" w:rsidRDefault="00B949EE">
            <w:pPr>
              <w:numPr>
                <w:ilvl w:val="0"/>
                <w:numId w:val="8"/>
              </w:numPr>
              <w:spacing w:after="0" w:line="240" w:lineRule="auto"/>
              <w:jc w:val="left"/>
              <w:rPr>
                <w:sz w:val="22"/>
                <w:szCs w:val="22"/>
              </w:rPr>
            </w:pPr>
            <w:r>
              <w:rPr>
                <w:sz w:val="22"/>
                <w:szCs w:val="22"/>
              </w:rPr>
              <w:t>in receipt of debt support - full or partial;</w:t>
            </w:r>
          </w:p>
          <w:p w14:paraId="15C9DCD8" w14:textId="77777777" w:rsidR="00AD0760" w:rsidRDefault="00B949EE">
            <w:pPr>
              <w:numPr>
                <w:ilvl w:val="0"/>
                <w:numId w:val="8"/>
              </w:numPr>
              <w:spacing w:after="0" w:line="240" w:lineRule="auto"/>
              <w:jc w:val="left"/>
              <w:rPr>
                <w:sz w:val="22"/>
                <w:szCs w:val="22"/>
              </w:rPr>
            </w:pPr>
            <w:r>
              <w:rPr>
                <w:sz w:val="22"/>
                <w:szCs w:val="22"/>
              </w:rPr>
              <w:t xml:space="preserve">deceased; </w:t>
            </w:r>
          </w:p>
          <w:p w14:paraId="7C2A07C2" w14:textId="77777777" w:rsidR="00AD0760" w:rsidRDefault="00B949EE">
            <w:pPr>
              <w:numPr>
                <w:ilvl w:val="0"/>
                <w:numId w:val="8"/>
              </w:numPr>
              <w:spacing w:after="0" w:line="240" w:lineRule="auto"/>
              <w:jc w:val="left"/>
              <w:rPr>
                <w:sz w:val="22"/>
                <w:szCs w:val="22"/>
              </w:rPr>
            </w:pPr>
            <w:r>
              <w:rPr>
                <w:sz w:val="22"/>
                <w:szCs w:val="22"/>
              </w:rPr>
              <w:t>subject to committal and bankruptcy cases;</w:t>
            </w:r>
          </w:p>
          <w:p w14:paraId="73788DA4" w14:textId="77777777" w:rsidR="00AD0760" w:rsidRDefault="00B949EE">
            <w:pPr>
              <w:numPr>
                <w:ilvl w:val="0"/>
                <w:numId w:val="8"/>
              </w:numPr>
              <w:spacing w:after="0" w:line="240" w:lineRule="auto"/>
              <w:jc w:val="left"/>
              <w:rPr>
                <w:sz w:val="22"/>
                <w:szCs w:val="22"/>
              </w:rPr>
            </w:pPr>
            <w:r>
              <w:rPr>
                <w:sz w:val="22"/>
                <w:szCs w:val="22"/>
              </w:rPr>
              <w:t>companies;</w:t>
            </w:r>
          </w:p>
          <w:p w14:paraId="72DEC9A1" w14:textId="77777777" w:rsidR="00AD0760" w:rsidRDefault="00B949EE">
            <w:pPr>
              <w:numPr>
                <w:ilvl w:val="0"/>
                <w:numId w:val="8"/>
              </w:numPr>
              <w:spacing w:after="0" w:line="240" w:lineRule="auto"/>
              <w:jc w:val="left"/>
              <w:rPr>
                <w:sz w:val="22"/>
                <w:szCs w:val="22"/>
              </w:rPr>
            </w:pPr>
            <w:r>
              <w:rPr>
                <w:sz w:val="22"/>
                <w:szCs w:val="22"/>
              </w:rPr>
              <w:t>subject to a current Attachment of Earnings.</w:t>
            </w:r>
          </w:p>
          <w:p w14:paraId="67EA2BD5" w14:textId="77777777" w:rsidR="00AD0760" w:rsidRDefault="00AD0760">
            <w:pPr>
              <w:spacing w:after="0" w:line="240" w:lineRule="auto"/>
              <w:jc w:val="left"/>
              <w:rPr>
                <w:sz w:val="22"/>
                <w:szCs w:val="22"/>
              </w:rPr>
            </w:pPr>
          </w:p>
          <w:p w14:paraId="1DA07E72" w14:textId="77777777" w:rsidR="00AD0760" w:rsidRDefault="00B949EE">
            <w:pPr>
              <w:spacing w:after="0" w:line="240" w:lineRule="auto"/>
              <w:jc w:val="left"/>
              <w:rPr>
                <w:sz w:val="22"/>
                <w:szCs w:val="22"/>
                <w:highlight w:val="white"/>
              </w:rPr>
            </w:pPr>
            <w:r>
              <w:rPr>
                <w:sz w:val="22"/>
                <w:szCs w:val="22"/>
                <w:highlight w:val="white"/>
              </w:rPr>
              <w:t>A snapshot of data will be taken before being issued to DWP/HMRC for evaluation during and post-action.</w:t>
            </w:r>
          </w:p>
          <w:p w14:paraId="311F9CC1" w14:textId="77777777" w:rsidR="00AD0760" w:rsidRDefault="00AD0760">
            <w:pPr>
              <w:spacing w:after="0" w:line="240" w:lineRule="auto"/>
              <w:jc w:val="left"/>
              <w:rPr>
                <w:sz w:val="22"/>
                <w:szCs w:val="22"/>
                <w:highlight w:val="white"/>
              </w:rPr>
            </w:pPr>
          </w:p>
          <w:p w14:paraId="24CD5A94" w14:textId="77777777" w:rsidR="00AD0760" w:rsidRDefault="00B949EE">
            <w:pPr>
              <w:spacing w:after="0" w:line="240" w:lineRule="auto"/>
              <w:jc w:val="left"/>
              <w:rPr>
                <w:sz w:val="22"/>
                <w:szCs w:val="22"/>
                <w:highlight w:val="white"/>
              </w:rPr>
            </w:pPr>
            <w:r>
              <w:rPr>
                <w:sz w:val="22"/>
                <w:szCs w:val="22"/>
                <w:highlight w:val="white"/>
              </w:rPr>
              <w:t>A proposed process map is shown below:</w:t>
            </w:r>
          </w:p>
          <w:p w14:paraId="751897A9" w14:textId="77777777" w:rsidR="00AD0760" w:rsidRDefault="00AD0760">
            <w:pPr>
              <w:spacing w:after="0" w:line="240" w:lineRule="auto"/>
              <w:jc w:val="left"/>
              <w:rPr>
                <w:sz w:val="22"/>
                <w:szCs w:val="22"/>
              </w:rPr>
            </w:pPr>
          </w:p>
          <w:p w14:paraId="4B7F1B91" w14:textId="665434D8" w:rsidR="00AD0760" w:rsidRDefault="00DA2456">
            <w:pPr>
              <w:spacing w:after="0" w:line="240" w:lineRule="auto"/>
              <w:jc w:val="center"/>
              <w:rPr>
                <w:sz w:val="22"/>
                <w:szCs w:val="22"/>
              </w:rPr>
            </w:pPr>
            <w:r>
              <w:rPr>
                <w:noProof/>
              </w:rPr>
              <w:drawing>
                <wp:inline distT="0" distB="0" distL="0" distR="0" wp14:anchorId="477C2047" wp14:editId="7FEF2D83">
                  <wp:extent cx="6134692" cy="3552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8686" t="28637" r="28667" b="27454"/>
                          <a:stretch/>
                        </pic:blipFill>
                        <pic:spPr bwMode="auto">
                          <a:xfrm>
                            <a:off x="0" y="0"/>
                            <a:ext cx="6149084" cy="3561160"/>
                          </a:xfrm>
                          <a:prstGeom prst="rect">
                            <a:avLst/>
                          </a:prstGeom>
                          <a:ln>
                            <a:noFill/>
                          </a:ln>
                          <a:extLst>
                            <a:ext uri="{53640926-AAD7-44D8-BBD7-CCE9431645EC}">
                              <a14:shadowObscured xmlns:a14="http://schemas.microsoft.com/office/drawing/2010/main"/>
                            </a:ext>
                          </a:extLst>
                        </pic:spPr>
                      </pic:pic>
                    </a:graphicData>
                  </a:graphic>
                </wp:inline>
              </w:drawing>
            </w:r>
          </w:p>
          <w:p w14:paraId="6651562D" w14:textId="77777777" w:rsidR="00AD0760" w:rsidRDefault="00AD0760">
            <w:pPr>
              <w:spacing w:after="0" w:line="240" w:lineRule="auto"/>
              <w:jc w:val="center"/>
              <w:rPr>
                <w:sz w:val="22"/>
                <w:szCs w:val="22"/>
              </w:rPr>
            </w:pPr>
          </w:p>
          <w:p w14:paraId="5963E7A5" w14:textId="7FFCAA55" w:rsidR="00AD0760" w:rsidRPr="00A63DCF" w:rsidRDefault="00B949EE">
            <w:pPr>
              <w:spacing w:after="0" w:line="240" w:lineRule="auto"/>
              <w:jc w:val="left"/>
              <w:rPr>
                <w:sz w:val="22"/>
                <w:szCs w:val="22"/>
              </w:rPr>
            </w:pPr>
            <w:r w:rsidRPr="00A63DCF">
              <w:rPr>
                <w:sz w:val="22"/>
                <w:szCs w:val="22"/>
              </w:rPr>
              <w:lastRenderedPageBreak/>
              <w:t xml:space="preserve">Once the data has been returned, </w:t>
            </w:r>
            <w:r w:rsidR="00236FB7" w:rsidRPr="00A63DCF">
              <w:rPr>
                <w:sz w:val="22"/>
                <w:szCs w:val="22"/>
              </w:rPr>
              <w:t>Rotherham Metropolitan Borough</w:t>
            </w:r>
            <w:r w:rsidRPr="00A63DCF">
              <w:rPr>
                <w:sz w:val="22"/>
                <w:szCs w:val="22"/>
              </w:rPr>
              <w:t xml:space="preserve"> Council will analyse the results from DWP and HMRC and;</w:t>
            </w:r>
          </w:p>
          <w:p w14:paraId="68BA82F9" w14:textId="77777777" w:rsidR="00AD0760" w:rsidRPr="00A63DCF" w:rsidRDefault="00AD0760">
            <w:pPr>
              <w:spacing w:after="0" w:line="240" w:lineRule="auto"/>
              <w:jc w:val="left"/>
              <w:rPr>
                <w:sz w:val="22"/>
                <w:szCs w:val="22"/>
              </w:rPr>
            </w:pPr>
          </w:p>
          <w:p w14:paraId="563F8916" w14:textId="77777777" w:rsidR="00AD0760" w:rsidRPr="00A63DCF" w:rsidRDefault="00B949EE">
            <w:pPr>
              <w:spacing w:after="0" w:line="240" w:lineRule="auto"/>
              <w:ind w:left="720"/>
              <w:jc w:val="left"/>
              <w:rPr>
                <w:sz w:val="22"/>
                <w:szCs w:val="22"/>
              </w:rPr>
            </w:pPr>
            <w:r w:rsidRPr="00A63DCF">
              <w:rPr>
                <w:sz w:val="22"/>
                <w:szCs w:val="22"/>
              </w:rPr>
              <w:t>For those in receipt of DWP Income-based benefits:</w:t>
            </w:r>
          </w:p>
          <w:p w14:paraId="5E7AE9C8" w14:textId="77777777" w:rsidR="00AD0760" w:rsidRPr="00A63DCF" w:rsidRDefault="00B949EE">
            <w:pPr>
              <w:spacing w:after="0" w:line="240" w:lineRule="auto"/>
              <w:ind w:left="1440"/>
              <w:jc w:val="left"/>
              <w:rPr>
                <w:sz w:val="22"/>
                <w:szCs w:val="22"/>
              </w:rPr>
            </w:pPr>
            <w:r w:rsidRPr="00A63DCF">
              <w:rPr>
                <w:sz w:val="22"/>
                <w:szCs w:val="22"/>
              </w:rPr>
              <w:t>Pass to debt support team for action,</w:t>
            </w:r>
          </w:p>
          <w:p w14:paraId="2C6780DD" w14:textId="77777777" w:rsidR="00AD0760" w:rsidRPr="00A63DCF" w:rsidRDefault="00B949EE">
            <w:pPr>
              <w:spacing w:after="0" w:line="240" w:lineRule="auto"/>
              <w:ind w:left="1440"/>
              <w:jc w:val="left"/>
              <w:rPr>
                <w:sz w:val="22"/>
                <w:szCs w:val="22"/>
              </w:rPr>
            </w:pPr>
            <w:r w:rsidRPr="00A63DCF">
              <w:rPr>
                <w:sz w:val="22"/>
                <w:szCs w:val="22"/>
              </w:rPr>
              <w:t>Communicate with the debtor,</w:t>
            </w:r>
          </w:p>
          <w:p w14:paraId="19C764A5" w14:textId="77777777" w:rsidR="00AD0760" w:rsidRPr="00A63DCF" w:rsidRDefault="00B949EE">
            <w:pPr>
              <w:spacing w:after="0" w:line="240" w:lineRule="auto"/>
              <w:ind w:left="1440"/>
              <w:jc w:val="left"/>
              <w:rPr>
                <w:sz w:val="22"/>
                <w:szCs w:val="22"/>
              </w:rPr>
            </w:pPr>
            <w:r w:rsidRPr="00A63DCF">
              <w:rPr>
                <w:sz w:val="22"/>
                <w:szCs w:val="22"/>
              </w:rPr>
              <w:t>If debtor contacted and vulnerability discussed, support offered (where appropriate) and/or payment plan agreed</w:t>
            </w:r>
          </w:p>
          <w:p w14:paraId="116CD6ED" w14:textId="0E9F8D00" w:rsidR="00AD0760" w:rsidRPr="00A63DCF" w:rsidRDefault="00B949EE">
            <w:pPr>
              <w:spacing w:after="0" w:line="240" w:lineRule="auto"/>
              <w:ind w:left="1440"/>
              <w:jc w:val="left"/>
              <w:rPr>
                <w:sz w:val="22"/>
                <w:szCs w:val="22"/>
              </w:rPr>
            </w:pPr>
            <w:r w:rsidRPr="00A63DCF">
              <w:rPr>
                <w:sz w:val="22"/>
                <w:szCs w:val="22"/>
              </w:rPr>
              <w:t xml:space="preserve">if no contact, </w:t>
            </w:r>
            <w:r w:rsidR="00236FB7" w:rsidRPr="00A63DCF">
              <w:rPr>
                <w:sz w:val="22"/>
                <w:szCs w:val="22"/>
              </w:rPr>
              <w:t>Rotherham Metropolitan Borough</w:t>
            </w:r>
            <w:r w:rsidRPr="00A63DCF">
              <w:rPr>
                <w:sz w:val="22"/>
                <w:szCs w:val="22"/>
              </w:rPr>
              <w:t xml:space="preserve"> Council shall continue recovery action</w:t>
            </w:r>
          </w:p>
          <w:p w14:paraId="177DF26E" w14:textId="77777777" w:rsidR="00AD0760" w:rsidRPr="00A63DCF" w:rsidRDefault="00AD0760">
            <w:pPr>
              <w:spacing w:after="0" w:line="240" w:lineRule="auto"/>
              <w:ind w:left="1440"/>
              <w:jc w:val="left"/>
              <w:rPr>
                <w:sz w:val="22"/>
                <w:szCs w:val="22"/>
              </w:rPr>
            </w:pPr>
          </w:p>
          <w:p w14:paraId="55CA1F81" w14:textId="77777777" w:rsidR="00AD0760" w:rsidRPr="00A63DCF" w:rsidRDefault="00B949EE">
            <w:pPr>
              <w:spacing w:after="0" w:line="240" w:lineRule="auto"/>
              <w:ind w:left="720"/>
              <w:jc w:val="left"/>
              <w:rPr>
                <w:sz w:val="22"/>
                <w:szCs w:val="22"/>
              </w:rPr>
            </w:pPr>
            <w:r w:rsidRPr="00A63DCF">
              <w:rPr>
                <w:sz w:val="22"/>
                <w:szCs w:val="22"/>
              </w:rPr>
              <w:t>For those in receipt of PAYE:</w:t>
            </w:r>
          </w:p>
          <w:p w14:paraId="462784E2" w14:textId="77777777" w:rsidR="00AD0760" w:rsidRPr="00A63DCF" w:rsidRDefault="00B949EE">
            <w:pPr>
              <w:spacing w:after="0" w:line="240" w:lineRule="auto"/>
              <w:ind w:left="1440"/>
              <w:jc w:val="left"/>
              <w:rPr>
                <w:sz w:val="22"/>
                <w:szCs w:val="22"/>
              </w:rPr>
            </w:pPr>
            <w:r w:rsidRPr="00A63DCF">
              <w:rPr>
                <w:sz w:val="22"/>
                <w:szCs w:val="22"/>
              </w:rPr>
              <w:t>14-day letter (as per the first pilot) to be issued to the debtor.</w:t>
            </w:r>
          </w:p>
          <w:p w14:paraId="7521B6F4" w14:textId="77777777" w:rsidR="00AD0760" w:rsidRPr="00A63DCF" w:rsidRDefault="00B949EE">
            <w:pPr>
              <w:spacing w:after="0" w:line="240" w:lineRule="auto"/>
              <w:ind w:left="1440"/>
              <w:jc w:val="left"/>
              <w:rPr>
                <w:sz w:val="22"/>
                <w:szCs w:val="22"/>
              </w:rPr>
            </w:pPr>
            <w:r w:rsidRPr="00A63DCF">
              <w:rPr>
                <w:sz w:val="22"/>
                <w:szCs w:val="22"/>
              </w:rPr>
              <w:t>If debtor contacted, payment plan or vulnerability discussed</w:t>
            </w:r>
          </w:p>
          <w:p w14:paraId="29749B37" w14:textId="4C1CC570" w:rsidR="00AD0760" w:rsidRPr="00A63DCF" w:rsidRDefault="00B949EE">
            <w:pPr>
              <w:spacing w:after="0" w:line="240" w:lineRule="auto"/>
              <w:ind w:left="1440"/>
              <w:jc w:val="left"/>
              <w:rPr>
                <w:sz w:val="22"/>
                <w:szCs w:val="22"/>
              </w:rPr>
            </w:pPr>
            <w:r w:rsidRPr="00A63DCF">
              <w:rPr>
                <w:sz w:val="22"/>
                <w:szCs w:val="22"/>
              </w:rPr>
              <w:t xml:space="preserve">If no contact, </w:t>
            </w:r>
            <w:r w:rsidR="00236FB7" w:rsidRPr="00A63DCF">
              <w:rPr>
                <w:sz w:val="22"/>
                <w:szCs w:val="22"/>
              </w:rPr>
              <w:t>Rotherham Metropolitan Borough</w:t>
            </w:r>
            <w:r w:rsidRPr="00A63DCF">
              <w:rPr>
                <w:sz w:val="22"/>
                <w:szCs w:val="22"/>
              </w:rPr>
              <w:t xml:space="preserve"> Council shall progress Attachment of Earnings action.</w:t>
            </w:r>
          </w:p>
          <w:p w14:paraId="79734819" w14:textId="77777777" w:rsidR="00AD0760" w:rsidRPr="00A63DCF" w:rsidRDefault="00AD0760">
            <w:pPr>
              <w:spacing w:after="0" w:line="240" w:lineRule="auto"/>
              <w:ind w:left="720"/>
              <w:jc w:val="left"/>
              <w:rPr>
                <w:sz w:val="22"/>
                <w:szCs w:val="22"/>
              </w:rPr>
            </w:pPr>
          </w:p>
          <w:p w14:paraId="56A1CCFC" w14:textId="77777777" w:rsidR="00AD0760" w:rsidRPr="00A63DCF" w:rsidRDefault="00B949EE">
            <w:pPr>
              <w:spacing w:after="0" w:line="240" w:lineRule="auto"/>
              <w:ind w:left="720"/>
              <w:jc w:val="left"/>
              <w:rPr>
                <w:sz w:val="22"/>
                <w:szCs w:val="22"/>
              </w:rPr>
            </w:pPr>
            <w:r w:rsidRPr="00A63DCF">
              <w:rPr>
                <w:sz w:val="22"/>
                <w:szCs w:val="22"/>
              </w:rPr>
              <w:t>For those in receipt of S/A:</w:t>
            </w:r>
          </w:p>
          <w:p w14:paraId="1841BA96" w14:textId="77777777" w:rsidR="00AD0760" w:rsidRPr="00A63DCF" w:rsidRDefault="00B949EE">
            <w:pPr>
              <w:spacing w:after="0" w:line="240" w:lineRule="auto"/>
              <w:ind w:left="1440"/>
              <w:jc w:val="left"/>
              <w:rPr>
                <w:sz w:val="22"/>
                <w:szCs w:val="22"/>
              </w:rPr>
            </w:pPr>
            <w:r w:rsidRPr="00A63DCF">
              <w:rPr>
                <w:sz w:val="22"/>
                <w:szCs w:val="22"/>
              </w:rPr>
              <w:t>Communicate with the customer noting they are in receipt of S/A</w:t>
            </w:r>
          </w:p>
          <w:p w14:paraId="2C9FDA92" w14:textId="77777777" w:rsidR="00AD0760" w:rsidRPr="00A63DCF" w:rsidRDefault="00B949EE">
            <w:pPr>
              <w:spacing w:after="0" w:line="240" w:lineRule="auto"/>
              <w:ind w:left="1440"/>
              <w:jc w:val="left"/>
              <w:rPr>
                <w:sz w:val="22"/>
                <w:szCs w:val="22"/>
              </w:rPr>
            </w:pPr>
            <w:r w:rsidRPr="00A63DCF">
              <w:rPr>
                <w:sz w:val="22"/>
                <w:szCs w:val="22"/>
              </w:rPr>
              <w:t>If debtor contacted, payment plan or vulnerability discussed.</w:t>
            </w:r>
          </w:p>
          <w:p w14:paraId="0B90D0DC" w14:textId="575743F0" w:rsidR="00AD0760" w:rsidRDefault="00B949EE">
            <w:pPr>
              <w:spacing w:after="0" w:line="240" w:lineRule="auto"/>
              <w:ind w:left="1440"/>
              <w:jc w:val="left"/>
              <w:rPr>
                <w:sz w:val="22"/>
                <w:szCs w:val="22"/>
              </w:rPr>
            </w:pPr>
            <w:r w:rsidRPr="00A63DCF">
              <w:rPr>
                <w:sz w:val="22"/>
                <w:szCs w:val="22"/>
              </w:rPr>
              <w:t xml:space="preserve">If no contact, </w:t>
            </w:r>
            <w:r w:rsidR="00236FB7" w:rsidRPr="00A63DCF">
              <w:rPr>
                <w:sz w:val="22"/>
                <w:szCs w:val="22"/>
              </w:rPr>
              <w:t xml:space="preserve">Rotherham Metropolitan Borough </w:t>
            </w:r>
            <w:r w:rsidRPr="00A63DCF">
              <w:rPr>
                <w:sz w:val="22"/>
                <w:szCs w:val="22"/>
              </w:rPr>
              <w:t>Council shall continue recovery action.</w:t>
            </w:r>
          </w:p>
          <w:p w14:paraId="4DA935C7" w14:textId="77777777" w:rsidR="00AD0760" w:rsidRDefault="00AD0760">
            <w:pPr>
              <w:spacing w:after="0" w:line="240" w:lineRule="auto"/>
              <w:jc w:val="left"/>
              <w:rPr>
                <w:sz w:val="22"/>
                <w:szCs w:val="22"/>
              </w:rPr>
            </w:pPr>
          </w:p>
        </w:tc>
      </w:tr>
      <w:tr w:rsidR="00AD0760" w14:paraId="7FA1158C" w14:textId="77777777">
        <w:trPr>
          <w:trHeight w:val="240"/>
        </w:trPr>
        <w:tc>
          <w:tcPr>
            <w:tcW w:w="9900" w:type="dxa"/>
            <w:gridSpan w:val="2"/>
            <w:shd w:val="clear" w:color="auto" w:fill="auto"/>
            <w:tcMar>
              <w:top w:w="113" w:type="dxa"/>
              <w:left w:w="113" w:type="dxa"/>
              <w:bottom w:w="113" w:type="dxa"/>
              <w:right w:w="113" w:type="dxa"/>
            </w:tcMar>
          </w:tcPr>
          <w:p w14:paraId="41077829" w14:textId="77777777" w:rsidR="00AD0760" w:rsidRDefault="00B949EE">
            <w:pPr>
              <w:spacing w:after="0" w:line="240" w:lineRule="auto"/>
              <w:rPr>
                <w:b/>
                <w:sz w:val="22"/>
                <w:szCs w:val="22"/>
              </w:rPr>
            </w:pPr>
            <w:r>
              <w:rPr>
                <w:b/>
                <w:sz w:val="22"/>
                <w:szCs w:val="22"/>
              </w:rPr>
              <w:lastRenderedPageBreak/>
              <w:t>An outline of what types of data will be shared and the data security arrangements to be put in place:</w:t>
            </w:r>
          </w:p>
          <w:p w14:paraId="56999589" w14:textId="77777777" w:rsidR="00AD0760" w:rsidRDefault="00AD0760">
            <w:pPr>
              <w:spacing w:after="0" w:line="240" w:lineRule="auto"/>
              <w:rPr>
                <w:b/>
                <w:sz w:val="22"/>
                <w:szCs w:val="22"/>
              </w:rPr>
            </w:pPr>
          </w:p>
          <w:p w14:paraId="63842ADC" w14:textId="77777777" w:rsidR="00DA2456" w:rsidRPr="00BF03F5" w:rsidRDefault="00236FB7" w:rsidP="00DA2456">
            <w:pPr>
              <w:spacing w:after="0" w:line="240" w:lineRule="auto"/>
              <w:jc w:val="left"/>
              <w:rPr>
                <w:sz w:val="22"/>
                <w:szCs w:val="22"/>
              </w:rPr>
            </w:pPr>
            <w:r w:rsidRPr="00BF03F5">
              <w:rPr>
                <w:sz w:val="22"/>
                <w:szCs w:val="22"/>
              </w:rPr>
              <w:t xml:space="preserve">Rotherham Metropolitan Borough </w:t>
            </w:r>
            <w:r w:rsidR="00B949EE" w:rsidRPr="00BF03F5">
              <w:rPr>
                <w:sz w:val="22"/>
                <w:szCs w:val="22"/>
              </w:rPr>
              <w:t xml:space="preserve">Council </w:t>
            </w:r>
            <w:r w:rsidR="00DA2456" w:rsidRPr="00BF03F5">
              <w:rPr>
                <w:sz w:val="22"/>
                <w:szCs w:val="22"/>
              </w:rPr>
              <w:t xml:space="preserve">will send a password protected Excel spreadsheet to the CO contact, </w:t>
            </w:r>
            <w:r w:rsidR="00DA2456" w:rsidRPr="00BF03F5">
              <w:rPr>
                <w:strike/>
                <w:sz w:val="22"/>
                <w:szCs w:val="22"/>
              </w:rPr>
              <w:t>XXX</w:t>
            </w:r>
            <w:r w:rsidR="00DA2456" w:rsidRPr="00BF03F5">
              <w:rPr>
                <w:sz w:val="22"/>
                <w:szCs w:val="22"/>
              </w:rPr>
              <w:t xml:space="preserve"> by forced Transport Layer Security (TLS) government-secure email relating to a sample of their Council Tax Debtors.  The password will be sent via a separate means to CO on confirmation of receipt of file(s).</w:t>
            </w:r>
          </w:p>
          <w:p w14:paraId="606D33AE" w14:textId="77777777" w:rsidR="00DA2456" w:rsidRPr="00BF03F5" w:rsidRDefault="00DA2456" w:rsidP="00DA2456">
            <w:pPr>
              <w:spacing w:after="0" w:line="240" w:lineRule="auto"/>
              <w:jc w:val="left"/>
              <w:rPr>
                <w:sz w:val="22"/>
                <w:szCs w:val="22"/>
              </w:rPr>
            </w:pPr>
          </w:p>
          <w:p w14:paraId="58647A6B" w14:textId="77777777" w:rsidR="00DA2456" w:rsidRPr="00BF03F5" w:rsidRDefault="00DA2456" w:rsidP="00DA2456">
            <w:pPr>
              <w:spacing w:after="120" w:line="240" w:lineRule="auto"/>
              <w:jc w:val="left"/>
              <w:rPr>
                <w:sz w:val="22"/>
                <w:szCs w:val="22"/>
              </w:rPr>
            </w:pPr>
            <w:r w:rsidRPr="00BF03F5">
              <w:rPr>
                <w:sz w:val="22"/>
                <w:szCs w:val="22"/>
              </w:rPr>
              <w:t>The sample will exclude debtors who are;</w:t>
            </w:r>
          </w:p>
          <w:p w14:paraId="21B93D67" w14:textId="77777777" w:rsidR="00DA2456" w:rsidRPr="00BF03F5" w:rsidRDefault="00DA2456" w:rsidP="00DA2456">
            <w:pPr>
              <w:spacing w:after="120" w:line="240" w:lineRule="auto"/>
              <w:ind w:left="1080" w:hanging="360"/>
              <w:jc w:val="left"/>
              <w:rPr>
                <w:sz w:val="22"/>
                <w:szCs w:val="22"/>
              </w:rPr>
            </w:pPr>
            <w:r w:rsidRPr="00BF03F5">
              <w:rPr>
                <w:sz w:val="22"/>
                <w:szCs w:val="22"/>
              </w:rPr>
              <w:t>·</w:t>
            </w:r>
            <w:r w:rsidRPr="00BF03F5">
              <w:rPr>
                <w:rFonts w:ascii="Times New Roman" w:eastAsia="Times New Roman" w:hAnsi="Times New Roman" w:cs="Times New Roman"/>
                <w:sz w:val="14"/>
                <w:szCs w:val="14"/>
              </w:rPr>
              <w:t xml:space="preserve">   </w:t>
            </w:r>
            <w:r w:rsidRPr="00BF03F5">
              <w:rPr>
                <w:rFonts w:ascii="Times New Roman" w:eastAsia="Times New Roman" w:hAnsi="Times New Roman" w:cs="Times New Roman"/>
                <w:sz w:val="14"/>
                <w:szCs w:val="14"/>
              </w:rPr>
              <w:tab/>
            </w:r>
            <w:r w:rsidRPr="00BF03F5">
              <w:rPr>
                <w:sz w:val="22"/>
                <w:szCs w:val="22"/>
              </w:rPr>
              <w:t>in receipt of debt support - full or partial;</w:t>
            </w:r>
          </w:p>
          <w:p w14:paraId="5A756CC9" w14:textId="77777777" w:rsidR="00DA2456" w:rsidRPr="00BF03F5" w:rsidRDefault="00DA2456" w:rsidP="00DA2456">
            <w:pPr>
              <w:spacing w:after="120" w:line="240" w:lineRule="auto"/>
              <w:ind w:left="1080" w:hanging="360"/>
              <w:jc w:val="left"/>
              <w:rPr>
                <w:sz w:val="22"/>
                <w:szCs w:val="22"/>
              </w:rPr>
            </w:pPr>
            <w:r w:rsidRPr="00BF03F5">
              <w:rPr>
                <w:sz w:val="22"/>
                <w:szCs w:val="22"/>
              </w:rPr>
              <w:t>·</w:t>
            </w:r>
            <w:r w:rsidRPr="00BF03F5">
              <w:rPr>
                <w:rFonts w:ascii="Times New Roman" w:eastAsia="Times New Roman" w:hAnsi="Times New Roman" w:cs="Times New Roman"/>
                <w:sz w:val="14"/>
                <w:szCs w:val="14"/>
              </w:rPr>
              <w:t xml:space="preserve">   </w:t>
            </w:r>
            <w:r w:rsidRPr="00BF03F5">
              <w:rPr>
                <w:rFonts w:ascii="Times New Roman" w:eastAsia="Times New Roman" w:hAnsi="Times New Roman" w:cs="Times New Roman"/>
                <w:sz w:val="14"/>
                <w:szCs w:val="14"/>
              </w:rPr>
              <w:tab/>
            </w:r>
            <w:r w:rsidRPr="00BF03F5">
              <w:rPr>
                <w:sz w:val="22"/>
                <w:szCs w:val="22"/>
              </w:rPr>
              <w:t>deceased;</w:t>
            </w:r>
          </w:p>
          <w:p w14:paraId="65DB4916" w14:textId="77777777" w:rsidR="00DA2456" w:rsidRPr="00BF03F5" w:rsidRDefault="00DA2456" w:rsidP="00DA2456">
            <w:pPr>
              <w:spacing w:after="120" w:line="240" w:lineRule="auto"/>
              <w:ind w:left="1080" w:hanging="360"/>
              <w:jc w:val="left"/>
              <w:rPr>
                <w:sz w:val="22"/>
                <w:szCs w:val="22"/>
              </w:rPr>
            </w:pPr>
            <w:r w:rsidRPr="00BF03F5">
              <w:rPr>
                <w:sz w:val="22"/>
                <w:szCs w:val="22"/>
              </w:rPr>
              <w:t>·</w:t>
            </w:r>
            <w:r w:rsidRPr="00BF03F5">
              <w:rPr>
                <w:rFonts w:ascii="Times New Roman" w:eastAsia="Times New Roman" w:hAnsi="Times New Roman" w:cs="Times New Roman"/>
                <w:sz w:val="14"/>
                <w:szCs w:val="14"/>
              </w:rPr>
              <w:t xml:space="preserve">   </w:t>
            </w:r>
            <w:r w:rsidRPr="00BF03F5">
              <w:rPr>
                <w:rFonts w:ascii="Times New Roman" w:eastAsia="Times New Roman" w:hAnsi="Times New Roman" w:cs="Times New Roman"/>
                <w:sz w:val="14"/>
                <w:szCs w:val="14"/>
              </w:rPr>
              <w:tab/>
            </w:r>
            <w:r w:rsidRPr="00BF03F5">
              <w:rPr>
                <w:sz w:val="22"/>
                <w:szCs w:val="22"/>
              </w:rPr>
              <w:t>subject to committal and bankruptcy cases;</w:t>
            </w:r>
          </w:p>
          <w:p w14:paraId="288FCAAD" w14:textId="77777777" w:rsidR="00DA2456" w:rsidRPr="00BF03F5" w:rsidRDefault="00DA2456" w:rsidP="00DA2456">
            <w:pPr>
              <w:spacing w:after="120" w:line="240" w:lineRule="auto"/>
              <w:ind w:left="1080" w:hanging="360"/>
              <w:jc w:val="left"/>
              <w:rPr>
                <w:sz w:val="22"/>
                <w:szCs w:val="22"/>
              </w:rPr>
            </w:pPr>
            <w:r w:rsidRPr="00BF03F5">
              <w:rPr>
                <w:sz w:val="22"/>
                <w:szCs w:val="22"/>
              </w:rPr>
              <w:t>·</w:t>
            </w:r>
            <w:r w:rsidRPr="00BF03F5">
              <w:rPr>
                <w:rFonts w:ascii="Times New Roman" w:eastAsia="Times New Roman" w:hAnsi="Times New Roman" w:cs="Times New Roman"/>
                <w:sz w:val="14"/>
                <w:szCs w:val="14"/>
              </w:rPr>
              <w:t xml:space="preserve">   </w:t>
            </w:r>
            <w:r w:rsidRPr="00BF03F5">
              <w:rPr>
                <w:rFonts w:ascii="Times New Roman" w:eastAsia="Times New Roman" w:hAnsi="Times New Roman" w:cs="Times New Roman"/>
                <w:sz w:val="14"/>
                <w:szCs w:val="14"/>
              </w:rPr>
              <w:tab/>
            </w:r>
            <w:r w:rsidRPr="00BF03F5">
              <w:rPr>
                <w:sz w:val="22"/>
                <w:szCs w:val="22"/>
              </w:rPr>
              <w:t>companies;</w:t>
            </w:r>
          </w:p>
          <w:p w14:paraId="2F5F2817" w14:textId="77777777" w:rsidR="00DA2456" w:rsidRPr="00BF03F5" w:rsidRDefault="00DA2456" w:rsidP="00DA2456">
            <w:pPr>
              <w:spacing w:after="120" w:line="240" w:lineRule="auto"/>
              <w:ind w:left="1080" w:hanging="360"/>
              <w:jc w:val="left"/>
              <w:rPr>
                <w:sz w:val="22"/>
                <w:szCs w:val="22"/>
              </w:rPr>
            </w:pPr>
            <w:r w:rsidRPr="00BF03F5">
              <w:rPr>
                <w:sz w:val="22"/>
                <w:szCs w:val="22"/>
              </w:rPr>
              <w:t>·</w:t>
            </w:r>
            <w:r w:rsidRPr="00BF03F5">
              <w:rPr>
                <w:rFonts w:ascii="Times New Roman" w:eastAsia="Times New Roman" w:hAnsi="Times New Roman" w:cs="Times New Roman"/>
                <w:sz w:val="14"/>
                <w:szCs w:val="14"/>
              </w:rPr>
              <w:t xml:space="preserve">   </w:t>
            </w:r>
            <w:r w:rsidRPr="00BF03F5">
              <w:rPr>
                <w:rFonts w:ascii="Times New Roman" w:eastAsia="Times New Roman" w:hAnsi="Times New Roman" w:cs="Times New Roman"/>
                <w:sz w:val="14"/>
                <w:szCs w:val="14"/>
              </w:rPr>
              <w:tab/>
            </w:r>
            <w:r w:rsidRPr="00BF03F5">
              <w:rPr>
                <w:sz w:val="22"/>
                <w:szCs w:val="22"/>
              </w:rPr>
              <w:t>subject to a current Attachment of Earnings.</w:t>
            </w:r>
          </w:p>
          <w:p w14:paraId="7091BAA4" w14:textId="77777777" w:rsidR="00DA2456" w:rsidRPr="00BF03F5" w:rsidRDefault="00DA2456" w:rsidP="00DA2456">
            <w:pPr>
              <w:spacing w:after="120" w:line="240" w:lineRule="auto"/>
              <w:jc w:val="left"/>
              <w:rPr>
                <w:sz w:val="22"/>
                <w:szCs w:val="22"/>
              </w:rPr>
            </w:pPr>
            <w:r w:rsidRPr="00BF03F5">
              <w:rPr>
                <w:sz w:val="22"/>
                <w:szCs w:val="22"/>
              </w:rPr>
              <w:t>The data items sent from LA’s to CO are as follows:</w:t>
            </w:r>
          </w:p>
          <w:p w14:paraId="5D1F0A07" w14:textId="77777777" w:rsidR="00AD0760" w:rsidRPr="00BF03F5" w:rsidRDefault="00B949EE">
            <w:pPr>
              <w:numPr>
                <w:ilvl w:val="0"/>
                <w:numId w:val="11"/>
              </w:numPr>
              <w:spacing w:after="0"/>
              <w:jc w:val="left"/>
              <w:rPr>
                <w:sz w:val="22"/>
                <w:szCs w:val="22"/>
              </w:rPr>
            </w:pPr>
            <w:r w:rsidRPr="00BF03F5">
              <w:rPr>
                <w:sz w:val="22"/>
                <w:szCs w:val="22"/>
              </w:rPr>
              <w:t>Full name:-</w:t>
            </w:r>
          </w:p>
          <w:p w14:paraId="0AD08C48" w14:textId="77777777" w:rsidR="00AD0760" w:rsidRDefault="00B949EE">
            <w:pPr>
              <w:numPr>
                <w:ilvl w:val="1"/>
                <w:numId w:val="11"/>
              </w:numPr>
              <w:spacing w:after="0"/>
              <w:jc w:val="left"/>
              <w:rPr>
                <w:sz w:val="22"/>
                <w:szCs w:val="22"/>
              </w:rPr>
            </w:pPr>
            <w:r>
              <w:rPr>
                <w:sz w:val="22"/>
                <w:szCs w:val="22"/>
              </w:rPr>
              <w:t>Title;</w:t>
            </w:r>
          </w:p>
          <w:p w14:paraId="7DA2628C" w14:textId="77777777" w:rsidR="00AD0760" w:rsidRDefault="00B949EE">
            <w:pPr>
              <w:numPr>
                <w:ilvl w:val="1"/>
                <w:numId w:val="11"/>
              </w:numPr>
              <w:spacing w:after="0"/>
              <w:jc w:val="left"/>
              <w:rPr>
                <w:sz w:val="22"/>
                <w:szCs w:val="22"/>
              </w:rPr>
            </w:pPr>
            <w:r>
              <w:rPr>
                <w:sz w:val="22"/>
                <w:szCs w:val="22"/>
              </w:rPr>
              <w:t>First name;</w:t>
            </w:r>
          </w:p>
          <w:p w14:paraId="59AB7E22" w14:textId="77777777" w:rsidR="00AD0760" w:rsidRDefault="00B949EE">
            <w:pPr>
              <w:numPr>
                <w:ilvl w:val="1"/>
                <w:numId w:val="11"/>
              </w:numPr>
              <w:spacing w:after="0"/>
              <w:jc w:val="left"/>
              <w:rPr>
                <w:sz w:val="22"/>
                <w:szCs w:val="22"/>
              </w:rPr>
            </w:pPr>
            <w:r>
              <w:rPr>
                <w:sz w:val="22"/>
                <w:szCs w:val="22"/>
              </w:rPr>
              <w:t>Middle name or initials;</w:t>
            </w:r>
          </w:p>
          <w:p w14:paraId="2312C023" w14:textId="77777777" w:rsidR="00AD0760" w:rsidRDefault="00B949EE">
            <w:pPr>
              <w:numPr>
                <w:ilvl w:val="1"/>
                <w:numId w:val="11"/>
              </w:numPr>
              <w:spacing w:after="0"/>
              <w:jc w:val="left"/>
              <w:rPr>
                <w:sz w:val="22"/>
                <w:szCs w:val="22"/>
              </w:rPr>
            </w:pPr>
            <w:r>
              <w:rPr>
                <w:sz w:val="22"/>
                <w:szCs w:val="22"/>
              </w:rPr>
              <w:t>Surname.</w:t>
            </w:r>
          </w:p>
          <w:p w14:paraId="2161B3C4" w14:textId="77777777" w:rsidR="00AD0760" w:rsidRDefault="00B949EE">
            <w:pPr>
              <w:numPr>
                <w:ilvl w:val="0"/>
                <w:numId w:val="11"/>
              </w:numPr>
              <w:spacing w:after="0"/>
              <w:jc w:val="left"/>
              <w:rPr>
                <w:sz w:val="22"/>
                <w:szCs w:val="22"/>
              </w:rPr>
            </w:pPr>
            <w:r>
              <w:rPr>
                <w:sz w:val="22"/>
                <w:szCs w:val="22"/>
              </w:rPr>
              <w:t>Current address and postcode</w:t>
            </w:r>
          </w:p>
          <w:p w14:paraId="3C3A30C2" w14:textId="77777777" w:rsidR="00AD0760" w:rsidRDefault="00B949EE">
            <w:pPr>
              <w:numPr>
                <w:ilvl w:val="0"/>
                <w:numId w:val="11"/>
              </w:numPr>
              <w:spacing w:after="0"/>
              <w:jc w:val="left"/>
              <w:rPr>
                <w:sz w:val="22"/>
                <w:szCs w:val="22"/>
              </w:rPr>
            </w:pPr>
            <w:r>
              <w:rPr>
                <w:sz w:val="22"/>
                <w:szCs w:val="22"/>
              </w:rPr>
              <w:t>Forwarding address and dates</w:t>
            </w:r>
          </w:p>
          <w:p w14:paraId="1F6D520D" w14:textId="77777777" w:rsidR="00AD0760" w:rsidRDefault="00B949EE">
            <w:pPr>
              <w:numPr>
                <w:ilvl w:val="0"/>
                <w:numId w:val="11"/>
              </w:numPr>
              <w:spacing w:after="0"/>
              <w:jc w:val="left"/>
              <w:rPr>
                <w:sz w:val="22"/>
                <w:szCs w:val="22"/>
              </w:rPr>
            </w:pPr>
            <w:r>
              <w:rPr>
                <w:sz w:val="22"/>
                <w:szCs w:val="22"/>
              </w:rPr>
              <w:t>Date of commencement of Liability Order (if applicable)</w:t>
            </w:r>
          </w:p>
          <w:p w14:paraId="3FF192D1" w14:textId="77777777" w:rsidR="00AD0760" w:rsidRDefault="00B949EE">
            <w:pPr>
              <w:numPr>
                <w:ilvl w:val="0"/>
                <w:numId w:val="11"/>
              </w:numPr>
              <w:spacing w:after="0"/>
              <w:jc w:val="left"/>
              <w:rPr>
                <w:sz w:val="22"/>
                <w:szCs w:val="22"/>
              </w:rPr>
            </w:pPr>
            <w:r>
              <w:rPr>
                <w:sz w:val="22"/>
                <w:szCs w:val="22"/>
              </w:rPr>
              <w:t>Unique identifier (Future proof)</w:t>
            </w:r>
          </w:p>
          <w:p w14:paraId="319A2A74" w14:textId="77777777" w:rsidR="00AD0760" w:rsidRDefault="00B949EE">
            <w:pPr>
              <w:numPr>
                <w:ilvl w:val="0"/>
                <w:numId w:val="11"/>
              </w:numPr>
              <w:spacing w:after="0"/>
              <w:jc w:val="left"/>
              <w:rPr>
                <w:sz w:val="22"/>
                <w:szCs w:val="22"/>
              </w:rPr>
            </w:pPr>
            <w:r>
              <w:rPr>
                <w:sz w:val="22"/>
                <w:szCs w:val="22"/>
              </w:rPr>
              <w:lastRenderedPageBreak/>
              <w:t>Telephone numbers (where available)</w:t>
            </w:r>
          </w:p>
          <w:p w14:paraId="025B6568" w14:textId="77777777" w:rsidR="00AD0760" w:rsidRDefault="00B949EE">
            <w:pPr>
              <w:numPr>
                <w:ilvl w:val="0"/>
                <w:numId w:val="11"/>
              </w:numPr>
              <w:spacing w:after="0"/>
              <w:jc w:val="left"/>
              <w:rPr>
                <w:sz w:val="22"/>
                <w:szCs w:val="22"/>
              </w:rPr>
            </w:pPr>
            <w:r>
              <w:rPr>
                <w:sz w:val="22"/>
                <w:szCs w:val="22"/>
              </w:rPr>
              <w:t>Email addresses (where available)</w:t>
            </w:r>
          </w:p>
          <w:p w14:paraId="074E0247" w14:textId="77777777" w:rsidR="00AD0760" w:rsidRDefault="00AD0760">
            <w:pPr>
              <w:spacing w:after="0"/>
              <w:jc w:val="left"/>
              <w:rPr>
                <w:sz w:val="22"/>
                <w:szCs w:val="22"/>
              </w:rPr>
            </w:pPr>
          </w:p>
          <w:p w14:paraId="56BA19D0" w14:textId="77777777" w:rsidR="00AD0760" w:rsidRDefault="00B949EE">
            <w:pPr>
              <w:spacing w:after="0"/>
              <w:jc w:val="left"/>
              <w:rPr>
                <w:sz w:val="22"/>
                <w:szCs w:val="22"/>
              </w:rPr>
            </w:pPr>
            <w:r>
              <w:rPr>
                <w:b/>
                <w:sz w:val="22"/>
                <w:szCs w:val="22"/>
              </w:rPr>
              <w:t>In addition, either DoB or NINO will be provided as a minimum (where available) to assist DWP data matching.</w:t>
            </w:r>
            <w:r>
              <w:rPr>
                <w:sz w:val="22"/>
                <w:szCs w:val="22"/>
              </w:rPr>
              <w:t xml:space="preserve"> </w:t>
            </w:r>
          </w:p>
          <w:p w14:paraId="3C7D1DFD" w14:textId="77777777" w:rsidR="00AD0760" w:rsidRDefault="00AD0760">
            <w:pPr>
              <w:spacing w:after="0"/>
              <w:jc w:val="left"/>
              <w:rPr>
                <w:sz w:val="22"/>
                <w:szCs w:val="22"/>
              </w:rPr>
            </w:pPr>
          </w:p>
          <w:p w14:paraId="26F450DF" w14:textId="77777777" w:rsidR="00AD0760" w:rsidRDefault="00B949EE">
            <w:pPr>
              <w:spacing w:after="0"/>
              <w:jc w:val="left"/>
              <w:rPr>
                <w:sz w:val="22"/>
                <w:szCs w:val="22"/>
              </w:rPr>
            </w:pPr>
            <w:r>
              <w:rPr>
                <w:sz w:val="22"/>
                <w:szCs w:val="22"/>
              </w:rPr>
              <w:t>Cabinet Office will collate our sample with the other samples from the Local Authorities involved in this pilot for onward transmission to DWP.</w:t>
            </w:r>
          </w:p>
          <w:p w14:paraId="05CF4C50" w14:textId="77777777" w:rsidR="00AD0760" w:rsidRDefault="00AD0760">
            <w:pPr>
              <w:spacing w:after="0"/>
              <w:jc w:val="left"/>
              <w:rPr>
                <w:sz w:val="22"/>
                <w:szCs w:val="22"/>
              </w:rPr>
            </w:pPr>
          </w:p>
          <w:p w14:paraId="7CAF4F9B" w14:textId="77777777" w:rsidR="00AD0760" w:rsidRDefault="00B949EE">
            <w:pPr>
              <w:spacing w:after="0" w:line="240" w:lineRule="auto"/>
              <w:jc w:val="left"/>
              <w:rPr>
                <w:sz w:val="22"/>
                <w:szCs w:val="22"/>
              </w:rPr>
            </w:pPr>
            <w:r>
              <w:rPr>
                <w:sz w:val="22"/>
                <w:szCs w:val="22"/>
              </w:rPr>
              <w:t>DWP will match against their benefits records and, for those matched customers, will add additional corroborative data and income-based benefits information as follow:</w:t>
            </w:r>
          </w:p>
          <w:p w14:paraId="6C8DF680" w14:textId="77777777" w:rsidR="00AD0760" w:rsidRDefault="00AD0760">
            <w:pPr>
              <w:spacing w:after="0" w:line="240" w:lineRule="auto"/>
              <w:jc w:val="left"/>
              <w:rPr>
                <w:sz w:val="22"/>
                <w:szCs w:val="22"/>
              </w:rPr>
            </w:pPr>
          </w:p>
          <w:p w14:paraId="1D367CD2" w14:textId="77777777" w:rsidR="00AD0760" w:rsidRDefault="00B949EE">
            <w:pPr>
              <w:numPr>
                <w:ilvl w:val="0"/>
                <w:numId w:val="15"/>
              </w:numPr>
              <w:spacing w:after="0" w:line="240" w:lineRule="auto"/>
              <w:jc w:val="left"/>
              <w:rPr>
                <w:sz w:val="22"/>
                <w:szCs w:val="22"/>
              </w:rPr>
            </w:pPr>
            <w:r>
              <w:rPr>
                <w:sz w:val="22"/>
                <w:szCs w:val="22"/>
              </w:rPr>
              <w:t>Match successful – Yes or no</w:t>
            </w:r>
          </w:p>
          <w:p w14:paraId="4E5F428E" w14:textId="77777777" w:rsidR="00AD0760" w:rsidRDefault="00B949EE">
            <w:pPr>
              <w:numPr>
                <w:ilvl w:val="0"/>
                <w:numId w:val="15"/>
              </w:numPr>
              <w:spacing w:after="0" w:line="240" w:lineRule="auto"/>
              <w:jc w:val="left"/>
              <w:rPr>
                <w:sz w:val="22"/>
                <w:szCs w:val="22"/>
              </w:rPr>
            </w:pPr>
            <w:r>
              <w:rPr>
                <w:sz w:val="22"/>
                <w:szCs w:val="22"/>
              </w:rPr>
              <w:t>Customer name as recorded on DWP records</w:t>
            </w:r>
          </w:p>
          <w:p w14:paraId="37891941" w14:textId="77777777" w:rsidR="00AD0760" w:rsidRDefault="00B949EE">
            <w:pPr>
              <w:numPr>
                <w:ilvl w:val="0"/>
                <w:numId w:val="15"/>
              </w:numPr>
              <w:spacing w:after="0" w:line="240" w:lineRule="auto"/>
              <w:jc w:val="left"/>
              <w:rPr>
                <w:sz w:val="22"/>
                <w:szCs w:val="22"/>
              </w:rPr>
            </w:pPr>
            <w:r>
              <w:rPr>
                <w:sz w:val="22"/>
                <w:szCs w:val="22"/>
              </w:rPr>
              <w:t>NINO as recorded by DWP (where available)</w:t>
            </w:r>
          </w:p>
          <w:p w14:paraId="219A9A06" w14:textId="77777777" w:rsidR="00AD0760" w:rsidRDefault="00B949EE">
            <w:pPr>
              <w:numPr>
                <w:ilvl w:val="0"/>
                <w:numId w:val="15"/>
              </w:numPr>
              <w:spacing w:after="0" w:line="240" w:lineRule="auto"/>
              <w:jc w:val="left"/>
              <w:rPr>
                <w:sz w:val="22"/>
                <w:szCs w:val="22"/>
              </w:rPr>
            </w:pPr>
            <w:r>
              <w:rPr>
                <w:sz w:val="22"/>
                <w:szCs w:val="22"/>
              </w:rPr>
              <w:t>DoB as recorded by DWP (where available)</w:t>
            </w:r>
          </w:p>
          <w:p w14:paraId="43138FA0" w14:textId="77777777" w:rsidR="00AD0760" w:rsidRDefault="00B949EE">
            <w:pPr>
              <w:numPr>
                <w:ilvl w:val="0"/>
                <w:numId w:val="15"/>
              </w:numPr>
              <w:spacing w:after="0"/>
              <w:jc w:val="left"/>
              <w:rPr>
                <w:sz w:val="22"/>
                <w:szCs w:val="22"/>
              </w:rPr>
            </w:pPr>
            <w:r>
              <w:rPr>
                <w:sz w:val="22"/>
                <w:szCs w:val="22"/>
              </w:rPr>
              <w:t>Telephone numbers (where available)</w:t>
            </w:r>
          </w:p>
          <w:p w14:paraId="6079D6D9" w14:textId="77777777" w:rsidR="00AD0760" w:rsidRDefault="00B949EE">
            <w:pPr>
              <w:numPr>
                <w:ilvl w:val="0"/>
                <w:numId w:val="15"/>
              </w:numPr>
              <w:spacing w:after="0"/>
              <w:jc w:val="left"/>
              <w:rPr>
                <w:sz w:val="22"/>
                <w:szCs w:val="22"/>
              </w:rPr>
            </w:pPr>
            <w:r>
              <w:rPr>
                <w:sz w:val="22"/>
                <w:szCs w:val="22"/>
              </w:rPr>
              <w:t>Email addresses (where available)</w:t>
            </w:r>
          </w:p>
          <w:p w14:paraId="14EED0A2" w14:textId="3EDFFC21" w:rsidR="00AD0760" w:rsidRPr="00524DEB" w:rsidRDefault="00B949EE" w:rsidP="00524DEB">
            <w:pPr>
              <w:numPr>
                <w:ilvl w:val="0"/>
                <w:numId w:val="15"/>
              </w:numPr>
              <w:spacing w:after="0" w:line="240" w:lineRule="auto"/>
              <w:jc w:val="left"/>
              <w:rPr>
                <w:sz w:val="22"/>
                <w:szCs w:val="22"/>
              </w:rPr>
            </w:pPr>
            <w:r>
              <w:rPr>
                <w:sz w:val="22"/>
                <w:szCs w:val="22"/>
              </w:rPr>
              <w:t>Income-based benefit in payment – Yes or no</w:t>
            </w:r>
          </w:p>
          <w:p w14:paraId="28C6816A" w14:textId="77777777" w:rsidR="00AD0760" w:rsidRDefault="00B949EE">
            <w:pPr>
              <w:numPr>
                <w:ilvl w:val="0"/>
                <w:numId w:val="15"/>
              </w:numPr>
              <w:spacing w:after="0" w:line="240" w:lineRule="auto"/>
              <w:jc w:val="left"/>
              <w:rPr>
                <w:sz w:val="22"/>
                <w:szCs w:val="22"/>
              </w:rPr>
            </w:pPr>
            <w:r>
              <w:rPr>
                <w:sz w:val="22"/>
                <w:szCs w:val="22"/>
              </w:rPr>
              <w:t xml:space="preserve">Payment frequency – weekly or monthly </w:t>
            </w:r>
          </w:p>
          <w:p w14:paraId="625F7993" w14:textId="77777777" w:rsidR="00AD0760" w:rsidRDefault="00B949EE">
            <w:pPr>
              <w:numPr>
                <w:ilvl w:val="0"/>
                <w:numId w:val="15"/>
              </w:numPr>
              <w:spacing w:after="0" w:line="240" w:lineRule="auto"/>
              <w:jc w:val="left"/>
              <w:rPr>
                <w:sz w:val="22"/>
                <w:szCs w:val="22"/>
              </w:rPr>
            </w:pPr>
            <w:r>
              <w:rPr>
                <w:sz w:val="22"/>
                <w:szCs w:val="22"/>
              </w:rPr>
              <w:t>Benefit amount</w:t>
            </w:r>
          </w:p>
          <w:p w14:paraId="03C7F3D8" w14:textId="77777777" w:rsidR="00AD0760" w:rsidRDefault="00AD0760">
            <w:pPr>
              <w:spacing w:after="0" w:line="240" w:lineRule="auto"/>
              <w:jc w:val="left"/>
              <w:rPr>
                <w:sz w:val="22"/>
                <w:szCs w:val="22"/>
              </w:rPr>
            </w:pPr>
          </w:p>
          <w:p w14:paraId="7A3DB150" w14:textId="77777777" w:rsidR="00DA2456" w:rsidRPr="00BF03F5" w:rsidRDefault="00DA2456" w:rsidP="00DA2456">
            <w:pPr>
              <w:spacing w:after="120" w:line="240" w:lineRule="auto"/>
              <w:jc w:val="left"/>
              <w:rPr>
                <w:sz w:val="22"/>
                <w:szCs w:val="22"/>
              </w:rPr>
            </w:pPr>
            <w:r w:rsidRPr="00BF03F5">
              <w:rPr>
                <w:sz w:val="22"/>
                <w:szCs w:val="22"/>
              </w:rPr>
              <w:t xml:space="preserve">The file(s) will then be downloaded as an Excel document. The file(s) will be password-protected, and sent to the CO contact, at the mailbox </w:t>
            </w:r>
            <w:r w:rsidRPr="00BF03F5">
              <w:rPr>
                <w:strike/>
                <w:sz w:val="22"/>
                <w:szCs w:val="22"/>
              </w:rPr>
              <w:t>XXX</w:t>
            </w:r>
            <w:r w:rsidRPr="00BF03F5">
              <w:rPr>
                <w:sz w:val="22"/>
                <w:szCs w:val="22"/>
              </w:rPr>
              <w:t xml:space="preserve"> via forced TLS email over a government secure network. In line with DWP policy, the password will be relayed to by the DWP DST individual to the CO Contact, </w:t>
            </w:r>
            <w:r w:rsidRPr="00BF03F5">
              <w:rPr>
                <w:strike/>
                <w:sz w:val="22"/>
                <w:szCs w:val="22"/>
              </w:rPr>
              <w:t>XXX</w:t>
            </w:r>
            <w:r w:rsidRPr="00BF03F5">
              <w:rPr>
                <w:sz w:val="22"/>
                <w:szCs w:val="22"/>
              </w:rPr>
              <w:t xml:space="preserve">, by telephone once CO have confirmed receipt of the file(s).   </w:t>
            </w:r>
          </w:p>
          <w:p w14:paraId="2BC84B9D" w14:textId="77777777" w:rsidR="00DA2456" w:rsidRPr="00BF03F5" w:rsidRDefault="00DA2456" w:rsidP="00DA2456">
            <w:pPr>
              <w:spacing w:after="120" w:line="240" w:lineRule="auto"/>
              <w:jc w:val="left"/>
              <w:rPr>
                <w:sz w:val="22"/>
                <w:szCs w:val="22"/>
              </w:rPr>
            </w:pPr>
            <w:r w:rsidRPr="00BF03F5">
              <w:rPr>
                <w:sz w:val="22"/>
                <w:szCs w:val="22"/>
              </w:rPr>
              <w:t>CO will then store the matched DWP data securely and produce a minimised version of the spreadsheet showing only the LA identifiers and personal information and matched DWP personal information, this minimised spreadsheet will then be password protected, and sent to HMRC, split into 10MB files, via forced TLS email over a government secure network.  The password will be sent in a separate email once HMRC contact have confirmed receipt of the file(s).</w:t>
            </w:r>
          </w:p>
          <w:p w14:paraId="0BCEEC5E" w14:textId="77777777" w:rsidR="00AD0760" w:rsidRDefault="00AD0760">
            <w:pPr>
              <w:spacing w:after="0" w:line="240" w:lineRule="auto"/>
              <w:jc w:val="left"/>
              <w:rPr>
                <w:sz w:val="22"/>
                <w:szCs w:val="22"/>
              </w:rPr>
            </w:pPr>
          </w:p>
          <w:p w14:paraId="1C4E9AE8" w14:textId="77777777" w:rsidR="00AD0760" w:rsidRDefault="00B949EE">
            <w:pPr>
              <w:spacing w:after="0"/>
              <w:jc w:val="left"/>
              <w:rPr>
                <w:sz w:val="22"/>
                <w:szCs w:val="22"/>
              </w:rPr>
            </w:pPr>
            <w:r>
              <w:rPr>
                <w:sz w:val="22"/>
                <w:szCs w:val="22"/>
              </w:rPr>
              <w:t>HMRC will match against their records and, for those matched customers, will add the following data and return to local authorities via Cabinet Office;</w:t>
            </w:r>
          </w:p>
          <w:p w14:paraId="0E997812" w14:textId="77777777" w:rsidR="00AD0760" w:rsidRDefault="00B949EE">
            <w:pPr>
              <w:spacing w:after="0"/>
              <w:ind w:left="720"/>
              <w:jc w:val="left"/>
              <w:rPr>
                <w:sz w:val="22"/>
                <w:szCs w:val="22"/>
              </w:rPr>
            </w:pPr>
            <w:r>
              <w:rPr>
                <w:sz w:val="22"/>
                <w:szCs w:val="22"/>
              </w:rPr>
              <w:t xml:space="preserve">    </w:t>
            </w:r>
          </w:p>
          <w:p w14:paraId="30A01073" w14:textId="77777777" w:rsidR="00AD0760" w:rsidRDefault="00B949EE">
            <w:pPr>
              <w:numPr>
                <w:ilvl w:val="0"/>
                <w:numId w:val="11"/>
              </w:numPr>
              <w:spacing w:after="0"/>
              <w:jc w:val="left"/>
              <w:rPr>
                <w:sz w:val="22"/>
                <w:szCs w:val="22"/>
              </w:rPr>
            </w:pPr>
            <w:r>
              <w:rPr>
                <w:sz w:val="22"/>
                <w:szCs w:val="22"/>
              </w:rPr>
              <w:t>Match successful  - yes or no</w:t>
            </w:r>
          </w:p>
          <w:p w14:paraId="07A3D151" w14:textId="77777777" w:rsidR="00AD0760" w:rsidRDefault="00B949EE">
            <w:pPr>
              <w:numPr>
                <w:ilvl w:val="0"/>
                <w:numId w:val="11"/>
              </w:numPr>
              <w:spacing w:after="0"/>
              <w:jc w:val="left"/>
              <w:rPr>
                <w:sz w:val="22"/>
                <w:szCs w:val="22"/>
              </w:rPr>
            </w:pPr>
            <w:r>
              <w:rPr>
                <w:sz w:val="22"/>
                <w:szCs w:val="22"/>
              </w:rPr>
              <w:t>Address as recorded by HMRC</w:t>
            </w:r>
          </w:p>
          <w:p w14:paraId="32A1B31E" w14:textId="77777777" w:rsidR="00AD0760" w:rsidRDefault="00B949EE">
            <w:pPr>
              <w:numPr>
                <w:ilvl w:val="0"/>
                <w:numId w:val="11"/>
              </w:numPr>
              <w:spacing w:after="0" w:line="240" w:lineRule="auto"/>
              <w:jc w:val="left"/>
              <w:rPr>
                <w:sz w:val="22"/>
                <w:szCs w:val="22"/>
              </w:rPr>
            </w:pPr>
            <w:r>
              <w:rPr>
                <w:sz w:val="22"/>
                <w:szCs w:val="22"/>
              </w:rPr>
              <w:t>If person is in current employment - PAYE data, including:-</w:t>
            </w:r>
          </w:p>
          <w:p w14:paraId="00616390" w14:textId="77777777" w:rsidR="00AD0760" w:rsidRDefault="00B949EE">
            <w:pPr>
              <w:numPr>
                <w:ilvl w:val="1"/>
                <w:numId w:val="11"/>
              </w:numPr>
              <w:spacing w:after="0" w:line="240" w:lineRule="auto"/>
              <w:jc w:val="left"/>
              <w:rPr>
                <w:sz w:val="22"/>
                <w:szCs w:val="22"/>
              </w:rPr>
            </w:pPr>
            <w:r>
              <w:rPr>
                <w:sz w:val="22"/>
                <w:szCs w:val="22"/>
              </w:rPr>
              <w:t>Employer Name</w:t>
            </w:r>
          </w:p>
          <w:p w14:paraId="333540BD" w14:textId="77777777" w:rsidR="00AD0760" w:rsidRDefault="00B949EE">
            <w:pPr>
              <w:numPr>
                <w:ilvl w:val="1"/>
                <w:numId w:val="11"/>
              </w:numPr>
              <w:spacing w:after="0" w:line="240" w:lineRule="auto"/>
              <w:jc w:val="left"/>
              <w:rPr>
                <w:sz w:val="22"/>
                <w:szCs w:val="22"/>
              </w:rPr>
            </w:pPr>
            <w:r>
              <w:rPr>
                <w:sz w:val="22"/>
                <w:szCs w:val="22"/>
              </w:rPr>
              <w:t>Employer Address</w:t>
            </w:r>
          </w:p>
          <w:p w14:paraId="1D0159B2" w14:textId="77777777" w:rsidR="00AD0760" w:rsidRDefault="00B949EE">
            <w:pPr>
              <w:numPr>
                <w:ilvl w:val="1"/>
                <w:numId w:val="11"/>
              </w:numPr>
              <w:spacing w:after="0" w:line="240" w:lineRule="auto"/>
              <w:jc w:val="left"/>
              <w:rPr>
                <w:sz w:val="22"/>
                <w:szCs w:val="22"/>
              </w:rPr>
            </w:pPr>
            <w:r>
              <w:rPr>
                <w:sz w:val="22"/>
                <w:szCs w:val="22"/>
              </w:rPr>
              <w:t>Employer Contact Details (e.g., name and phone number)</w:t>
            </w:r>
          </w:p>
          <w:p w14:paraId="57DACB05" w14:textId="77777777" w:rsidR="00AD0760" w:rsidRDefault="00B949EE">
            <w:pPr>
              <w:numPr>
                <w:ilvl w:val="1"/>
                <w:numId w:val="11"/>
              </w:numPr>
              <w:spacing w:after="0" w:line="240" w:lineRule="auto"/>
              <w:jc w:val="left"/>
              <w:rPr>
                <w:sz w:val="22"/>
                <w:szCs w:val="22"/>
              </w:rPr>
            </w:pPr>
            <w:r>
              <w:rPr>
                <w:sz w:val="22"/>
                <w:szCs w:val="22"/>
              </w:rPr>
              <w:t>Currently employed (as of last PAYE update) - Y/N</w:t>
            </w:r>
          </w:p>
          <w:p w14:paraId="7FAB51FC" w14:textId="77777777" w:rsidR="00AD0760" w:rsidRDefault="00B949EE">
            <w:pPr>
              <w:numPr>
                <w:ilvl w:val="1"/>
                <w:numId w:val="11"/>
              </w:numPr>
              <w:spacing w:after="0" w:line="240" w:lineRule="auto"/>
              <w:jc w:val="left"/>
              <w:rPr>
                <w:sz w:val="22"/>
                <w:szCs w:val="22"/>
              </w:rPr>
            </w:pPr>
            <w:r>
              <w:rPr>
                <w:sz w:val="22"/>
                <w:szCs w:val="22"/>
              </w:rPr>
              <w:t>Employment End Date</w:t>
            </w:r>
          </w:p>
          <w:p w14:paraId="6A752236" w14:textId="77777777" w:rsidR="00AD0760" w:rsidRDefault="00B949EE">
            <w:pPr>
              <w:numPr>
                <w:ilvl w:val="1"/>
                <w:numId w:val="11"/>
              </w:numPr>
              <w:spacing w:after="0" w:line="240" w:lineRule="auto"/>
              <w:jc w:val="left"/>
              <w:rPr>
                <w:sz w:val="22"/>
                <w:szCs w:val="22"/>
              </w:rPr>
            </w:pPr>
            <w:r>
              <w:rPr>
                <w:sz w:val="22"/>
                <w:szCs w:val="22"/>
              </w:rPr>
              <w:t>Employment Pay Frequency</w:t>
            </w:r>
          </w:p>
          <w:p w14:paraId="2AAE6096" w14:textId="77777777" w:rsidR="00AD0760" w:rsidRDefault="00B949EE">
            <w:pPr>
              <w:numPr>
                <w:ilvl w:val="1"/>
                <w:numId w:val="11"/>
              </w:numPr>
              <w:spacing w:after="0" w:line="240" w:lineRule="auto"/>
              <w:jc w:val="left"/>
              <w:rPr>
                <w:sz w:val="22"/>
                <w:szCs w:val="22"/>
              </w:rPr>
            </w:pPr>
            <w:r>
              <w:rPr>
                <w:sz w:val="22"/>
                <w:szCs w:val="22"/>
              </w:rPr>
              <w:t>Taxable Pay in Period</w:t>
            </w:r>
          </w:p>
          <w:p w14:paraId="7EBC34B4" w14:textId="77777777" w:rsidR="00AD0760" w:rsidRDefault="00B949EE">
            <w:pPr>
              <w:numPr>
                <w:ilvl w:val="1"/>
                <w:numId w:val="11"/>
              </w:numPr>
              <w:spacing w:after="0" w:line="240" w:lineRule="auto"/>
              <w:jc w:val="left"/>
              <w:rPr>
                <w:sz w:val="22"/>
                <w:szCs w:val="22"/>
              </w:rPr>
            </w:pPr>
            <w:r>
              <w:rPr>
                <w:sz w:val="22"/>
                <w:szCs w:val="22"/>
              </w:rPr>
              <w:t>Taxable Pay Year to Date</w:t>
            </w:r>
          </w:p>
          <w:p w14:paraId="153ED1E8" w14:textId="77777777" w:rsidR="00AD0760" w:rsidRDefault="00B949EE">
            <w:pPr>
              <w:numPr>
                <w:ilvl w:val="1"/>
                <w:numId w:val="11"/>
              </w:numPr>
              <w:spacing w:after="0" w:line="240" w:lineRule="auto"/>
              <w:jc w:val="left"/>
              <w:rPr>
                <w:sz w:val="22"/>
                <w:szCs w:val="22"/>
              </w:rPr>
            </w:pPr>
            <w:r>
              <w:rPr>
                <w:sz w:val="22"/>
                <w:szCs w:val="22"/>
              </w:rPr>
              <w:t>Payroll ID in this Employment</w:t>
            </w:r>
          </w:p>
          <w:p w14:paraId="26077624" w14:textId="77777777" w:rsidR="00AD0760" w:rsidRDefault="00B949EE">
            <w:pPr>
              <w:numPr>
                <w:ilvl w:val="1"/>
                <w:numId w:val="11"/>
              </w:numPr>
              <w:spacing w:after="0" w:line="240" w:lineRule="auto"/>
              <w:jc w:val="left"/>
              <w:rPr>
                <w:sz w:val="22"/>
                <w:szCs w:val="22"/>
              </w:rPr>
            </w:pPr>
            <w:r>
              <w:rPr>
                <w:sz w:val="22"/>
                <w:szCs w:val="22"/>
              </w:rPr>
              <w:t>Individual Address</w:t>
            </w:r>
          </w:p>
          <w:p w14:paraId="074C1A26" w14:textId="77777777" w:rsidR="00AD0760" w:rsidRDefault="00AD0760">
            <w:pPr>
              <w:spacing w:after="0" w:line="240" w:lineRule="auto"/>
              <w:ind w:left="1440"/>
              <w:jc w:val="left"/>
              <w:rPr>
                <w:sz w:val="22"/>
                <w:szCs w:val="22"/>
              </w:rPr>
            </w:pPr>
          </w:p>
          <w:p w14:paraId="0D93D9D5" w14:textId="77777777" w:rsidR="00AD0760" w:rsidRDefault="00B949EE">
            <w:pPr>
              <w:numPr>
                <w:ilvl w:val="0"/>
                <w:numId w:val="11"/>
              </w:numPr>
              <w:spacing w:after="0" w:line="240" w:lineRule="auto"/>
              <w:jc w:val="left"/>
              <w:rPr>
                <w:sz w:val="22"/>
                <w:szCs w:val="22"/>
              </w:rPr>
            </w:pPr>
            <w:r>
              <w:rPr>
                <w:sz w:val="22"/>
                <w:szCs w:val="22"/>
              </w:rPr>
              <w:lastRenderedPageBreak/>
              <w:t>Self-Assessment data, including:-</w:t>
            </w:r>
          </w:p>
          <w:p w14:paraId="7C18726D" w14:textId="77777777" w:rsidR="00AD0760" w:rsidRDefault="00B949EE">
            <w:pPr>
              <w:numPr>
                <w:ilvl w:val="1"/>
                <w:numId w:val="11"/>
              </w:numPr>
              <w:spacing w:after="0" w:line="240" w:lineRule="auto"/>
              <w:jc w:val="left"/>
              <w:rPr>
                <w:sz w:val="22"/>
                <w:szCs w:val="22"/>
              </w:rPr>
            </w:pPr>
            <w:r>
              <w:rPr>
                <w:sz w:val="22"/>
                <w:szCs w:val="22"/>
              </w:rPr>
              <w:t>Tax Year</w:t>
            </w:r>
          </w:p>
          <w:p w14:paraId="50EACCB0" w14:textId="77777777" w:rsidR="00AD0760" w:rsidRDefault="00B949EE">
            <w:pPr>
              <w:numPr>
                <w:ilvl w:val="1"/>
                <w:numId w:val="11"/>
              </w:numPr>
              <w:spacing w:after="0" w:line="240" w:lineRule="auto"/>
              <w:jc w:val="left"/>
              <w:rPr>
                <w:sz w:val="22"/>
                <w:szCs w:val="22"/>
              </w:rPr>
            </w:pPr>
            <w:r>
              <w:rPr>
                <w:sz w:val="22"/>
                <w:szCs w:val="22"/>
              </w:rPr>
              <w:t>SA Total Income</w:t>
            </w:r>
          </w:p>
          <w:p w14:paraId="5ABB56F9" w14:textId="77777777" w:rsidR="00AD0760" w:rsidRDefault="00B949EE">
            <w:pPr>
              <w:numPr>
                <w:ilvl w:val="1"/>
                <w:numId w:val="11"/>
              </w:numPr>
              <w:spacing w:after="0" w:line="240" w:lineRule="auto"/>
              <w:jc w:val="left"/>
              <w:rPr>
                <w:sz w:val="22"/>
                <w:szCs w:val="22"/>
              </w:rPr>
            </w:pPr>
            <w:r>
              <w:rPr>
                <w:sz w:val="22"/>
                <w:szCs w:val="22"/>
              </w:rPr>
              <w:t>SA Correspondence Address</w:t>
            </w:r>
          </w:p>
          <w:p w14:paraId="600482E5" w14:textId="77777777" w:rsidR="00AD0760" w:rsidRDefault="00AD0760">
            <w:pPr>
              <w:spacing w:after="0" w:line="240" w:lineRule="auto"/>
              <w:jc w:val="left"/>
              <w:rPr>
                <w:sz w:val="22"/>
                <w:szCs w:val="22"/>
                <w:highlight w:val="yellow"/>
              </w:rPr>
            </w:pPr>
          </w:p>
          <w:p w14:paraId="281E6F5F" w14:textId="77777777" w:rsidR="00AD0760" w:rsidRDefault="00B949EE">
            <w:pPr>
              <w:numPr>
                <w:ilvl w:val="0"/>
                <w:numId w:val="11"/>
              </w:numPr>
              <w:spacing w:after="0" w:line="240" w:lineRule="auto"/>
              <w:jc w:val="left"/>
              <w:rPr>
                <w:sz w:val="22"/>
                <w:szCs w:val="22"/>
              </w:rPr>
            </w:pPr>
            <w:r>
              <w:rPr>
                <w:sz w:val="22"/>
                <w:szCs w:val="22"/>
              </w:rPr>
              <w:t>Furlough payments data, including:-</w:t>
            </w:r>
          </w:p>
          <w:p w14:paraId="32A363BB" w14:textId="77777777" w:rsidR="00AD0760" w:rsidRDefault="00B949EE">
            <w:pPr>
              <w:numPr>
                <w:ilvl w:val="1"/>
                <w:numId w:val="11"/>
              </w:numPr>
              <w:spacing w:after="0" w:line="240" w:lineRule="auto"/>
              <w:jc w:val="left"/>
              <w:rPr>
                <w:sz w:val="22"/>
                <w:szCs w:val="22"/>
              </w:rPr>
            </w:pPr>
            <w:r>
              <w:rPr>
                <w:sz w:val="22"/>
                <w:szCs w:val="22"/>
              </w:rPr>
              <w:t>Furlough payment or average</w:t>
            </w:r>
          </w:p>
          <w:p w14:paraId="4135DD11" w14:textId="77777777" w:rsidR="00AD0760" w:rsidRDefault="00B949EE">
            <w:pPr>
              <w:numPr>
                <w:ilvl w:val="1"/>
                <w:numId w:val="11"/>
              </w:numPr>
              <w:spacing w:after="0" w:line="240" w:lineRule="auto"/>
              <w:jc w:val="left"/>
              <w:rPr>
                <w:sz w:val="22"/>
                <w:szCs w:val="22"/>
              </w:rPr>
            </w:pPr>
            <w:r>
              <w:rPr>
                <w:sz w:val="22"/>
                <w:szCs w:val="22"/>
              </w:rPr>
              <w:t>Payment frequency</w:t>
            </w:r>
          </w:p>
          <w:p w14:paraId="4A6EB0BD" w14:textId="77777777" w:rsidR="00AD0760" w:rsidRDefault="00B949EE">
            <w:pPr>
              <w:numPr>
                <w:ilvl w:val="1"/>
                <w:numId w:val="11"/>
              </w:numPr>
              <w:spacing w:after="0" w:line="240" w:lineRule="auto"/>
              <w:jc w:val="left"/>
              <w:rPr>
                <w:sz w:val="22"/>
                <w:szCs w:val="22"/>
              </w:rPr>
            </w:pPr>
            <w:r>
              <w:rPr>
                <w:sz w:val="22"/>
                <w:szCs w:val="22"/>
              </w:rPr>
              <w:t>Period of furlough payments</w:t>
            </w:r>
          </w:p>
          <w:p w14:paraId="137F1B27" w14:textId="77777777" w:rsidR="00AD0760" w:rsidRDefault="00B949EE">
            <w:pPr>
              <w:numPr>
                <w:ilvl w:val="1"/>
                <w:numId w:val="11"/>
              </w:numPr>
              <w:spacing w:after="0" w:line="240" w:lineRule="auto"/>
              <w:jc w:val="left"/>
              <w:rPr>
                <w:sz w:val="22"/>
                <w:szCs w:val="22"/>
              </w:rPr>
            </w:pPr>
            <w:r>
              <w:rPr>
                <w:sz w:val="22"/>
                <w:szCs w:val="22"/>
              </w:rPr>
              <w:t>Total furlough amount paid</w:t>
            </w:r>
          </w:p>
          <w:p w14:paraId="0E416E81" w14:textId="77777777" w:rsidR="00AD0760" w:rsidRDefault="00AD0760">
            <w:pPr>
              <w:spacing w:after="0" w:line="240" w:lineRule="auto"/>
              <w:jc w:val="left"/>
              <w:rPr>
                <w:sz w:val="22"/>
                <w:szCs w:val="22"/>
              </w:rPr>
            </w:pPr>
          </w:p>
          <w:p w14:paraId="5F75963E" w14:textId="77777777" w:rsidR="005B63E8" w:rsidRPr="00BF03F5" w:rsidRDefault="005B63E8" w:rsidP="005B63E8">
            <w:pPr>
              <w:spacing w:after="0" w:line="240" w:lineRule="auto"/>
              <w:jc w:val="left"/>
              <w:rPr>
                <w:sz w:val="22"/>
                <w:szCs w:val="22"/>
              </w:rPr>
            </w:pPr>
            <w:r w:rsidRPr="00BF03F5">
              <w:rPr>
                <w:sz w:val="22"/>
                <w:szCs w:val="22"/>
              </w:rPr>
              <w:t xml:space="preserve">HMRC RIS DAT will produce a single spreadsheet with the matched data. This spreadsheet shall be password-protected and split into 10MB file(s) and returned via forced TLS Government-secure email to the CO contact, </w:t>
            </w:r>
            <w:r w:rsidRPr="00BF03F5">
              <w:rPr>
                <w:strike/>
                <w:sz w:val="22"/>
                <w:szCs w:val="22"/>
              </w:rPr>
              <w:t>XXX</w:t>
            </w:r>
            <w:r w:rsidRPr="00BF03F5">
              <w:rPr>
                <w:rFonts w:ascii="Times New Roman" w:eastAsia="Times New Roman" w:hAnsi="Times New Roman" w:cs="Times New Roman"/>
                <w:sz w:val="22"/>
                <w:szCs w:val="22"/>
              </w:rPr>
              <w:t xml:space="preserve"> at </w:t>
            </w:r>
            <w:r w:rsidRPr="00BF03F5">
              <w:rPr>
                <w:sz w:val="22"/>
                <w:szCs w:val="22"/>
              </w:rPr>
              <w:t xml:space="preserve">the mailbox </w:t>
            </w:r>
            <w:r w:rsidRPr="00BF03F5">
              <w:rPr>
                <w:strike/>
                <w:sz w:val="22"/>
                <w:szCs w:val="22"/>
              </w:rPr>
              <w:t>XXX</w:t>
            </w:r>
            <w:r w:rsidRPr="00BF03F5">
              <w:rPr>
                <w:sz w:val="22"/>
                <w:szCs w:val="22"/>
              </w:rPr>
              <w:t>. The password will be emailed from HMRC RIS DAT to CO on confirmation of receipt of files(s).</w:t>
            </w:r>
          </w:p>
          <w:p w14:paraId="3D11B180" w14:textId="77777777" w:rsidR="005B63E8" w:rsidRPr="00BF03F5" w:rsidRDefault="005B63E8" w:rsidP="005B63E8">
            <w:pPr>
              <w:spacing w:after="0" w:line="240" w:lineRule="auto"/>
              <w:jc w:val="left"/>
              <w:rPr>
                <w:sz w:val="22"/>
                <w:szCs w:val="22"/>
              </w:rPr>
            </w:pPr>
          </w:p>
          <w:p w14:paraId="6AD34155" w14:textId="77777777" w:rsidR="005B63E8" w:rsidRPr="00BF03F5" w:rsidRDefault="005B63E8" w:rsidP="005B63E8">
            <w:pPr>
              <w:spacing w:after="0" w:line="240" w:lineRule="auto"/>
              <w:jc w:val="left"/>
              <w:rPr>
                <w:sz w:val="22"/>
                <w:szCs w:val="22"/>
              </w:rPr>
            </w:pPr>
            <w:r w:rsidRPr="00BF03F5">
              <w:rPr>
                <w:sz w:val="22"/>
                <w:szCs w:val="22"/>
              </w:rPr>
              <w:t>On receipt of the final data product from HMRC RIS DAT, CO will merge the data with the additional DWP benefits data and then disaggregate the final data set and create separate spreadsheets of the data relevant to each Local Authority. The spreadsheet for each Local Authority shall be password-protected and sent to that LA by TLS Government-secure email by CO.</w:t>
            </w:r>
          </w:p>
          <w:p w14:paraId="457E3ECF" w14:textId="77777777" w:rsidR="005B63E8" w:rsidRPr="00BF03F5" w:rsidRDefault="005B63E8" w:rsidP="005B63E8">
            <w:pPr>
              <w:spacing w:after="0" w:line="240" w:lineRule="auto"/>
              <w:jc w:val="left"/>
              <w:rPr>
                <w:sz w:val="22"/>
                <w:szCs w:val="22"/>
              </w:rPr>
            </w:pPr>
          </w:p>
          <w:p w14:paraId="173C5874" w14:textId="77777777" w:rsidR="005B63E8" w:rsidRPr="00BF03F5" w:rsidRDefault="005B63E8" w:rsidP="005B63E8">
            <w:pPr>
              <w:spacing w:after="0" w:line="240" w:lineRule="auto"/>
              <w:jc w:val="left"/>
              <w:rPr>
                <w:sz w:val="22"/>
                <w:szCs w:val="22"/>
              </w:rPr>
            </w:pPr>
            <w:r w:rsidRPr="00A63DCF">
              <w:rPr>
                <w:sz w:val="22"/>
                <w:szCs w:val="22"/>
              </w:rPr>
              <w:t>Each LA will extract the data from the spreadsheet they receive from CO.  The data will be used solely for the purpose of this project and will not be retained for the purpose of any other use.  LA’s will delete the data on completion of the pilot and its analysis, and this will be confirmed via email to CO, DWP and HMRC contacts</w:t>
            </w:r>
            <w:r w:rsidRPr="00E15234">
              <w:rPr>
                <w:sz w:val="22"/>
                <w:szCs w:val="22"/>
                <w:highlight w:val="yellow"/>
              </w:rPr>
              <w:t>.</w:t>
            </w:r>
            <w:r w:rsidRPr="00BF03F5">
              <w:rPr>
                <w:sz w:val="22"/>
                <w:szCs w:val="22"/>
              </w:rPr>
              <w:t xml:space="preserve"> </w:t>
            </w:r>
          </w:p>
          <w:p w14:paraId="21FC8756" w14:textId="77777777" w:rsidR="005B63E8" w:rsidRDefault="005B63E8">
            <w:pPr>
              <w:spacing w:after="0" w:line="240" w:lineRule="auto"/>
              <w:jc w:val="left"/>
              <w:rPr>
                <w:sz w:val="22"/>
                <w:szCs w:val="22"/>
              </w:rPr>
            </w:pPr>
          </w:p>
          <w:p w14:paraId="0842EEB6" w14:textId="77777777" w:rsidR="00AD0760" w:rsidRDefault="00B949EE">
            <w:pPr>
              <w:spacing w:after="0" w:line="240" w:lineRule="auto"/>
              <w:jc w:val="left"/>
              <w:rPr>
                <w:sz w:val="22"/>
                <w:szCs w:val="22"/>
              </w:rPr>
            </w:pPr>
            <w:r>
              <w:rPr>
                <w:sz w:val="22"/>
                <w:szCs w:val="22"/>
              </w:rPr>
              <w:t>DWP and HMRC will conduct their own quality matching policy to the data to ensure match quality and data returned meet their standards.</w:t>
            </w:r>
          </w:p>
          <w:p w14:paraId="0ACC62EF" w14:textId="77777777" w:rsidR="00AD0760" w:rsidRDefault="00AD0760">
            <w:pPr>
              <w:spacing w:after="0" w:line="240" w:lineRule="auto"/>
              <w:jc w:val="left"/>
              <w:rPr>
                <w:sz w:val="22"/>
                <w:szCs w:val="22"/>
              </w:rPr>
            </w:pPr>
          </w:p>
          <w:p w14:paraId="5DFC21BF" w14:textId="77777777" w:rsidR="00AD0760" w:rsidRDefault="00B949EE">
            <w:pPr>
              <w:spacing w:after="0" w:line="240" w:lineRule="auto"/>
              <w:jc w:val="left"/>
              <w:rPr>
                <w:sz w:val="22"/>
                <w:szCs w:val="22"/>
              </w:rPr>
            </w:pPr>
            <w:r>
              <w:rPr>
                <w:sz w:val="22"/>
                <w:szCs w:val="22"/>
              </w:rPr>
              <w:t>Data will be securely transferred by encrypted email from a secure email address, will be stored in a secure folder and deleted after the completion of the pilot and analysis.</w:t>
            </w:r>
          </w:p>
          <w:p w14:paraId="2CA77BB2" w14:textId="77777777" w:rsidR="00AD0760" w:rsidRDefault="00AD0760">
            <w:pPr>
              <w:spacing w:after="0" w:line="240" w:lineRule="auto"/>
              <w:jc w:val="left"/>
              <w:rPr>
                <w:i/>
                <w:sz w:val="22"/>
                <w:szCs w:val="22"/>
              </w:rPr>
            </w:pPr>
          </w:p>
          <w:p w14:paraId="3041374D" w14:textId="705BC079" w:rsidR="00AD0760" w:rsidRDefault="00B949EE">
            <w:pPr>
              <w:spacing w:after="0" w:line="240" w:lineRule="auto"/>
              <w:jc w:val="left"/>
              <w:rPr>
                <w:sz w:val="22"/>
                <w:szCs w:val="22"/>
              </w:rPr>
            </w:pPr>
            <w:r w:rsidRPr="00A63DCF">
              <w:rPr>
                <w:sz w:val="22"/>
                <w:szCs w:val="22"/>
              </w:rPr>
              <w:t xml:space="preserve">Persons at </w:t>
            </w:r>
            <w:r w:rsidR="00236FB7" w:rsidRPr="00A63DCF">
              <w:rPr>
                <w:sz w:val="22"/>
                <w:szCs w:val="22"/>
              </w:rPr>
              <w:t>Rotherham Metropolitan Borough</w:t>
            </w:r>
            <w:r w:rsidRPr="00A63DCF">
              <w:rPr>
                <w:sz w:val="22"/>
                <w:szCs w:val="22"/>
              </w:rPr>
              <w:t xml:space="preserve"> Council receiving and disclosing data are limited to debt analysts and debt recovery officers.  All such users sign data disclosure agreements before system access is granted. All staff have had DPA and lately GDPR training.</w:t>
            </w:r>
          </w:p>
          <w:p w14:paraId="50F3646E" w14:textId="77777777" w:rsidR="00AD0760" w:rsidRDefault="00AD0760">
            <w:pPr>
              <w:spacing w:after="0" w:line="240" w:lineRule="auto"/>
              <w:jc w:val="left"/>
              <w:rPr>
                <w:sz w:val="22"/>
                <w:szCs w:val="22"/>
              </w:rPr>
            </w:pPr>
          </w:p>
          <w:p w14:paraId="2460B989" w14:textId="57EBA9FA" w:rsidR="00AD0760" w:rsidRDefault="00B949EE">
            <w:pPr>
              <w:spacing w:after="0" w:line="240" w:lineRule="auto"/>
              <w:jc w:val="left"/>
              <w:rPr>
                <w:sz w:val="22"/>
                <w:szCs w:val="22"/>
              </w:rPr>
            </w:pPr>
            <w:r>
              <w:rPr>
                <w:sz w:val="22"/>
                <w:szCs w:val="22"/>
              </w:rPr>
              <w:t xml:space="preserve">Persons at DWP and HMRC receiving, </w:t>
            </w:r>
            <w:r w:rsidR="00F81644">
              <w:rPr>
                <w:sz w:val="22"/>
                <w:szCs w:val="22"/>
              </w:rPr>
              <w:t>analysing,</w:t>
            </w:r>
            <w:r>
              <w:rPr>
                <w:sz w:val="22"/>
                <w:szCs w:val="22"/>
              </w:rPr>
              <w:t xml:space="preserve"> and disclosing data are limited to data analysts and processors, within the</w:t>
            </w:r>
            <w:r>
              <w:rPr>
                <w:b/>
                <w:color w:val="222222"/>
                <w:sz w:val="19"/>
                <w:szCs w:val="19"/>
              </w:rPr>
              <w:t xml:space="preserve"> </w:t>
            </w:r>
            <w:r>
              <w:rPr>
                <w:sz w:val="22"/>
                <w:szCs w:val="22"/>
              </w:rPr>
              <w:t>Centre for Data Exploitation, data management team. These staff have been security trained.</w:t>
            </w:r>
          </w:p>
          <w:p w14:paraId="2DBA93FD" w14:textId="77777777" w:rsidR="00AD0760" w:rsidRDefault="00AD0760">
            <w:pPr>
              <w:spacing w:after="0" w:line="240" w:lineRule="auto"/>
              <w:jc w:val="left"/>
              <w:rPr>
                <w:sz w:val="22"/>
                <w:szCs w:val="22"/>
              </w:rPr>
            </w:pPr>
          </w:p>
          <w:p w14:paraId="69CC14DE" w14:textId="69A275E7" w:rsidR="00AD0760" w:rsidRPr="00A63DCF" w:rsidRDefault="00B949EE">
            <w:pPr>
              <w:spacing w:after="0" w:line="240" w:lineRule="auto"/>
              <w:jc w:val="left"/>
              <w:rPr>
                <w:b/>
                <w:sz w:val="22"/>
                <w:szCs w:val="22"/>
              </w:rPr>
            </w:pPr>
            <w:r w:rsidRPr="00A63DCF">
              <w:rPr>
                <w:sz w:val="22"/>
                <w:szCs w:val="22"/>
              </w:rPr>
              <w:t xml:space="preserve">For any third-party entity or body which provides services to </w:t>
            </w:r>
            <w:r w:rsidR="00236FB7" w:rsidRPr="00A63DCF">
              <w:rPr>
                <w:sz w:val="22"/>
                <w:szCs w:val="22"/>
              </w:rPr>
              <w:t>Rotherham Metropolitan Borough</w:t>
            </w:r>
            <w:r w:rsidRPr="00A63DCF">
              <w:rPr>
                <w:sz w:val="22"/>
                <w:szCs w:val="22"/>
              </w:rPr>
              <w:t xml:space="preserve"> </w:t>
            </w:r>
            <w:r w:rsidR="00A63DCF" w:rsidRPr="00A63DCF">
              <w:rPr>
                <w:sz w:val="22"/>
                <w:szCs w:val="22"/>
              </w:rPr>
              <w:t>Council,</w:t>
            </w:r>
            <w:r w:rsidRPr="00A63DCF">
              <w:rPr>
                <w:sz w:val="22"/>
                <w:szCs w:val="22"/>
              </w:rPr>
              <w:t xml:space="preserve"> and which has access to its software suppliers and is able to extract data to be used in a search tool available for other councils - </w:t>
            </w:r>
            <w:r w:rsidR="00236FB7" w:rsidRPr="00A63DCF">
              <w:rPr>
                <w:sz w:val="22"/>
                <w:szCs w:val="22"/>
              </w:rPr>
              <w:t>the</w:t>
            </w:r>
            <w:r w:rsidRPr="00A63DCF">
              <w:rPr>
                <w:sz w:val="22"/>
                <w:szCs w:val="22"/>
              </w:rPr>
              <w:t xml:space="preserve"> Council shall ensure no data supplied to them under this pilot is available for any other council to obtain.</w:t>
            </w:r>
          </w:p>
          <w:p w14:paraId="55497F2F" w14:textId="77777777" w:rsidR="00AD0760" w:rsidRDefault="00AD0760">
            <w:pPr>
              <w:spacing w:after="0" w:line="240" w:lineRule="auto"/>
              <w:jc w:val="left"/>
              <w:rPr>
                <w:sz w:val="22"/>
                <w:szCs w:val="22"/>
                <w:highlight w:val="white"/>
              </w:rPr>
            </w:pPr>
          </w:p>
        </w:tc>
      </w:tr>
      <w:tr w:rsidR="00AD0760" w14:paraId="3AE6548B" w14:textId="77777777">
        <w:trPr>
          <w:trHeight w:val="240"/>
        </w:trPr>
        <w:tc>
          <w:tcPr>
            <w:tcW w:w="9900" w:type="dxa"/>
            <w:gridSpan w:val="2"/>
            <w:shd w:val="clear" w:color="auto" w:fill="auto"/>
            <w:tcMar>
              <w:top w:w="113" w:type="dxa"/>
              <w:left w:w="113" w:type="dxa"/>
              <w:bottom w:w="113" w:type="dxa"/>
              <w:right w:w="113" w:type="dxa"/>
            </w:tcMar>
          </w:tcPr>
          <w:p w14:paraId="61C49624" w14:textId="12D15B43" w:rsidR="00AD0760" w:rsidRDefault="00B949EE">
            <w:pPr>
              <w:spacing w:after="0" w:line="240" w:lineRule="auto"/>
              <w:rPr>
                <w:b/>
                <w:sz w:val="22"/>
                <w:szCs w:val="22"/>
              </w:rPr>
            </w:pPr>
            <w:r>
              <w:rPr>
                <w:b/>
                <w:sz w:val="22"/>
                <w:szCs w:val="22"/>
              </w:rPr>
              <w:lastRenderedPageBreak/>
              <w:t xml:space="preserve">The period of duration for the </w:t>
            </w:r>
            <w:r w:rsidR="00F81644">
              <w:rPr>
                <w:b/>
                <w:sz w:val="22"/>
                <w:szCs w:val="22"/>
              </w:rPr>
              <w:t>arrangement when</w:t>
            </w:r>
            <w:r>
              <w:rPr>
                <w:b/>
                <w:sz w:val="22"/>
                <w:szCs w:val="22"/>
              </w:rPr>
              <w:t xml:space="preserve"> the data share will be live:</w:t>
            </w:r>
          </w:p>
          <w:p w14:paraId="4DC0CDB3" w14:textId="77777777" w:rsidR="00AD0760" w:rsidRDefault="00AD0760">
            <w:pPr>
              <w:spacing w:after="0" w:line="240" w:lineRule="auto"/>
              <w:rPr>
                <w:sz w:val="22"/>
                <w:szCs w:val="22"/>
              </w:rPr>
            </w:pPr>
          </w:p>
          <w:p w14:paraId="78A03812" w14:textId="77777777" w:rsidR="00AD0760" w:rsidRDefault="00AD0760">
            <w:pPr>
              <w:spacing w:after="0" w:line="240" w:lineRule="auto"/>
              <w:rPr>
                <w:sz w:val="22"/>
                <w:szCs w:val="22"/>
              </w:rPr>
            </w:pPr>
          </w:p>
          <w:p w14:paraId="359407E5" w14:textId="7482A57C" w:rsidR="00AD0760" w:rsidRDefault="00B949EE">
            <w:pPr>
              <w:spacing w:after="0"/>
              <w:jc w:val="left"/>
              <w:rPr>
                <w:sz w:val="22"/>
                <w:szCs w:val="22"/>
              </w:rPr>
            </w:pPr>
            <w:r>
              <w:rPr>
                <w:sz w:val="22"/>
                <w:szCs w:val="22"/>
              </w:rPr>
              <w:t xml:space="preserve">The duration period for the pilot shall </w:t>
            </w:r>
            <w:r w:rsidRPr="0091192B">
              <w:rPr>
                <w:sz w:val="22"/>
                <w:szCs w:val="22"/>
              </w:rPr>
              <w:t>be 12 months from</w:t>
            </w:r>
            <w:r>
              <w:rPr>
                <w:sz w:val="22"/>
                <w:szCs w:val="22"/>
              </w:rPr>
              <w:t xml:space="preserve"> when the data is shar</w:t>
            </w:r>
            <w:r w:rsidRPr="0091192B">
              <w:rPr>
                <w:sz w:val="22"/>
                <w:szCs w:val="22"/>
              </w:rPr>
              <w:t xml:space="preserve">ed by </w:t>
            </w:r>
            <w:r w:rsidR="00236FB7" w:rsidRPr="0091192B">
              <w:rPr>
                <w:color w:val="222222"/>
                <w:sz w:val="22"/>
                <w:szCs w:val="22"/>
              </w:rPr>
              <w:t>Rotherham Metropolitan Borough</w:t>
            </w:r>
            <w:r w:rsidRPr="0091192B">
              <w:rPr>
                <w:color w:val="222222"/>
                <w:sz w:val="22"/>
                <w:szCs w:val="22"/>
              </w:rPr>
              <w:t xml:space="preserve"> Council to</w:t>
            </w:r>
            <w:r w:rsidRPr="0091192B">
              <w:rPr>
                <w:sz w:val="22"/>
                <w:szCs w:val="22"/>
              </w:rPr>
              <w:t xml:space="preserve"> Cabinet</w:t>
            </w:r>
            <w:r>
              <w:rPr>
                <w:sz w:val="22"/>
                <w:szCs w:val="22"/>
              </w:rPr>
              <w:t xml:space="preserve"> Office, with this period enabling the analysis of the </w:t>
            </w:r>
            <w:r>
              <w:rPr>
                <w:sz w:val="22"/>
                <w:szCs w:val="22"/>
              </w:rPr>
              <w:lastRenderedPageBreak/>
              <w:t>success or otherwise of the data share. An initial report will be compiled and submitted to the DEA Review Board via the DEA Secretariat after the end of the operational activity, as shall outline the progress made against the success criteria and any issues found.</w:t>
            </w:r>
          </w:p>
          <w:p w14:paraId="0AFFB1B0" w14:textId="77777777" w:rsidR="00AD0760" w:rsidRDefault="00AD0760">
            <w:pPr>
              <w:spacing w:after="0"/>
              <w:jc w:val="left"/>
              <w:rPr>
                <w:sz w:val="22"/>
                <w:szCs w:val="22"/>
              </w:rPr>
            </w:pPr>
          </w:p>
          <w:p w14:paraId="0E506A15" w14:textId="77777777" w:rsidR="00AD0760" w:rsidRPr="00A63DCF" w:rsidRDefault="00B949EE">
            <w:pPr>
              <w:spacing w:after="0"/>
              <w:jc w:val="left"/>
              <w:rPr>
                <w:sz w:val="22"/>
                <w:szCs w:val="22"/>
              </w:rPr>
            </w:pPr>
            <w:r w:rsidRPr="00A63DCF">
              <w:rPr>
                <w:sz w:val="22"/>
                <w:szCs w:val="22"/>
              </w:rPr>
              <w:t>A provisional timetable is outlined below:</w:t>
            </w:r>
          </w:p>
          <w:p w14:paraId="3E02637F" w14:textId="77777777" w:rsidR="00AD0760" w:rsidRPr="00A63DCF" w:rsidRDefault="00B949EE">
            <w:pPr>
              <w:numPr>
                <w:ilvl w:val="0"/>
                <w:numId w:val="13"/>
              </w:numPr>
              <w:shd w:val="clear" w:color="auto" w:fill="FFFFFF"/>
              <w:spacing w:after="0" w:line="240" w:lineRule="auto"/>
              <w:jc w:val="left"/>
              <w:rPr>
                <w:sz w:val="22"/>
                <w:szCs w:val="22"/>
              </w:rPr>
            </w:pPr>
            <w:r w:rsidRPr="00A63DCF">
              <w:rPr>
                <w:sz w:val="22"/>
                <w:szCs w:val="22"/>
              </w:rPr>
              <w:t>Feb 21 – Formal Business Case submitted to the DEA Review Board</w:t>
            </w:r>
          </w:p>
          <w:p w14:paraId="7CAFDDFE" w14:textId="77777777" w:rsidR="00AD0760" w:rsidRPr="00A63DCF" w:rsidRDefault="00B949EE">
            <w:pPr>
              <w:numPr>
                <w:ilvl w:val="0"/>
                <w:numId w:val="13"/>
              </w:numPr>
              <w:shd w:val="clear" w:color="auto" w:fill="FFFFFF"/>
              <w:spacing w:after="0" w:line="240" w:lineRule="auto"/>
              <w:jc w:val="left"/>
              <w:rPr>
                <w:sz w:val="22"/>
                <w:szCs w:val="22"/>
              </w:rPr>
            </w:pPr>
            <w:r w:rsidRPr="00A63DCF">
              <w:rPr>
                <w:sz w:val="22"/>
                <w:szCs w:val="22"/>
              </w:rPr>
              <w:t>Feb  21 – Ministerial Approval</w:t>
            </w:r>
          </w:p>
          <w:p w14:paraId="01E457D5" w14:textId="33B60450" w:rsidR="00AD0760" w:rsidRPr="00A63DCF" w:rsidRDefault="00B949EE">
            <w:pPr>
              <w:numPr>
                <w:ilvl w:val="0"/>
                <w:numId w:val="13"/>
              </w:numPr>
              <w:shd w:val="clear" w:color="auto" w:fill="FFFFFF"/>
              <w:spacing w:after="0" w:line="240" w:lineRule="auto"/>
              <w:jc w:val="left"/>
              <w:rPr>
                <w:sz w:val="22"/>
                <w:szCs w:val="22"/>
              </w:rPr>
            </w:pPr>
            <w:r w:rsidRPr="00A63DCF">
              <w:rPr>
                <w:sz w:val="22"/>
                <w:szCs w:val="22"/>
              </w:rPr>
              <w:t xml:space="preserve">March 21 - Data shared from </w:t>
            </w:r>
            <w:r w:rsidR="00236FB7" w:rsidRPr="00A63DCF">
              <w:rPr>
                <w:color w:val="222222"/>
                <w:sz w:val="22"/>
                <w:szCs w:val="22"/>
              </w:rPr>
              <w:t>Rotherham Metropolitan Borough</w:t>
            </w:r>
            <w:r w:rsidRPr="00A63DCF">
              <w:rPr>
                <w:color w:val="222222"/>
                <w:sz w:val="22"/>
                <w:szCs w:val="22"/>
              </w:rPr>
              <w:t xml:space="preserve"> Council to</w:t>
            </w:r>
            <w:r w:rsidRPr="00A63DCF">
              <w:rPr>
                <w:sz w:val="22"/>
                <w:szCs w:val="22"/>
              </w:rPr>
              <w:t xml:space="preserve"> Cabinet Office and this collated data (comprising all pilot Local Authorities data) is shared with DWP, </w:t>
            </w:r>
          </w:p>
          <w:p w14:paraId="300A31EA" w14:textId="408FBF04" w:rsidR="00AD0760" w:rsidRPr="00A63DCF" w:rsidRDefault="00B949EE">
            <w:pPr>
              <w:numPr>
                <w:ilvl w:val="0"/>
                <w:numId w:val="13"/>
              </w:numPr>
              <w:shd w:val="clear" w:color="auto" w:fill="FFFFFF"/>
              <w:spacing w:after="0" w:line="240" w:lineRule="auto"/>
              <w:jc w:val="left"/>
              <w:rPr>
                <w:sz w:val="22"/>
                <w:szCs w:val="22"/>
              </w:rPr>
            </w:pPr>
            <w:r w:rsidRPr="00A63DCF">
              <w:rPr>
                <w:sz w:val="22"/>
                <w:szCs w:val="22"/>
              </w:rPr>
              <w:t>April 21 - HMRC to conduct matching and return data to Cabinet Office</w:t>
            </w:r>
            <w:r w:rsidRPr="00A63DCF">
              <w:rPr>
                <w:color w:val="222222"/>
                <w:sz w:val="22"/>
                <w:szCs w:val="22"/>
              </w:rPr>
              <w:t xml:space="preserve">, who will then disaggregate and share related data back to </w:t>
            </w:r>
            <w:r w:rsidR="00236FB7" w:rsidRPr="00A63DCF">
              <w:rPr>
                <w:color w:val="222222"/>
                <w:sz w:val="22"/>
                <w:szCs w:val="22"/>
              </w:rPr>
              <w:t>Rotherham Metropolitan Borough</w:t>
            </w:r>
            <w:r w:rsidRPr="00A63DCF">
              <w:rPr>
                <w:color w:val="222222"/>
                <w:sz w:val="22"/>
                <w:szCs w:val="22"/>
              </w:rPr>
              <w:t xml:space="preserve"> Council.</w:t>
            </w:r>
          </w:p>
          <w:p w14:paraId="1229A5F2" w14:textId="77777777" w:rsidR="00AD0760" w:rsidRPr="00A63DCF" w:rsidRDefault="00B949EE">
            <w:pPr>
              <w:numPr>
                <w:ilvl w:val="0"/>
                <w:numId w:val="13"/>
              </w:numPr>
              <w:shd w:val="clear" w:color="auto" w:fill="FFFFFF"/>
              <w:spacing w:after="0" w:line="240" w:lineRule="auto"/>
              <w:jc w:val="left"/>
              <w:rPr>
                <w:sz w:val="22"/>
                <w:szCs w:val="22"/>
              </w:rPr>
            </w:pPr>
            <w:r w:rsidRPr="00A63DCF">
              <w:rPr>
                <w:sz w:val="22"/>
                <w:szCs w:val="22"/>
              </w:rPr>
              <w:t>April/May 21 - Pilot authorities begin analysis and operational activity on returned data</w:t>
            </w:r>
          </w:p>
          <w:p w14:paraId="62CFE76A" w14:textId="77777777" w:rsidR="00AD0760" w:rsidRPr="00A63DCF" w:rsidRDefault="00B949EE">
            <w:pPr>
              <w:numPr>
                <w:ilvl w:val="0"/>
                <w:numId w:val="13"/>
              </w:numPr>
              <w:shd w:val="clear" w:color="auto" w:fill="FFFFFF"/>
              <w:spacing w:after="0" w:line="240" w:lineRule="auto"/>
              <w:jc w:val="left"/>
              <w:rPr>
                <w:sz w:val="22"/>
                <w:szCs w:val="22"/>
              </w:rPr>
            </w:pPr>
            <w:r w:rsidRPr="00A63DCF">
              <w:rPr>
                <w:sz w:val="22"/>
                <w:szCs w:val="22"/>
              </w:rPr>
              <w:t>April/May 21 - Initial review of the pilot against the success criteria</w:t>
            </w:r>
          </w:p>
          <w:p w14:paraId="5CEDB7AE" w14:textId="0F6674F4" w:rsidR="00AD0760" w:rsidRDefault="00B949EE">
            <w:pPr>
              <w:numPr>
                <w:ilvl w:val="0"/>
                <w:numId w:val="13"/>
              </w:numPr>
              <w:shd w:val="clear" w:color="auto" w:fill="FFFFFF"/>
              <w:spacing w:after="0" w:line="240" w:lineRule="auto"/>
              <w:jc w:val="left"/>
              <w:rPr>
                <w:sz w:val="22"/>
                <w:szCs w:val="22"/>
              </w:rPr>
            </w:pPr>
            <w:r w:rsidRPr="00A63DCF">
              <w:rPr>
                <w:sz w:val="22"/>
                <w:szCs w:val="22"/>
              </w:rPr>
              <w:t>Sept 21 - Mid pilot review and report and BAU considered</w:t>
            </w:r>
          </w:p>
          <w:p w14:paraId="26AC76D0" w14:textId="77777777" w:rsidR="00AD0760" w:rsidRPr="00A63DCF" w:rsidRDefault="00B949EE" w:rsidP="00A63DCF">
            <w:pPr>
              <w:numPr>
                <w:ilvl w:val="0"/>
                <w:numId w:val="13"/>
              </w:numPr>
              <w:shd w:val="clear" w:color="auto" w:fill="FFFFFF"/>
              <w:spacing w:after="0" w:line="240" w:lineRule="auto"/>
              <w:jc w:val="left"/>
              <w:rPr>
                <w:sz w:val="22"/>
                <w:szCs w:val="22"/>
              </w:rPr>
            </w:pPr>
            <w:r w:rsidRPr="00A63DCF">
              <w:rPr>
                <w:sz w:val="22"/>
                <w:szCs w:val="22"/>
              </w:rPr>
              <w:t>March 22  - Pilot ends and pilot evaluation report produced</w:t>
            </w:r>
          </w:p>
          <w:p w14:paraId="4156D2EB" w14:textId="77777777" w:rsidR="00AD0760" w:rsidRDefault="00AD0760">
            <w:pPr>
              <w:spacing w:after="0" w:line="240" w:lineRule="auto"/>
              <w:rPr>
                <w:sz w:val="22"/>
                <w:szCs w:val="22"/>
              </w:rPr>
            </w:pPr>
          </w:p>
        </w:tc>
      </w:tr>
      <w:tr w:rsidR="00AD0760" w14:paraId="0F466E96" w14:textId="77777777">
        <w:trPr>
          <w:trHeight w:val="240"/>
        </w:trPr>
        <w:tc>
          <w:tcPr>
            <w:tcW w:w="9900" w:type="dxa"/>
            <w:gridSpan w:val="2"/>
            <w:shd w:val="clear" w:color="auto" w:fill="auto"/>
            <w:tcMar>
              <w:top w:w="113" w:type="dxa"/>
              <w:left w:w="113" w:type="dxa"/>
              <w:bottom w:w="113" w:type="dxa"/>
              <w:right w:w="113" w:type="dxa"/>
            </w:tcMar>
          </w:tcPr>
          <w:p w14:paraId="314623CD" w14:textId="77777777" w:rsidR="00AD0760" w:rsidRDefault="00B949EE">
            <w:pPr>
              <w:spacing w:after="0" w:line="240" w:lineRule="auto"/>
              <w:rPr>
                <w:b/>
                <w:sz w:val="22"/>
                <w:szCs w:val="22"/>
              </w:rPr>
            </w:pPr>
            <w:r>
              <w:rPr>
                <w:b/>
                <w:sz w:val="22"/>
                <w:szCs w:val="22"/>
              </w:rPr>
              <w:lastRenderedPageBreak/>
              <w:t>How retention periods will be managed:</w:t>
            </w:r>
          </w:p>
          <w:p w14:paraId="6AD83800" w14:textId="77777777" w:rsidR="00AD0760" w:rsidRDefault="00AD0760">
            <w:pPr>
              <w:spacing w:after="0" w:line="240" w:lineRule="auto"/>
              <w:jc w:val="left"/>
              <w:rPr>
                <w:sz w:val="22"/>
                <w:szCs w:val="22"/>
              </w:rPr>
            </w:pPr>
          </w:p>
          <w:p w14:paraId="03E9519D" w14:textId="5CC9E87A" w:rsidR="00AD0760" w:rsidRDefault="00B949EE">
            <w:pPr>
              <w:spacing w:before="120"/>
              <w:rPr>
                <w:sz w:val="22"/>
                <w:szCs w:val="22"/>
              </w:rPr>
            </w:pPr>
            <w:r>
              <w:rPr>
                <w:sz w:val="22"/>
                <w:szCs w:val="22"/>
              </w:rPr>
              <w:t xml:space="preserve">The retention period for the pilot shall </w:t>
            </w:r>
            <w:r w:rsidRPr="0091192B">
              <w:rPr>
                <w:sz w:val="22"/>
                <w:szCs w:val="22"/>
              </w:rPr>
              <w:t>be 12 months</w:t>
            </w:r>
            <w:r>
              <w:rPr>
                <w:sz w:val="22"/>
                <w:szCs w:val="22"/>
              </w:rPr>
              <w:t xml:space="preserve"> from when the data is shared </w:t>
            </w:r>
            <w:r w:rsidRPr="0091192B">
              <w:rPr>
                <w:sz w:val="22"/>
                <w:szCs w:val="22"/>
              </w:rPr>
              <w:t xml:space="preserve">with </w:t>
            </w:r>
            <w:r w:rsidR="00236FB7" w:rsidRPr="0091192B">
              <w:rPr>
                <w:color w:val="222222"/>
                <w:sz w:val="22"/>
                <w:szCs w:val="22"/>
              </w:rPr>
              <w:t xml:space="preserve">Rotherham Metropolitan Borough </w:t>
            </w:r>
            <w:r w:rsidRPr="0091192B">
              <w:rPr>
                <w:color w:val="222222"/>
                <w:sz w:val="22"/>
                <w:szCs w:val="22"/>
              </w:rPr>
              <w:t xml:space="preserve">Council to </w:t>
            </w:r>
            <w:r w:rsidRPr="0091192B">
              <w:rPr>
                <w:sz w:val="22"/>
                <w:szCs w:val="22"/>
              </w:rPr>
              <w:t>Cabinet Office.</w:t>
            </w:r>
          </w:p>
          <w:p w14:paraId="28ECA005" w14:textId="77777777" w:rsidR="00AD0760" w:rsidRDefault="00B949EE">
            <w:pPr>
              <w:spacing w:before="120"/>
              <w:rPr>
                <w:sz w:val="22"/>
                <w:szCs w:val="22"/>
              </w:rPr>
            </w:pPr>
            <w:r>
              <w:rPr>
                <w:sz w:val="22"/>
                <w:szCs w:val="22"/>
              </w:rPr>
              <w:t xml:space="preserve">Personal data that has been part of the DEA legal gateway process will be retained in accordance with the authorities’ data retention policy. Shared data will be kept separate and recognisable to enable deletion at the end of the pilot. </w:t>
            </w:r>
          </w:p>
          <w:p w14:paraId="18C3AB32" w14:textId="77777777" w:rsidR="00AD0760" w:rsidRDefault="00B949EE">
            <w:pPr>
              <w:spacing w:after="0"/>
              <w:rPr>
                <w:sz w:val="22"/>
                <w:szCs w:val="22"/>
              </w:rPr>
            </w:pPr>
            <w:r>
              <w:rPr>
                <w:sz w:val="22"/>
                <w:szCs w:val="22"/>
              </w:rPr>
              <w:t>Cabinet Office will destroy the collated data once:</w:t>
            </w:r>
          </w:p>
          <w:p w14:paraId="258B6CAA" w14:textId="338A8D78" w:rsidR="00AD0760" w:rsidRDefault="00236FB7">
            <w:pPr>
              <w:numPr>
                <w:ilvl w:val="0"/>
                <w:numId w:val="4"/>
              </w:numPr>
              <w:spacing w:after="0"/>
              <w:rPr>
                <w:sz w:val="22"/>
                <w:szCs w:val="22"/>
              </w:rPr>
            </w:pPr>
            <w:r w:rsidRPr="0091192B">
              <w:rPr>
                <w:sz w:val="22"/>
                <w:szCs w:val="22"/>
              </w:rPr>
              <w:t>Rotherham Metropolitan Borough</w:t>
            </w:r>
            <w:r w:rsidR="00B949EE" w:rsidRPr="0091192B">
              <w:rPr>
                <w:sz w:val="22"/>
                <w:szCs w:val="22"/>
              </w:rPr>
              <w:t xml:space="preserve"> Council has</w:t>
            </w:r>
            <w:r w:rsidR="00B949EE">
              <w:rPr>
                <w:sz w:val="22"/>
                <w:szCs w:val="22"/>
              </w:rPr>
              <w:t xml:space="preserve"> received the match results</w:t>
            </w:r>
          </w:p>
          <w:p w14:paraId="70D484E1" w14:textId="77777777" w:rsidR="00AD0760" w:rsidRDefault="00B949EE">
            <w:pPr>
              <w:numPr>
                <w:ilvl w:val="0"/>
                <w:numId w:val="4"/>
              </w:numPr>
              <w:spacing w:after="0"/>
              <w:rPr>
                <w:sz w:val="22"/>
                <w:szCs w:val="22"/>
              </w:rPr>
            </w:pPr>
            <w:r>
              <w:rPr>
                <w:sz w:val="22"/>
                <w:szCs w:val="22"/>
              </w:rPr>
              <w:t>Anomalies in the data are resolved</w:t>
            </w:r>
          </w:p>
          <w:p w14:paraId="23FAA4C0" w14:textId="77777777" w:rsidR="00AD0760" w:rsidRDefault="00AD0760">
            <w:pPr>
              <w:spacing w:after="0"/>
              <w:rPr>
                <w:sz w:val="22"/>
                <w:szCs w:val="22"/>
              </w:rPr>
            </w:pPr>
          </w:p>
          <w:p w14:paraId="618F1AB6" w14:textId="39BA13CF" w:rsidR="00AD0760" w:rsidRDefault="00B949EE">
            <w:pPr>
              <w:spacing w:after="0"/>
              <w:rPr>
                <w:sz w:val="22"/>
                <w:szCs w:val="22"/>
              </w:rPr>
            </w:pPr>
            <w:r w:rsidRPr="0091192B">
              <w:rPr>
                <w:sz w:val="22"/>
                <w:szCs w:val="22"/>
              </w:rPr>
              <w:t xml:space="preserve">Neither HMRC </w:t>
            </w:r>
            <w:r w:rsidR="00F81644" w:rsidRPr="0091192B">
              <w:rPr>
                <w:sz w:val="22"/>
                <w:szCs w:val="22"/>
              </w:rPr>
              <w:t>nor</w:t>
            </w:r>
            <w:r w:rsidRPr="0091192B">
              <w:rPr>
                <w:sz w:val="22"/>
                <w:szCs w:val="22"/>
              </w:rPr>
              <w:t xml:space="preserve"> DWP is to retain the data beyond its matching operations. Cabinet Office is not to retain the data beyond its collation of the Local Authorities’ spreadsheets, its passing of this to DWP and its return of disaggregated information to respective Local Authorities.</w:t>
            </w:r>
          </w:p>
          <w:p w14:paraId="4A00A477" w14:textId="77777777" w:rsidR="00AD0760" w:rsidRDefault="00AD0760">
            <w:pPr>
              <w:spacing w:after="0"/>
              <w:rPr>
                <w:sz w:val="22"/>
                <w:szCs w:val="22"/>
              </w:rPr>
            </w:pPr>
          </w:p>
          <w:p w14:paraId="15B235BC" w14:textId="77777777" w:rsidR="00AD0760" w:rsidRDefault="00B949EE">
            <w:pPr>
              <w:spacing w:after="0"/>
              <w:rPr>
                <w:sz w:val="22"/>
                <w:szCs w:val="22"/>
              </w:rPr>
            </w:pPr>
            <w:r>
              <w:rPr>
                <w:sz w:val="22"/>
                <w:szCs w:val="22"/>
              </w:rPr>
              <w:t>The aggregated report produced will not be subject to a retention period as it will not contain personal data, only aggregated results.</w:t>
            </w:r>
          </w:p>
          <w:p w14:paraId="70C4323A" w14:textId="77777777" w:rsidR="00AD0760" w:rsidRDefault="00AD0760">
            <w:pPr>
              <w:spacing w:after="0"/>
              <w:jc w:val="left"/>
              <w:rPr>
                <w:sz w:val="22"/>
                <w:szCs w:val="22"/>
              </w:rPr>
            </w:pPr>
          </w:p>
          <w:p w14:paraId="31C7DF78" w14:textId="1B7A358C" w:rsidR="00AD0760" w:rsidRPr="00A63DCF" w:rsidRDefault="00B949EE">
            <w:pPr>
              <w:spacing w:after="0"/>
              <w:jc w:val="left"/>
              <w:rPr>
                <w:sz w:val="22"/>
                <w:szCs w:val="22"/>
              </w:rPr>
            </w:pPr>
            <w:r w:rsidRPr="00A63DCF">
              <w:rPr>
                <w:sz w:val="22"/>
                <w:szCs w:val="22"/>
              </w:rPr>
              <w:t>For Local Authorities and HMRC, the pilot data will be deleted one year after the data has been shared with Cabinet Office, except where the data is being used operationally and will be deleted once recovery action has been completed.</w:t>
            </w:r>
          </w:p>
          <w:p w14:paraId="3A650152" w14:textId="4FF068E0" w:rsidR="005B63E8" w:rsidRPr="00A63DCF" w:rsidRDefault="005B63E8">
            <w:pPr>
              <w:spacing w:after="0"/>
              <w:jc w:val="left"/>
              <w:rPr>
                <w:sz w:val="22"/>
                <w:szCs w:val="22"/>
              </w:rPr>
            </w:pPr>
          </w:p>
          <w:p w14:paraId="388E48F2" w14:textId="40673D14" w:rsidR="005B63E8" w:rsidRDefault="005B63E8" w:rsidP="005B63E8">
            <w:pPr>
              <w:shd w:val="clear" w:color="auto" w:fill="FFFFFF"/>
              <w:spacing w:after="0"/>
              <w:jc w:val="left"/>
              <w:rPr>
                <w:sz w:val="22"/>
                <w:szCs w:val="22"/>
              </w:rPr>
            </w:pPr>
            <w:r w:rsidRPr="00A63DCF">
              <w:rPr>
                <w:sz w:val="22"/>
                <w:szCs w:val="22"/>
              </w:rPr>
              <w:t>From the information supplied by HMRC, if Rotherham Metropolitan Borough Council subsequently has this information confirmed by either the employer or the individual, then that information can be classed as having been supplied via another source (i.e., other than HMRC), then Rotherham  Metropolitan Borough Council shall be able to retain this data on its systems. However, the data received from HMRC in its raw format shall be deleted at the end of the pilot.</w:t>
            </w:r>
            <w:r>
              <w:rPr>
                <w:sz w:val="22"/>
                <w:szCs w:val="22"/>
              </w:rPr>
              <w:t xml:space="preserve"> </w:t>
            </w:r>
          </w:p>
          <w:p w14:paraId="5BD4D6EF" w14:textId="77777777" w:rsidR="00AD0760" w:rsidRDefault="00AD0760" w:rsidP="005B63E8">
            <w:pPr>
              <w:spacing w:after="0"/>
              <w:jc w:val="left"/>
              <w:rPr>
                <w:sz w:val="22"/>
                <w:szCs w:val="22"/>
              </w:rPr>
            </w:pPr>
          </w:p>
        </w:tc>
      </w:tr>
      <w:tr w:rsidR="00AD0760" w14:paraId="3FF2E9B7" w14:textId="77777777">
        <w:trPr>
          <w:trHeight w:val="240"/>
        </w:trPr>
        <w:tc>
          <w:tcPr>
            <w:tcW w:w="9900" w:type="dxa"/>
            <w:gridSpan w:val="2"/>
            <w:shd w:val="clear" w:color="auto" w:fill="EFEFEF"/>
            <w:tcMar>
              <w:top w:w="113" w:type="dxa"/>
              <w:left w:w="113" w:type="dxa"/>
              <w:bottom w:w="113" w:type="dxa"/>
              <w:right w:w="113" w:type="dxa"/>
            </w:tcMar>
            <w:vAlign w:val="center"/>
          </w:tcPr>
          <w:p w14:paraId="1C0D2937" w14:textId="77777777" w:rsidR="00AD0760" w:rsidRDefault="00B949EE">
            <w:pPr>
              <w:spacing w:after="0" w:line="240" w:lineRule="auto"/>
              <w:jc w:val="center"/>
              <w:rPr>
                <w:sz w:val="22"/>
                <w:szCs w:val="22"/>
              </w:rPr>
            </w:pPr>
            <w:r>
              <w:rPr>
                <w:b/>
                <w:sz w:val="22"/>
                <w:szCs w:val="22"/>
              </w:rPr>
              <w:lastRenderedPageBreak/>
              <w:t>Please provide details of how the benefits of the information share will be measured.</w:t>
            </w:r>
          </w:p>
        </w:tc>
      </w:tr>
      <w:tr w:rsidR="00AD0760" w14:paraId="0DD99648" w14:textId="77777777">
        <w:tc>
          <w:tcPr>
            <w:tcW w:w="9900" w:type="dxa"/>
            <w:gridSpan w:val="2"/>
            <w:shd w:val="clear" w:color="auto" w:fill="EFEFEF"/>
            <w:tcMar>
              <w:top w:w="113" w:type="dxa"/>
              <w:left w:w="113" w:type="dxa"/>
              <w:bottom w:w="113" w:type="dxa"/>
              <w:right w:w="113" w:type="dxa"/>
            </w:tcMar>
            <w:vAlign w:val="center"/>
          </w:tcPr>
          <w:p w14:paraId="64FCD6F0" w14:textId="77777777" w:rsidR="00AD0760" w:rsidRDefault="00B949EE">
            <w:pPr>
              <w:spacing w:after="0" w:line="240" w:lineRule="auto"/>
              <w:ind w:left="360"/>
              <w:rPr>
                <w:sz w:val="22"/>
                <w:szCs w:val="22"/>
              </w:rPr>
            </w:pPr>
            <w:r>
              <w:rPr>
                <w:sz w:val="22"/>
                <w:szCs w:val="22"/>
              </w:rPr>
              <w:t>This should include:</w:t>
            </w:r>
          </w:p>
          <w:p w14:paraId="52CE9DA3" w14:textId="77777777" w:rsidR="00AD0760" w:rsidRDefault="00B949EE">
            <w:pPr>
              <w:numPr>
                <w:ilvl w:val="0"/>
                <w:numId w:val="6"/>
              </w:numPr>
              <w:spacing w:after="0" w:line="240" w:lineRule="auto"/>
              <w:rPr>
                <w:sz w:val="22"/>
                <w:szCs w:val="22"/>
              </w:rPr>
            </w:pPr>
            <w:r>
              <w:rPr>
                <w:sz w:val="22"/>
                <w:szCs w:val="22"/>
              </w:rPr>
              <w:t>the potential benefits the information share could bring; and</w:t>
            </w:r>
          </w:p>
          <w:p w14:paraId="5B8257FF" w14:textId="77777777" w:rsidR="00AD0760" w:rsidRDefault="00B949EE">
            <w:pPr>
              <w:numPr>
                <w:ilvl w:val="0"/>
                <w:numId w:val="6"/>
              </w:numPr>
              <w:spacing w:after="0" w:line="240" w:lineRule="auto"/>
              <w:rPr>
                <w:sz w:val="22"/>
                <w:szCs w:val="22"/>
              </w:rPr>
            </w:pPr>
            <w:r>
              <w:rPr>
                <w:sz w:val="22"/>
                <w:szCs w:val="22"/>
              </w:rPr>
              <w:t>the success criteria for the data share and the methodology you will use to measure success</w:t>
            </w:r>
          </w:p>
          <w:p w14:paraId="3276AD0D" w14:textId="77777777" w:rsidR="00AD0760" w:rsidRDefault="00B949EE">
            <w:pPr>
              <w:spacing w:after="0" w:line="240" w:lineRule="auto"/>
              <w:rPr>
                <w:sz w:val="22"/>
                <w:szCs w:val="22"/>
              </w:rPr>
            </w:pPr>
            <w:r>
              <w:rPr>
                <w:sz w:val="22"/>
                <w:szCs w:val="22"/>
              </w:rPr>
              <w:t xml:space="preserve">  </w:t>
            </w:r>
          </w:p>
        </w:tc>
      </w:tr>
      <w:tr w:rsidR="00AD0760" w14:paraId="2A88542C" w14:textId="77777777">
        <w:tc>
          <w:tcPr>
            <w:tcW w:w="9900" w:type="dxa"/>
            <w:gridSpan w:val="2"/>
            <w:shd w:val="clear" w:color="auto" w:fill="auto"/>
            <w:tcMar>
              <w:top w:w="113" w:type="dxa"/>
              <w:left w:w="113" w:type="dxa"/>
              <w:bottom w:w="113" w:type="dxa"/>
              <w:right w:w="113" w:type="dxa"/>
            </w:tcMar>
          </w:tcPr>
          <w:p w14:paraId="6F66F15D" w14:textId="77777777" w:rsidR="00AD0760" w:rsidRDefault="00B949EE">
            <w:pPr>
              <w:spacing w:after="0" w:line="240" w:lineRule="auto"/>
              <w:rPr>
                <w:b/>
                <w:sz w:val="22"/>
                <w:szCs w:val="22"/>
              </w:rPr>
            </w:pPr>
            <w:r>
              <w:rPr>
                <w:b/>
                <w:sz w:val="22"/>
                <w:szCs w:val="22"/>
              </w:rPr>
              <w:t>The potential benefits the information share could bring:</w:t>
            </w:r>
          </w:p>
          <w:p w14:paraId="5B46793D" w14:textId="77777777" w:rsidR="00AD0760" w:rsidRDefault="00AD0760">
            <w:pPr>
              <w:spacing w:after="0" w:line="240" w:lineRule="auto"/>
              <w:rPr>
                <w:b/>
                <w:sz w:val="22"/>
                <w:szCs w:val="22"/>
              </w:rPr>
            </w:pPr>
          </w:p>
          <w:p w14:paraId="39A60E20" w14:textId="77777777" w:rsidR="00AD0760" w:rsidRDefault="00B949EE">
            <w:pPr>
              <w:spacing w:after="0"/>
              <w:rPr>
                <w:sz w:val="22"/>
                <w:szCs w:val="22"/>
              </w:rPr>
            </w:pPr>
            <w:r>
              <w:rPr>
                <w:sz w:val="22"/>
                <w:szCs w:val="22"/>
              </w:rPr>
              <w:t>Potential benefits;</w:t>
            </w:r>
          </w:p>
          <w:p w14:paraId="3278A9DB" w14:textId="77777777" w:rsidR="00AD0760" w:rsidRDefault="00B949EE">
            <w:pPr>
              <w:numPr>
                <w:ilvl w:val="0"/>
                <w:numId w:val="16"/>
              </w:numPr>
              <w:spacing w:after="0"/>
              <w:rPr>
                <w:sz w:val="22"/>
                <w:szCs w:val="22"/>
              </w:rPr>
            </w:pPr>
            <w:r>
              <w:rPr>
                <w:sz w:val="22"/>
                <w:szCs w:val="22"/>
              </w:rPr>
              <w:t>Increased debt recovered</w:t>
            </w:r>
          </w:p>
          <w:p w14:paraId="5A19144B" w14:textId="77777777" w:rsidR="00AD0760" w:rsidRDefault="00B949EE">
            <w:pPr>
              <w:numPr>
                <w:ilvl w:val="0"/>
                <w:numId w:val="16"/>
              </w:numPr>
              <w:spacing w:after="0"/>
              <w:rPr>
                <w:sz w:val="22"/>
                <w:szCs w:val="22"/>
              </w:rPr>
            </w:pPr>
            <w:r>
              <w:rPr>
                <w:sz w:val="22"/>
                <w:szCs w:val="22"/>
              </w:rPr>
              <w:t>Increased in-year collection rate</w:t>
            </w:r>
          </w:p>
          <w:p w14:paraId="0F2C6401" w14:textId="0CFEBA4E" w:rsidR="00AD0760" w:rsidRPr="00A63DCF" w:rsidRDefault="00B949EE">
            <w:pPr>
              <w:numPr>
                <w:ilvl w:val="0"/>
                <w:numId w:val="16"/>
              </w:numPr>
              <w:spacing w:after="0"/>
              <w:rPr>
                <w:sz w:val="22"/>
                <w:szCs w:val="22"/>
              </w:rPr>
            </w:pPr>
            <w:r w:rsidRPr="00A63DCF">
              <w:rPr>
                <w:sz w:val="22"/>
                <w:szCs w:val="22"/>
              </w:rPr>
              <w:t xml:space="preserve">Increased identification of vulnerable debtors, as can be signposted for assistance within or externally of the </w:t>
            </w:r>
            <w:r w:rsidR="00236FB7" w:rsidRPr="00A63DCF">
              <w:rPr>
                <w:sz w:val="22"/>
                <w:szCs w:val="22"/>
              </w:rPr>
              <w:t xml:space="preserve">Rotherham Metropolitan Borough </w:t>
            </w:r>
            <w:r w:rsidRPr="00A63DCF">
              <w:rPr>
                <w:sz w:val="22"/>
                <w:szCs w:val="22"/>
              </w:rPr>
              <w:t>Council, where they engage;</w:t>
            </w:r>
          </w:p>
          <w:p w14:paraId="35053D46" w14:textId="77777777" w:rsidR="00AD0760" w:rsidRPr="0091192B" w:rsidRDefault="00B949EE">
            <w:pPr>
              <w:numPr>
                <w:ilvl w:val="0"/>
                <w:numId w:val="16"/>
              </w:numPr>
              <w:spacing w:after="0"/>
              <w:rPr>
                <w:sz w:val="22"/>
                <w:szCs w:val="22"/>
              </w:rPr>
            </w:pPr>
            <w:r w:rsidRPr="0091192B">
              <w:rPr>
                <w:sz w:val="22"/>
                <w:szCs w:val="22"/>
              </w:rPr>
              <w:t xml:space="preserve">Increase in debt recovery due to knowledge of PAYE and Self-Assessment information </w:t>
            </w:r>
          </w:p>
          <w:p w14:paraId="250C8823" w14:textId="77777777" w:rsidR="00AD0760" w:rsidRPr="0091192B" w:rsidRDefault="00B949EE">
            <w:pPr>
              <w:numPr>
                <w:ilvl w:val="0"/>
                <w:numId w:val="16"/>
              </w:numPr>
              <w:spacing w:after="0"/>
              <w:rPr>
                <w:sz w:val="22"/>
                <w:szCs w:val="22"/>
              </w:rPr>
            </w:pPr>
            <w:r w:rsidRPr="0091192B">
              <w:rPr>
                <w:sz w:val="22"/>
                <w:szCs w:val="22"/>
              </w:rPr>
              <w:t>Increase in take-up of reliable Attachment of Earnings</w:t>
            </w:r>
          </w:p>
          <w:p w14:paraId="6CCF7B28" w14:textId="77777777" w:rsidR="00AD0760" w:rsidRPr="0091192B" w:rsidRDefault="00B949EE">
            <w:pPr>
              <w:numPr>
                <w:ilvl w:val="0"/>
                <w:numId w:val="16"/>
              </w:numPr>
              <w:spacing w:after="0"/>
              <w:rPr>
                <w:sz w:val="22"/>
                <w:szCs w:val="22"/>
              </w:rPr>
            </w:pPr>
            <w:r w:rsidRPr="0091192B">
              <w:rPr>
                <w:sz w:val="22"/>
                <w:szCs w:val="22"/>
              </w:rPr>
              <w:t>Reduced failure rate of Attachment of Earnings</w:t>
            </w:r>
          </w:p>
          <w:p w14:paraId="6EB4A291" w14:textId="77777777" w:rsidR="00AD0760" w:rsidRPr="0091192B" w:rsidRDefault="00B949EE">
            <w:pPr>
              <w:numPr>
                <w:ilvl w:val="0"/>
                <w:numId w:val="16"/>
              </w:numPr>
              <w:spacing w:after="0"/>
              <w:rPr>
                <w:sz w:val="22"/>
                <w:szCs w:val="22"/>
              </w:rPr>
            </w:pPr>
            <w:r w:rsidRPr="0091192B">
              <w:rPr>
                <w:sz w:val="22"/>
                <w:szCs w:val="22"/>
              </w:rPr>
              <w:t>Reduced need for using enforcement agents as a first port-of-call and the increasing of debt with fees.</w:t>
            </w:r>
          </w:p>
          <w:p w14:paraId="22CD8A64" w14:textId="77777777" w:rsidR="00AD0760" w:rsidRPr="0091192B" w:rsidRDefault="00B949EE">
            <w:pPr>
              <w:numPr>
                <w:ilvl w:val="0"/>
                <w:numId w:val="16"/>
              </w:numPr>
              <w:spacing w:after="0"/>
              <w:rPr>
                <w:sz w:val="22"/>
                <w:szCs w:val="22"/>
              </w:rPr>
            </w:pPr>
            <w:r w:rsidRPr="0091192B">
              <w:rPr>
                <w:sz w:val="22"/>
                <w:szCs w:val="22"/>
              </w:rPr>
              <w:t>A fair approach to reducing debt with an ability to pay over a regular period.</w:t>
            </w:r>
          </w:p>
          <w:p w14:paraId="4242DF97" w14:textId="77777777" w:rsidR="00AD0760" w:rsidRPr="0091192B" w:rsidRDefault="00B949EE">
            <w:pPr>
              <w:numPr>
                <w:ilvl w:val="0"/>
                <w:numId w:val="16"/>
              </w:numPr>
              <w:spacing w:after="0"/>
              <w:jc w:val="left"/>
              <w:rPr>
                <w:sz w:val="22"/>
                <w:szCs w:val="22"/>
              </w:rPr>
            </w:pPr>
            <w:r w:rsidRPr="0091192B">
              <w:rPr>
                <w:sz w:val="22"/>
                <w:szCs w:val="22"/>
              </w:rPr>
              <w:t>Improved effectiveness in debt recovery and thus reduced pressure on budgets</w:t>
            </w:r>
          </w:p>
          <w:p w14:paraId="1A8885B7" w14:textId="77777777" w:rsidR="00AD0760" w:rsidRPr="0091192B" w:rsidRDefault="00B949EE">
            <w:pPr>
              <w:numPr>
                <w:ilvl w:val="0"/>
                <w:numId w:val="16"/>
              </w:numPr>
              <w:spacing w:after="0"/>
              <w:jc w:val="left"/>
              <w:rPr>
                <w:sz w:val="22"/>
                <w:szCs w:val="22"/>
              </w:rPr>
            </w:pPr>
            <w:r w:rsidRPr="0091192B">
              <w:rPr>
                <w:sz w:val="22"/>
                <w:szCs w:val="22"/>
              </w:rPr>
              <w:t>Those in regular employment will avoid expensive and stressful enforcement agent visits.</w:t>
            </w:r>
          </w:p>
          <w:p w14:paraId="027E7981" w14:textId="187CACA6" w:rsidR="00AD0760" w:rsidRPr="0091192B" w:rsidRDefault="00B949EE">
            <w:pPr>
              <w:numPr>
                <w:ilvl w:val="0"/>
                <w:numId w:val="16"/>
              </w:numPr>
              <w:spacing w:after="0"/>
              <w:jc w:val="left"/>
              <w:rPr>
                <w:sz w:val="22"/>
                <w:szCs w:val="22"/>
              </w:rPr>
            </w:pPr>
            <w:r w:rsidRPr="0091192B">
              <w:rPr>
                <w:sz w:val="22"/>
                <w:szCs w:val="22"/>
              </w:rPr>
              <w:t>Customers knowing that we have access to HMRC data will encourage earlier take-up in contacting</w:t>
            </w:r>
            <w:r w:rsidR="00236FB7" w:rsidRPr="0091192B">
              <w:rPr>
                <w:sz w:val="22"/>
                <w:szCs w:val="22"/>
              </w:rPr>
              <w:t xml:space="preserve"> Rotherham Metropolitan Borough</w:t>
            </w:r>
            <w:r w:rsidRPr="0091192B">
              <w:rPr>
                <w:sz w:val="22"/>
                <w:szCs w:val="22"/>
              </w:rPr>
              <w:t xml:space="preserve"> Council and making arrangements to pay.</w:t>
            </w:r>
          </w:p>
          <w:p w14:paraId="4907E9EF" w14:textId="77777777" w:rsidR="00AD0760" w:rsidRDefault="00B949EE">
            <w:pPr>
              <w:numPr>
                <w:ilvl w:val="0"/>
                <w:numId w:val="16"/>
              </w:numPr>
              <w:spacing w:after="0"/>
              <w:rPr>
                <w:sz w:val="22"/>
                <w:szCs w:val="22"/>
              </w:rPr>
            </w:pPr>
            <w:r>
              <w:rPr>
                <w:sz w:val="22"/>
                <w:szCs w:val="22"/>
              </w:rPr>
              <w:t>Efficiency savings by reducing time/court hearings on committal or insolvency cases.</w:t>
            </w:r>
          </w:p>
          <w:p w14:paraId="4FA645C6" w14:textId="77777777" w:rsidR="00AD0760" w:rsidRDefault="00B949EE">
            <w:pPr>
              <w:numPr>
                <w:ilvl w:val="0"/>
                <w:numId w:val="16"/>
              </w:numPr>
              <w:spacing w:after="0"/>
              <w:rPr>
                <w:sz w:val="22"/>
                <w:szCs w:val="22"/>
              </w:rPr>
            </w:pPr>
            <w:r>
              <w:rPr>
                <w:sz w:val="22"/>
                <w:szCs w:val="22"/>
              </w:rPr>
              <w:t>Efficiency savings on not transferring cases to enforcement agents.</w:t>
            </w:r>
          </w:p>
          <w:p w14:paraId="38CFA681" w14:textId="77777777" w:rsidR="00AD0760" w:rsidRDefault="00B949EE">
            <w:pPr>
              <w:numPr>
                <w:ilvl w:val="0"/>
                <w:numId w:val="16"/>
              </w:numPr>
              <w:spacing w:after="0"/>
              <w:rPr>
                <w:sz w:val="22"/>
                <w:szCs w:val="22"/>
              </w:rPr>
            </w:pPr>
            <w:r>
              <w:rPr>
                <w:sz w:val="22"/>
                <w:szCs w:val="22"/>
              </w:rPr>
              <w:t>Swifter repayment of debt</w:t>
            </w:r>
          </w:p>
          <w:p w14:paraId="11337A15" w14:textId="77777777" w:rsidR="00AD0760" w:rsidRDefault="00B949EE">
            <w:pPr>
              <w:numPr>
                <w:ilvl w:val="0"/>
                <w:numId w:val="16"/>
              </w:numPr>
              <w:spacing w:after="0"/>
              <w:rPr>
                <w:sz w:val="22"/>
                <w:szCs w:val="22"/>
              </w:rPr>
            </w:pPr>
            <w:r>
              <w:rPr>
                <w:sz w:val="22"/>
                <w:szCs w:val="22"/>
              </w:rPr>
              <w:t>Identification of individuals with a propensity to pay and take appropriate recovery action</w:t>
            </w:r>
          </w:p>
          <w:p w14:paraId="7EDF3B96" w14:textId="77777777" w:rsidR="00AD0760" w:rsidRDefault="00B949EE">
            <w:pPr>
              <w:numPr>
                <w:ilvl w:val="0"/>
                <w:numId w:val="16"/>
              </w:numPr>
              <w:spacing w:after="0"/>
              <w:rPr>
                <w:sz w:val="22"/>
                <w:szCs w:val="22"/>
              </w:rPr>
            </w:pPr>
            <w:r>
              <w:rPr>
                <w:sz w:val="22"/>
                <w:szCs w:val="22"/>
              </w:rPr>
              <w:t>Reduced or mitigated problem debt</w:t>
            </w:r>
          </w:p>
          <w:p w14:paraId="54FDE007" w14:textId="77777777" w:rsidR="00AD0760" w:rsidRDefault="00AD0760">
            <w:pPr>
              <w:spacing w:after="0" w:line="240" w:lineRule="auto"/>
              <w:rPr>
                <w:b/>
                <w:sz w:val="22"/>
                <w:szCs w:val="22"/>
              </w:rPr>
            </w:pPr>
          </w:p>
        </w:tc>
      </w:tr>
      <w:tr w:rsidR="00AD0760" w14:paraId="7EE1370D" w14:textId="77777777">
        <w:tc>
          <w:tcPr>
            <w:tcW w:w="9900" w:type="dxa"/>
            <w:gridSpan w:val="2"/>
            <w:shd w:val="clear" w:color="auto" w:fill="auto"/>
            <w:tcMar>
              <w:top w:w="113" w:type="dxa"/>
              <w:left w:w="113" w:type="dxa"/>
              <w:bottom w:w="113" w:type="dxa"/>
              <w:right w:w="113" w:type="dxa"/>
            </w:tcMar>
          </w:tcPr>
          <w:p w14:paraId="4B11D77A" w14:textId="77777777" w:rsidR="00AD0760" w:rsidRDefault="00B949EE">
            <w:pPr>
              <w:spacing w:after="0" w:line="240" w:lineRule="auto"/>
              <w:rPr>
                <w:b/>
                <w:sz w:val="22"/>
                <w:szCs w:val="22"/>
              </w:rPr>
            </w:pPr>
            <w:r>
              <w:rPr>
                <w:b/>
                <w:sz w:val="22"/>
                <w:szCs w:val="22"/>
              </w:rPr>
              <w:t>The success criteria for the data share and the methodology you will use to measure success:</w:t>
            </w:r>
          </w:p>
          <w:p w14:paraId="068445B4" w14:textId="77777777" w:rsidR="00AD0760" w:rsidRDefault="00AD0760">
            <w:pPr>
              <w:spacing w:after="0" w:line="240" w:lineRule="auto"/>
              <w:rPr>
                <w:b/>
                <w:sz w:val="22"/>
                <w:szCs w:val="22"/>
              </w:rPr>
            </w:pPr>
          </w:p>
          <w:p w14:paraId="1B72D0D3" w14:textId="77777777" w:rsidR="00AD0760" w:rsidRDefault="00B949EE">
            <w:pPr>
              <w:spacing w:after="0"/>
              <w:jc w:val="left"/>
              <w:rPr>
                <w:sz w:val="22"/>
                <w:szCs w:val="22"/>
              </w:rPr>
            </w:pPr>
            <w:r>
              <w:rPr>
                <w:sz w:val="22"/>
                <w:szCs w:val="22"/>
              </w:rPr>
              <w:t>Success criteria and associated metrics:</w:t>
            </w:r>
          </w:p>
          <w:p w14:paraId="1EC1FE9A" w14:textId="77777777" w:rsidR="00AD0760" w:rsidRDefault="00B949EE">
            <w:pPr>
              <w:numPr>
                <w:ilvl w:val="0"/>
                <w:numId w:val="5"/>
              </w:numPr>
              <w:spacing w:after="0"/>
              <w:jc w:val="left"/>
              <w:rPr>
                <w:sz w:val="22"/>
                <w:szCs w:val="22"/>
              </w:rPr>
            </w:pPr>
            <w:r>
              <w:rPr>
                <w:sz w:val="22"/>
                <w:szCs w:val="22"/>
              </w:rPr>
              <w:t>Number of successful matches from DWP and HMRC</w:t>
            </w:r>
          </w:p>
          <w:p w14:paraId="13512C85" w14:textId="77777777" w:rsidR="00AD0760" w:rsidRDefault="00B949EE">
            <w:pPr>
              <w:numPr>
                <w:ilvl w:val="0"/>
                <w:numId w:val="5"/>
              </w:numPr>
              <w:spacing w:after="0"/>
              <w:jc w:val="left"/>
              <w:rPr>
                <w:sz w:val="22"/>
                <w:szCs w:val="22"/>
              </w:rPr>
            </w:pPr>
            <w:r>
              <w:rPr>
                <w:sz w:val="22"/>
                <w:szCs w:val="22"/>
              </w:rPr>
              <w:t>Amount of debt recovered (£)</w:t>
            </w:r>
          </w:p>
          <w:p w14:paraId="2C25A43D" w14:textId="77777777" w:rsidR="00AD0760" w:rsidRDefault="00B949EE">
            <w:pPr>
              <w:numPr>
                <w:ilvl w:val="0"/>
                <w:numId w:val="5"/>
              </w:numPr>
              <w:spacing w:after="0"/>
              <w:jc w:val="left"/>
              <w:rPr>
                <w:sz w:val="22"/>
                <w:szCs w:val="22"/>
              </w:rPr>
            </w:pPr>
            <w:r>
              <w:rPr>
                <w:sz w:val="22"/>
                <w:szCs w:val="22"/>
              </w:rPr>
              <w:t>Change in in-year collection rate</w:t>
            </w:r>
          </w:p>
          <w:p w14:paraId="3B1A7B4C" w14:textId="77777777" w:rsidR="00AD0760" w:rsidRPr="00A63DCF" w:rsidRDefault="00B949EE">
            <w:pPr>
              <w:numPr>
                <w:ilvl w:val="0"/>
                <w:numId w:val="5"/>
              </w:numPr>
              <w:spacing w:after="0"/>
              <w:jc w:val="left"/>
              <w:rPr>
                <w:sz w:val="22"/>
                <w:szCs w:val="22"/>
              </w:rPr>
            </w:pPr>
            <w:r w:rsidRPr="00A63DCF">
              <w:rPr>
                <w:sz w:val="22"/>
                <w:szCs w:val="22"/>
              </w:rPr>
              <w:t xml:space="preserve">Number of cases that were identified as potentially vulnerable due to data from DWP </w:t>
            </w:r>
          </w:p>
          <w:p w14:paraId="01F8E2DD" w14:textId="77777777" w:rsidR="00AD0760" w:rsidRPr="00A63DCF" w:rsidRDefault="00B949EE">
            <w:pPr>
              <w:numPr>
                <w:ilvl w:val="0"/>
                <w:numId w:val="5"/>
              </w:numPr>
              <w:spacing w:after="0"/>
              <w:jc w:val="left"/>
              <w:rPr>
                <w:sz w:val="22"/>
                <w:szCs w:val="22"/>
              </w:rPr>
            </w:pPr>
            <w:r w:rsidRPr="00A63DCF">
              <w:rPr>
                <w:sz w:val="22"/>
                <w:szCs w:val="22"/>
              </w:rPr>
              <w:t>Number of cases that were referred to internal and external debt support, where they engage</w:t>
            </w:r>
          </w:p>
          <w:p w14:paraId="4423DA01" w14:textId="77777777" w:rsidR="00AD0760" w:rsidRDefault="00B949EE">
            <w:pPr>
              <w:numPr>
                <w:ilvl w:val="0"/>
                <w:numId w:val="5"/>
              </w:numPr>
              <w:spacing w:after="0"/>
              <w:jc w:val="left"/>
              <w:rPr>
                <w:sz w:val="22"/>
                <w:szCs w:val="22"/>
              </w:rPr>
            </w:pPr>
            <w:r>
              <w:rPr>
                <w:sz w:val="22"/>
                <w:szCs w:val="22"/>
              </w:rPr>
              <w:t>Number of AoE Issued, where applicable</w:t>
            </w:r>
          </w:p>
          <w:p w14:paraId="2E6F282A" w14:textId="77777777" w:rsidR="00AD0760" w:rsidRDefault="00B949EE">
            <w:pPr>
              <w:numPr>
                <w:ilvl w:val="0"/>
                <w:numId w:val="5"/>
              </w:numPr>
              <w:spacing w:after="0"/>
              <w:jc w:val="left"/>
              <w:rPr>
                <w:sz w:val="22"/>
                <w:szCs w:val="22"/>
              </w:rPr>
            </w:pPr>
            <w:r>
              <w:rPr>
                <w:sz w:val="22"/>
                <w:szCs w:val="22"/>
              </w:rPr>
              <w:t>Number of no-payment Attachment of Earning, that the employer did not act upon (to be investigated), where applicable</w:t>
            </w:r>
          </w:p>
          <w:p w14:paraId="7964AEE4" w14:textId="77777777" w:rsidR="00AD0760" w:rsidRDefault="00B949EE">
            <w:pPr>
              <w:numPr>
                <w:ilvl w:val="0"/>
                <w:numId w:val="5"/>
              </w:numPr>
              <w:spacing w:after="0"/>
              <w:jc w:val="left"/>
              <w:rPr>
                <w:sz w:val="22"/>
                <w:szCs w:val="22"/>
              </w:rPr>
            </w:pPr>
            <w:r>
              <w:rPr>
                <w:sz w:val="22"/>
                <w:szCs w:val="22"/>
              </w:rPr>
              <w:lastRenderedPageBreak/>
              <w:t>Decrease in the number of cases that go to enforcement agents</w:t>
            </w:r>
          </w:p>
          <w:p w14:paraId="269666A7" w14:textId="77777777" w:rsidR="00AD0760" w:rsidRDefault="00B949EE">
            <w:pPr>
              <w:numPr>
                <w:ilvl w:val="0"/>
                <w:numId w:val="5"/>
              </w:numPr>
              <w:spacing w:after="0" w:line="240" w:lineRule="auto"/>
              <w:jc w:val="left"/>
              <w:rPr>
                <w:sz w:val="22"/>
                <w:szCs w:val="22"/>
              </w:rPr>
            </w:pPr>
            <w:r>
              <w:rPr>
                <w:sz w:val="22"/>
                <w:szCs w:val="22"/>
              </w:rPr>
              <w:t>Number of cases where previously unknown income now allows for effective customer engagement and payment commences</w:t>
            </w:r>
          </w:p>
          <w:p w14:paraId="72ECD807" w14:textId="77777777" w:rsidR="00AD0760" w:rsidRDefault="00B949EE">
            <w:pPr>
              <w:numPr>
                <w:ilvl w:val="0"/>
                <w:numId w:val="5"/>
              </w:numPr>
              <w:spacing w:after="0" w:line="240" w:lineRule="auto"/>
              <w:jc w:val="left"/>
              <w:rPr>
                <w:sz w:val="22"/>
                <w:szCs w:val="22"/>
              </w:rPr>
            </w:pPr>
            <w:r>
              <w:rPr>
                <w:sz w:val="22"/>
                <w:szCs w:val="22"/>
              </w:rPr>
              <w:t>Number of cases where previously unknown income now allows for effective customer engagement and enforcement action is taken upon non-payment</w:t>
            </w:r>
          </w:p>
          <w:p w14:paraId="032869B3" w14:textId="77777777" w:rsidR="00AD0760" w:rsidRDefault="00B949EE">
            <w:pPr>
              <w:numPr>
                <w:ilvl w:val="0"/>
                <w:numId w:val="5"/>
              </w:numPr>
              <w:spacing w:after="0" w:line="240" w:lineRule="auto"/>
              <w:jc w:val="left"/>
              <w:rPr>
                <w:sz w:val="22"/>
                <w:szCs w:val="22"/>
              </w:rPr>
            </w:pPr>
            <w:r>
              <w:rPr>
                <w:sz w:val="22"/>
                <w:szCs w:val="22"/>
              </w:rPr>
              <w:t>At the end of the pilot, consideration can be given to the impact of the action on individuals and problem debt.</w:t>
            </w:r>
          </w:p>
          <w:p w14:paraId="406BB3E5" w14:textId="77777777" w:rsidR="00AD0760" w:rsidRDefault="00AD0760">
            <w:pPr>
              <w:spacing w:after="0" w:line="240" w:lineRule="auto"/>
              <w:jc w:val="left"/>
              <w:rPr>
                <w:sz w:val="22"/>
                <w:szCs w:val="22"/>
              </w:rPr>
            </w:pPr>
          </w:p>
        </w:tc>
      </w:tr>
      <w:tr w:rsidR="00AD0760" w14:paraId="126CEC21" w14:textId="77777777">
        <w:trPr>
          <w:trHeight w:val="240"/>
        </w:trPr>
        <w:tc>
          <w:tcPr>
            <w:tcW w:w="9900" w:type="dxa"/>
            <w:gridSpan w:val="2"/>
            <w:tcBorders>
              <w:bottom w:val="single" w:sz="4" w:space="0" w:color="000000"/>
            </w:tcBorders>
            <w:shd w:val="clear" w:color="auto" w:fill="EFEFEF"/>
            <w:vAlign w:val="center"/>
          </w:tcPr>
          <w:p w14:paraId="2109DCEB" w14:textId="77777777" w:rsidR="00AD0760" w:rsidRDefault="00B949EE">
            <w:pPr>
              <w:spacing w:before="60" w:after="60" w:line="240" w:lineRule="auto"/>
              <w:jc w:val="center"/>
              <w:rPr>
                <w:sz w:val="22"/>
                <w:szCs w:val="22"/>
              </w:rPr>
            </w:pPr>
            <w:r>
              <w:rPr>
                <w:b/>
                <w:sz w:val="22"/>
                <w:szCs w:val="22"/>
              </w:rPr>
              <w:lastRenderedPageBreak/>
              <w:t>FOR DEBT INFORMATION SHARES</w:t>
            </w:r>
          </w:p>
        </w:tc>
      </w:tr>
      <w:tr w:rsidR="00AD0760" w14:paraId="23AAEF80" w14:textId="77777777">
        <w:tc>
          <w:tcPr>
            <w:tcW w:w="9900" w:type="dxa"/>
            <w:gridSpan w:val="2"/>
            <w:tcBorders>
              <w:bottom w:val="single" w:sz="4" w:space="0" w:color="000000"/>
            </w:tcBorders>
            <w:shd w:val="clear" w:color="auto" w:fill="EFEFEF"/>
            <w:vAlign w:val="center"/>
          </w:tcPr>
          <w:p w14:paraId="77AB6FC6" w14:textId="77777777" w:rsidR="00AD0760" w:rsidRDefault="00B949EE">
            <w:pPr>
              <w:spacing w:before="60" w:after="60" w:line="240" w:lineRule="auto"/>
              <w:jc w:val="center"/>
              <w:rPr>
                <w:sz w:val="22"/>
                <w:szCs w:val="22"/>
              </w:rPr>
            </w:pPr>
            <w:r>
              <w:rPr>
                <w:sz w:val="22"/>
                <w:szCs w:val="22"/>
              </w:rPr>
              <w:t xml:space="preserve"> Please include details of how you have considered the Debt Fairness Principles.</w:t>
            </w:r>
          </w:p>
          <w:p w14:paraId="06EBEB34" w14:textId="77777777" w:rsidR="00AD0760" w:rsidRDefault="00AD0760">
            <w:pPr>
              <w:spacing w:before="60" w:after="60" w:line="240" w:lineRule="auto"/>
              <w:jc w:val="center"/>
              <w:rPr>
                <w:sz w:val="22"/>
                <w:szCs w:val="22"/>
              </w:rPr>
            </w:pPr>
          </w:p>
        </w:tc>
      </w:tr>
      <w:tr w:rsidR="00AD0760" w14:paraId="45D3329E" w14:textId="77777777">
        <w:tc>
          <w:tcPr>
            <w:tcW w:w="9900" w:type="dxa"/>
            <w:gridSpan w:val="2"/>
            <w:tcBorders>
              <w:bottom w:val="single" w:sz="4" w:space="0" w:color="000000"/>
            </w:tcBorders>
            <w:shd w:val="clear" w:color="auto" w:fill="auto"/>
            <w:vAlign w:val="center"/>
          </w:tcPr>
          <w:p w14:paraId="6FB2D185" w14:textId="77777777" w:rsidR="00AD0760" w:rsidRPr="00A63DCF" w:rsidRDefault="00B949EE">
            <w:pPr>
              <w:spacing w:after="0"/>
              <w:jc w:val="left"/>
              <w:rPr>
                <w:sz w:val="22"/>
                <w:szCs w:val="22"/>
              </w:rPr>
            </w:pPr>
            <w:r w:rsidRPr="00A63DCF">
              <w:rPr>
                <w:sz w:val="22"/>
                <w:szCs w:val="22"/>
              </w:rPr>
              <w:t xml:space="preserve">The fairness statement summarises the steps we will take to ensure that the way we use the data sharing power is aligned with the fairness principles in Section 3.4 of the DEA Code of Practice. </w:t>
            </w:r>
          </w:p>
          <w:p w14:paraId="3A1CDB38" w14:textId="77777777" w:rsidR="00AD0760" w:rsidRPr="00A63DCF" w:rsidRDefault="00AD0760">
            <w:pPr>
              <w:spacing w:after="0"/>
              <w:jc w:val="left"/>
              <w:rPr>
                <w:sz w:val="22"/>
                <w:szCs w:val="22"/>
              </w:rPr>
            </w:pPr>
          </w:p>
          <w:p w14:paraId="0012CF96" w14:textId="77777777" w:rsidR="00AD0760" w:rsidRPr="00A63DCF" w:rsidRDefault="00B949EE">
            <w:pPr>
              <w:spacing w:after="0"/>
              <w:jc w:val="left"/>
              <w:rPr>
                <w:sz w:val="22"/>
                <w:szCs w:val="22"/>
              </w:rPr>
            </w:pPr>
            <w:r w:rsidRPr="00A63DCF">
              <w:rPr>
                <w:sz w:val="22"/>
                <w:szCs w:val="22"/>
              </w:rPr>
              <w:t>Access to this data will allow a more segmented approach to the recovery of debt. The data received will, where possible, form part of an assessment to differentiate between</w:t>
            </w:r>
          </w:p>
          <w:p w14:paraId="6CB2519B" w14:textId="77777777" w:rsidR="00AD0760" w:rsidRPr="00A63DCF" w:rsidRDefault="00B949EE">
            <w:pPr>
              <w:numPr>
                <w:ilvl w:val="0"/>
                <w:numId w:val="10"/>
              </w:numPr>
              <w:spacing w:after="0"/>
              <w:jc w:val="left"/>
            </w:pPr>
            <w:r w:rsidRPr="00A63DCF">
              <w:rPr>
                <w:sz w:val="22"/>
                <w:szCs w:val="22"/>
              </w:rPr>
              <w:t xml:space="preserve">those who cannot pay their debts because of vulnerable circumstances or financial hardship; </w:t>
            </w:r>
          </w:p>
          <w:p w14:paraId="0FF19648" w14:textId="77777777" w:rsidR="00AD0760" w:rsidRPr="00A63DCF" w:rsidRDefault="00B949EE">
            <w:pPr>
              <w:numPr>
                <w:ilvl w:val="0"/>
                <w:numId w:val="10"/>
              </w:numPr>
              <w:spacing w:after="0"/>
              <w:jc w:val="left"/>
            </w:pPr>
            <w:r w:rsidRPr="00A63DCF">
              <w:rPr>
                <w:sz w:val="22"/>
                <w:szCs w:val="22"/>
              </w:rPr>
              <w:t>those who may be able to pay their debt with additional support</w:t>
            </w:r>
          </w:p>
          <w:p w14:paraId="421F09B8" w14:textId="77777777" w:rsidR="00AD0760" w:rsidRPr="00A63DCF" w:rsidRDefault="00B949EE">
            <w:pPr>
              <w:numPr>
                <w:ilvl w:val="0"/>
                <w:numId w:val="10"/>
              </w:numPr>
              <w:spacing w:after="0"/>
              <w:jc w:val="left"/>
            </w:pPr>
            <w:r w:rsidRPr="00A63DCF">
              <w:rPr>
                <w:sz w:val="22"/>
                <w:szCs w:val="22"/>
              </w:rPr>
              <w:t>those with the means to pay but have not paid</w:t>
            </w:r>
          </w:p>
          <w:p w14:paraId="3BC4AF36" w14:textId="77777777" w:rsidR="00AD0760" w:rsidRPr="00A63DCF" w:rsidRDefault="00AD0760">
            <w:pPr>
              <w:spacing w:after="0"/>
              <w:jc w:val="left"/>
              <w:rPr>
                <w:sz w:val="22"/>
                <w:szCs w:val="22"/>
              </w:rPr>
            </w:pPr>
          </w:p>
          <w:p w14:paraId="03827C85" w14:textId="5732AA4D" w:rsidR="00AD0760" w:rsidRPr="00A63DCF" w:rsidRDefault="00236FB7">
            <w:pPr>
              <w:rPr>
                <w:sz w:val="22"/>
                <w:szCs w:val="22"/>
              </w:rPr>
            </w:pPr>
            <w:r w:rsidRPr="00A63DCF">
              <w:rPr>
                <w:sz w:val="22"/>
                <w:szCs w:val="22"/>
              </w:rPr>
              <w:t>Rotherham Metropolitan Borough</w:t>
            </w:r>
            <w:r w:rsidR="00B949EE" w:rsidRPr="00A63DCF">
              <w:rPr>
                <w:sz w:val="22"/>
                <w:szCs w:val="22"/>
              </w:rPr>
              <w:t xml:space="preserve"> Council has and will apply a policy which takes into account resident vulnerability and financial hardship. The policy includes taking reasonable steps to obtain a resident affordability assessment based on the Standard Financial Statement (SFS), the industry recognised standard.</w:t>
            </w:r>
          </w:p>
          <w:p w14:paraId="3FEF9BE2" w14:textId="77777777" w:rsidR="00AD0760" w:rsidRDefault="00B949EE">
            <w:pPr>
              <w:spacing w:after="0"/>
              <w:jc w:val="left"/>
              <w:rPr>
                <w:sz w:val="22"/>
                <w:szCs w:val="22"/>
              </w:rPr>
            </w:pPr>
            <w:r w:rsidRPr="00A63DCF">
              <w:rPr>
                <w:sz w:val="22"/>
                <w:szCs w:val="22"/>
              </w:rPr>
              <w:t>Those identified as being in vulnerable circumstances or facing hardship will be treated fairly and where appropriate will be referred to internal and/or external sources of support.</w:t>
            </w:r>
            <w:r>
              <w:rPr>
                <w:sz w:val="22"/>
                <w:szCs w:val="22"/>
              </w:rPr>
              <w:t xml:space="preserve"> </w:t>
            </w:r>
          </w:p>
          <w:p w14:paraId="663C1553" w14:textId="77777777" w:rsidR="00AD0760" w:rsidRDefault="00AD0760">
            <w:pPr>
              <w:spacing w:after="0"/>
              <w:jc w:val="left"/>
              <w:rPr>
                <w:sz w:val="22"/>
                <w:szCs w:val="22"/>
              </w:rPr>
            </w:pPr>
          </w:p>
          <w:p w14:paraId="2A0B0465" w14:textId="7186D0D0" w:rsidR="00AD0760" w:rsidRDefault="00B949EE">
            <w:pPr>
              <w:spacing w:after="0"/>
              <w:jc w:val="left"/>
              <w:rPr>
                <w:sz w:val="22"/>
                <w:szCs w:val="22"/>
              </w:rPr>
            </w:pPr>
            <w:r>
              <w:rPr>
                <w:sz w:val="22"/>
                <w:szCs w:val="22"/>
              </w:rPr>
              <w:t xml:space="preserve">This pilot also aims to reduce the use of more intrusive methods of recovery, which should only be considered as a last resort (e.g., use of enforcement agents, </w:t>
            </w:r>
            <w:r w:rsidR="00F81644">
              <w:rPr>
                <w:sz w:val="22"/>
                <w:szCs w:val="22"/>
              </w:rPr>
              <w:t>bankruptcy,</w:t>
            </w:r>
            <w:r>
              <w:rPr>
                <w:sz w:val="22"/>
                <w:szCs w:val="22"/>
              </w:rPr>
              <w:t xml:space="preserve"> and committal to prison). </w:t>
            </w:r>
          </w:p>
          <w:p w14:paraId="03B4581C" w14:textId="77777777" w:rsidR="00AD0760" w:rsidRDefault="00AD0760">
            <w:pPr>
              <w:spacing w:after="0"/>
              <w:jc w:val="left"/>
              <w:rPr>
                <w:sz w:val="22"/>
                <w:szCs w:val="22"/>
              </w:rPr>
            </w:pPr>
          </w:p>
          <w:p w14:paraId="38A4CD3D" w14:textId="62DBC1B4" w:rsidR="00AD0760" w:rsidRPr="00A63DCF" w:rsidRDefault="00B949EE">
            <w:pPr>
              <w:spacing w:after="0"/>
              <w:jc w:val="left"/>
              <w:rPr>
                <w:sz w:val="22"/>
                <w:szCs w:val="22"/>
              </w:rPr>
            </w:pPr>
            <w:r>
              <w:rPr>
                <w:sz w:val="22"/>
                <w:szCs w:val="22"/>
              </w:rPr>
              <w:t xml:space="preserve">Where relevant we will contact individuals informing them of our intention to serve the </w:t>
            </w:r>
            <w:r w:rsidR="00F81644">
              <w:rPr>
                <w:sz w:val="22"/>
                <w:szCs w:val="22"/>
              </w:rPr>
              <w:t>AoE’s but</w:t>
            </w:r>
            <w:r>
              <w:rPr>
                <w:sz w:val="22"/>
                <w:szCs w:val="22"/>
              </w:rPr>
              <w:t xml:space="preserve"> allow them a 14-day period to engage with the authority before the AoE is served on the employer. This contact will include information that aims to encourage people to alert us to any affordability issues.  </w:t>
            </w:r>
            <w:r w:rsidRPr="00A63DCF">
              <w:rPr>
                <w:sz w:val="22"/>
                <w:szCs w:val="22"/>
              </w:rPr>
              <w:t>We will always attempt to conduct an affordability assessment before commencing an AOE.</w:t>
            </w:r>
          </w:p>
          <w:p w14:paraId="2562774D" w14:textId="6EB01CFF" w:rsidR="00AD0760" w:rsidRPr="00A63DCF" w:rsidRDefault="00B949EE">
            <w:pPr>
              <w:spacing w:after="0"/>
              <w:jc w:val="left"/>
              <w:rPr>
                <w:sz w:val="22"/>
                <w:szCs w:val="22"/>
              </w:rPr>
            </w:pPr>
            <w:r w:rsidRPr="00A63DCF">
              <w:rPr>
                <w:sz w:val="22"/>
                <w:szCs w:val="22"/>
              </w:rPr>
              <w:br/>
              <w:t xml:space="preserve">Where taking such action exposes the debtor to vulnerability, </w:t>
            </w:r>
            <w:r w:rsidR="00F81644" w:rsidRPr="00A63DCF">
              <w:rPr>
                <w:sz w:val="22"/>
                <w:szCs w:val="22"/>
              </w:rPr>
              <w:t>hardship,</w:t>
            </w:r>
            <w:r w:rsidRPr="00A63DCF">
              <w:rPr>
                <w:sz w:val="22"/>
                <w:szCs w:val="22"/>
              </w:rPr>
              <w:t xml:space="preserve"> or the possible </w:t>
            </w:r>
            <w:r w:rsidR="00F81644" w:rsidRPr="00A63DCF">
              <w:rPr>
                <w:sz w:val="22"/>
                <w:szCs w:val="22"/>
              </w:rPr>
              <w:t>build-up</w:t>
            </w:r>
            <w:r w:rsidRPr="00A63DCF">
              <w:rPr>
                <w:sz w:val="22"/>
                <w:szCs w:val="22"/>
              </w:rPr>
              <w:t xml:space="preserve"> of further debt, we will look again at the Attachment of Earnings and decide if this is the best option at that time by considering varying, withdrawing the </w:t>
            </w:r>
            <w:r w:rsidR="00F81644" w:rsidRPr="00A63DCF">
              <w:rPr>
                <w:sz w:val="22"/>
                <w:szCs w:val="22"/>
              </w:rPr>
              <w:t>order,</w:t>
            </w:r>
            <w:r w:rsidRPr="00A63DCF">
              <w:rPr>
                <w:sz w:val="22"/>
                <w:szCs w:val="22"/>
              </w:rPr>
              <w:t xml:space="preserve"> or putting it on hold, as appropriate. </w:t>
            </w:r>
          </w:p>
          <w:p w14:paraId="4D878C27" w14:textId="77777777" w:rsidR="00AD0760" w:rsidRPr="00A63DCF" w:rsidRDefault="00AD0760">
            <w:pPr>
              <w:spacing w:after="0"/>
              <w:jc w:val="left"/>
              <w:rPr>
                <w:sz w:val="22"/>
                <w:szCs w:val="22"/>
              </w:rPr>
            </w:pPr>
          </w:p>
          <w:p w14:paraId="6418A36F" w14:textId="77777777" w:rsidR="00AD0760" w:rsidRPr="00A63DCF" w:rsidRDefault="00B949EE">
            <w:pPr>
              <w:spacing w:after="0"/>
              <w:jc w:val="left"/>
              <w:rPr>
                <w:sz w:val="22"/>
                <w:szCs w:val="22"/>
              </w:rPr>
            </w:pPr>
            <w:r w:rsidRPr="00A63DCF">
              <w:rPr>
                <w:sz w:val="22"/>
                <w:szCs w:val="22"/>
              </w:rPr>
              <w:t xml:space="preserve">We will consider longer-term payment or other appropriate arrangements for those suffering hardship. </w:t>
            </w:r>
          </w:p>
          <w:p w14:paraId="2042CF6A" w14:textId="77777777" w:rsidR="00AD0760" w:rsidRPr="00A63DCF" w:rsidRDefault="00AD0760">
            <w:pPr>
              <w:spacing w:after="0"/>
              <w:jc w:val="left"/>
              <w:rPr>
                <w:sz w:val="22"/>
                <w:szCs w:val="22"/>
              </w:rPr>
            </w:pPr>
          </w:p>
          <w:p w14:paraId="3E1BD32D" w14:textId="35E4908A" w:rsidR="00AD0760" w:rsidRPr="00A63DCF" w:rsidRDefault="00B949EE">
            <w:pPr>
              <w:spacing w:after="0"/>
              <w:jc w:val="left"/>
              <w:rPr>
                <w:sz w:val="22"/>
                <w:szCs w:val="22"/>
              </w:rPr>
            </w:pPr>
            <w:r w:rsidRPr="00A63DCF">
              <w:rPr>
                <w:sz w:val="22"/>
                <w:szCs w:val="22"/>
              </w:rPr>
              <w:t xml:space="preserve">We will abide by </w:t>
            </w:r>
            <w:r w:rsidR="00236FB7" w:rsidRPr="00A63DCF">
              <w:rPr>
                <w:sz w:val="22"/>
                <w:szCs w:val="22"/>
              </w:rPr>
              <w:t>Rotherham Metropolitan Borough</w:t>
            </w:r>
            <w:r w:rsidRPr="00A63DCF">
              <w:rPr>
                <w:sz w:val="22"/>
                <w:szCs w:val="22"/>
              </w:rPr>
              <w:t xml:space="preserve"> Council’s debt recovery policies.</w:t>
            </w:r>
          </w:p>
          <w:p w14:paraId="4C812BA1" w14:textId="77777777" w:rsidR="00AD0760" w:rsidRPr="00A63DCF" w:rsidRDefault="00AD0760">
            <w:pPr>
              <w:spacing w:after="0"/>
              <w:jc w:val="left"/>
              <w:rPr>
                <w:sz w:val="22"/>
                <w:szCs w:val="22"/>
              </w:rPr>
            </w:pPr>
          </w:p>
          <w:p w14:paraId="1273A7DE" w14:textId="77777777" w:rsidR="00AD0760" w:rsidRDefault="00B949EE">
            <w:pPr>
              <w:spacing w:after="0" w:line="240" w:lineRule="auto"/>
              <w:jc w:val="left"/>
              <w:rPr>
                <w:sz w:val="22"/>
                <w:szCs w:val="22"/>
              </w:rPr>
            </w:pPr>
            <w:r w:rsidRPr="00A63DCF">
              <w:rPr>
                <w:sz w:val="22"/>
                <w:szCs w:val="22"/>
              </w:rPr>
              <w:t>We have appended our Debt recovery and vulnerability / hardship policies to this business case.</w:t>
            </w:r>
          </w:p>
          <w:p w14:paraId="79FBA418" w14:textId="77777777" w:rsidR="00AD0760" w:rsidRDefault="00AD0760">
            <w:pPr>
              <w:spacing w:before="60" w:after="60" w:line="240" w:lineRule="auto"/>
              <w:jc w:val="left"/>
              <w:rPr>
                <w:sz w:val="22"/>
                <w:szCs w:val="22"/>
              </w:rPr>
            </w:pPr>
          </w:p>
        </w:tc>
      </w:tr>
      <w:tr w:rsidR="00AD0760" w14:paraId="6DCB5DBB" w14:textId="77777777">
        <w:tc>
          <w:tcPr>
            <w:tcW w:w="9900" w:type="dxa"/>
            <w:gridSpan w:val="2"/>
            <w:tcBorders>
              <w:bottom w:val="single" w:sz="4" w:space="0" w:color="000000"/>
            </w:tcBorders>
            <w:shd w:val="clear" w:color="auto" w:fill="EFEFEF"/>
            <w:vAlign w:val="center"/>
          </w:tcPr>
          <w:p w14:paraId="5249A1A7" w14:textId="77777777" w:rsidR="00AD0760" w:rsidRDefault="00B949EE">
            <w:pPr>
              <w:spacing w:before="60" w:after="60" w:line="240" w:lineRule="auto"/>
              <w:jc w:val="center"/>
              <w:rPr>
                <w:b/>
                <w:sz w:val="22"/>
                <w:szCs w:val="22"/>
              </w:rPr>
            </w:pPr>
            <w:r>
              <w:rPr>
                <w:b/>
                <w:sz w:val="22"/>
                <w:szCs w:val="22"/>
              </w:rPr>
              <w:lastRenderedPageBreak/>
              <w:t xml:space="preserve">FOR ALL INFORMATION SHARES  </w:t>
            </w:r>
          </w:p>
        </w:tc>
      </w:tr>
      <w:tr w:rsidR="00AD0760" w14:paraId="475B2FB1" w14:textId="77777777">
        <w:tc>
          <w:tcPr>
            <w:tcW w:w="9900" w:type="dxa"/>
            <w:gridSpan w:val="2"/>
            <w:tcBorders>
              <w:bottom w:val="single" w:sz="4" w:space="0" w:color="000000"/>
            </w:tcBorders>
            <w:shd w:val="clear" w:color="auto" w:fill="EFEFEF"/>
            <w:vAlign w:val="center"/>
          </w:tcPr>
          <w:p w14:paraId="2DD7B583" w14:textId="77777777" w:rsidR="00AD0760" w:rsidRDefault="00B949EE">
            <w:pPr>
              <w:spacing w:before="60" w:after="60" w:line="240" w:lineRule="auto"/>
              <w:jc w:val="center"/>
              <w:rPr>
                <w:b/>
                <w:sz w:val="22"/>
                <w:szCs w:val="22"/>
              </w:rPr>
            </w:pPr>
            <w:bookmarkStart w:id="6" w:name="_Hlk63441657"/>
            <w:r>
              <w:rPr>
                <w:sz w:val="22"/>
                <w:szCs w:val="22"/>
              </w:rPr>
              <w:t xml:space="preserve">Please include a statement showing how you will comply with the Code of Practice. </w:t>
            </w:r>
          </w:p>
        </w:tc>
      </w:tr>
      <w:tr w:rsidR="00AD0760" w14:paraId="48281747" w14:textId="77777777">
        <w:tc>
          <w:tcPr>
            <w:tcW w:w="9900" w:type="dxa"/>
            <w:gridSpan w:val="2"/>
            <w:tcBorders>
              <w:bottom w:val="single" w:sz="4" w:space="0" w:color="000000"/>
            </w:tcBorders>
            <w:shd w:val="clear" w:color="auto" w:fill="auto"/>
            <w:vAlign w:val="center"/>
          </w:tcPr>
          <w:p w14:paraId="48849D67" w14:textId="77777777" w:rsidR="00236FB7" w:rsidRPr="0091192B" w:rsidRDefault="00236FB7" w:rsidP="00236FB7">
            <w:pPr>
              <w:pBdr>
                <w:top w:val="nil"/>
                <w:left w:val="nil"/>
                <w:bottom w:val="nil"/>
                <w:right w:val="nil"/>
                <w:between w:val="nil"/>
              </w:pBdr>
              <w:spacing w:after="0"/>
              <w:jc w:val="left"/>
              <w:rPr>
                <w:color w:val="222222"/>
                <w:sz w:val="22"/>
                <w:szCs w:val="22"/>
              </w:rPr>
            </w:pPr>
            <w:r w:rsidRPr="0091192B">
              <w:rPr>
                <w:color w:val="222222"/>
                <w:sz w:val="22"/>
                <w:szCs w:val="22"/>
              </w:rPr>
              <w:t xml:space="preserve">I/we confirm that this business case and associated documents adheres/complies with the Digital Economy Act (2017) and Information Sharing Code of Practice. </w:t>
            </w:r>
          </w:p>
          <w:p w14:paraId="22975628" w14:textId="77777777" w:rsidR="00236FB7" w:rsidRPr="0091192B" w:rsidRDefault="00236FB7" w:rsidP="00236FB7">
            <w:pPr>
              <w:pBdr>
                <w:top w:val="nil"/>
                <w:left w:val="nil"/>
                <w:bottom w:val="nil"/>
                <w:right w:val="nil"/>
                <w:between w:val="nil"/>
              </w:pBdr>
              <w:spacing w:after="0"/>
              <w:jc w:val="left"/>
              <w:rPr>
                <w:color w:val="222222"/>
                <w:sz w:val="22"/>
                <w:szCs w:val="22"/>
              </w:rPr>
            </w:pPr>
          </w:p>
          <w:p w14:paraId="10416F9F" w14:textId="22D0F8ED" w:rsidR="00AD0760" w:rsidRDefault="00236FB7" w:rsidP="00236FB7">
            <w:pPr>
              <w:spacing w:before="60" w:after="60" w:line="240" w:lineRule="auto"/>
              <w:jc w:val="left"/>
              <w:rPr>
                <w:sz w:val="22"/>
                <w:szCs w:val="22"/>
              </w:rPr>
            </w:pPr>
            <w:r w:rsidRPr="0091192B">
              <w:rPr>
                <w:color w:val="222222"/>
                <w:sz w:val="22"/>
                <w:szCs w:val="22"/>
              </w:rPr>
              <w:t>This has been demonstrated by the process to complete the business case and associated documents, which include ethical considerations, data security and for debt pilots a statement of how the Fairness Principles have been applied.</w:t>
            </w:r>
          </w:p>
          <w:p w14:paraId="3963E3D4" w14:textId="77777777" w:rsidR="00AD0760" w:rsidRDefault="00AD0760">
            <w:pPr>
              <w:spacing w:before="60" w:after="60" w:line="240" w:lineRule="auto"/>
              <w:jc w:val="center"/>
              <w:rPr>
                <w:sz w:val="22"/>
                <w:szCs w:val="22"/>
              </w:rPr>
            </w:pPr>
          </w:p>
        </w:tc>
      </w:tr>
      <w:bookmarkEnd w:id="6"/>
      <w:tr w:rsidR="00AD0760" w14:paraId="5A0F40BF" w14:textId="77777777">
        <w:tc>
          <w:tcPr>
            <w:tcW w:w="9900" w:type="dxa"/>
            <w:gridSpan w:val="2"/>
            <w:tcBorders>
              <w:bottom w:val="single" w:sz="4" w:space="0" w:color="000000"/>
            </w:tcBorders>
            <w:shd w:val="clear" w:color="auto" w:fill="EFEFEF"/>
            <w:vAlign w:val="center"/>
          </w:tcPr>
          <w:p w14:paraId="4511E1C6" w14:textId="77777777" w:rsidR="00AD0760" w:rsidRDefault="00B949EE">
            <w:pPr>
              <w:spacing w:before="60" w:after="60" w:line="240" w:lineRule="auto"/>
              <w:jc w:val="center"/>
              <w:rPr>
                <w:sz w:val="22"/>
                <w:szCs w:val="22"/>
              </w:rPr>
            </w:pPr>
            <w:r>
              <w:rPr>
                <w:sz w:val="22"/>
                <w:szCs w:val="22"/>
              </w:rPr>
              <w:t>Please confirm that the following are in place:-</w:t>
            </w:r>
          </w:p>
        </w:tc>
      </w:tr>
      <w:tr w:rsidR="00AD0760" w14:paraId="6FF5FBF8" w14:textId="77777777">
        <w:tc>
          <w:tcPr>
            <w:tcW w:w="3510" w:type="dxa"/>
            <w:shd w:val="clear" w:color="auto" w:fill="auto"/>
            <w:tcMar>
              <w:top w:w="100" w:type="dxa"/>
              <w:left w:w="100" w:type="dxa"/>
              <w:bottom w:w="100" w:type="dxa"/>
              <w:right w:w="100" w:type="dxa"/>
            </w:tcMar>
          </w:tcPr>
          <w:p w14:paraId="1633B4BC" w14:textId="77777777" w:rsidR="00AD0760" w:rsidRPr="0091192B" w:rsidRDefault="00B949EE">
            <w:pPr>
              <w:spacing w:after="60" w:line="240" w:lineRule="auto"/>
              <w:jc w:val="left"/>
              <w:rPr>
                <w:sz w:val="22"/>
                <w:szCs w:val="22"/>
              </w:rPr>
            </w:pPr>
            <w:r w:rsidRPr="0091192B">
              <w:rPr>
                <w:sz w:val="22"/>
                <w:szCs w:val="22"/>
              </w:rPr>
              <w:t>Senior Leader approval (Senior Responsible Officer)</w:t>
            </w:r>
          </w:p>
        </w:tc>
        <w:tc>
          <w:tcPr>
            <w:tcW w:w="6390" w:type="dxa"/>
            <w:shd w:val="clear" w:color="auto" w:fill="auto"/>
            <w:tcMar>
              <w:top w:w="100" w:type="dxa"/>
              <w:left w:w="100" w:type="dxa"/>
              <w:bottom w:w="100" w:type="dxa"/>
              <w:right w:w="100" w:type="dxa"/>
            </w:tcMar>
          </w:tcPr>
          <w:p w14:paraId="58A93F80" w14:textId="1B4D567A" w:rsidR="00AD0760" w:rsidRDefault="0091192B">
            <w:pPr>
              <w:widowControl w:val="0"/>
              <w:spacing w:after="0" w:line="240" w:lineRule="auto"/>
              <w:jc w:val="left"/>
              <w:rPr>
                <w:sz w:val="22"/>
                <w:szCs w:val="22"/>
              </w:rPr>
            </w:pPr>
            <w:r>
              <w:rPr>
                <w:sz w:val="22"/>
                <w:szCs w:val="22"/>
              </w:rPr>
              <w:t>Yes</w:t>
            </w:r>
          </w:p>
        </w:tc>
      </w:tr>
      <w:tr w:rsidR="00AD0760" w14:paraId="0EB95951" w14:textId="77777777">
        <w:tc>
          <w:tcPr>
            <w:tcW w:w="3510" w:type="dxa"/>
            <w:shd w:val="clear" w:color="auto" w:fill="auto"/>
            <w:tcMar>
              <w:top w:w="100" w:type="dxa"/>
              <w:left w:w="100" w:type="dxa"/>
              <w:bottom w:w="100" w:type="dxa"/>
              <w:right w:w="100" w:type="dxa"/>
            </w:tcMar>
          </w:tcPr>
          <w:p w14:paraId="4AD05D91" w14:textId="77777777" w:rsidR="00AD0760" w:rsidRPr="0091192B" w:rsidRDefault="00B949EE">
            <w:pPr>
              <w:spacing w:after="60" w:line="240" w:lineRule="auto"/>
              <w:jc w:val="left"/>
              <w:rPr>
                <w:sz w:val="22"/>
                <w:szCs w:val="22"/>
              </w:rPr>
            </w:pPr>
            <w:r w:rsidRPr="0091192B">
              <w:rPr>
                <w:sz w:val="22"/>
                <w:szCs w:val="22"/>
              </w:rPr>
              <w:t>Funds are available</w:t>
            </w:r>
          </w:p>
        </w:tc>
        <w:tc>
          <w:tcPr>
            <w:tcW w:w="6390" w:type="dxa"/>
            <w:shd w:val="clear" w:color="auto" w:fill="auto"/>
            <w:tcMar>
              <w:top w:w="100" w:type="dxa"/>
              <w:left w:w="100" w:type="dxa"/>
              <w:bottom w:w="100" w:type="dxa"/>
              <w:right w:w="100" w:type="dxa"/>
            </w:tcMar>
          </w:tcPr>
          <w:p w14:paraId="36A262E9" w14:textId="2F78159F" w:rsidR="00AD0760" w:rsidRDefault="0091192B">
            <w:pPr>
              <w:widowControl w:val="0"/>
              <w:spacing w:after="0" w:line="240" w:lineRule="auto"/>
              <w:jc w:val="left"/>
              <w:rPr>
                <w:sz w:val="22"/>
                <w:szCs w:val="22"/>
              </w:rPr>
            </w:pPr>
            <w:r>
              <w:rPr>
                <w:sz w:val="22"/>
                <w:szCs w:val="22"/>
              </w:rPr>
              <w:t>Yes</w:t>
            </w:r>
          </w:p>
        </w:tc>
      </w:tr>
      <w:tr w:rsidR="00AD0760" w14:paraId="3E3F5608" w14:textId="77777777">
        <w:tc>
          <w:tcPr>
            <w:tcW w:w="3510" w:type="dxa"/>
            <w:shd w:val="clear" w:color="auto" w:fill="auto"/>
            <w:tcMar>
              <w:top w:w="100" w:type="dxa"/>
              <w:left w:w="100" w:type="dxa"/>
              <w:bottom w:w="100" w:type="dxa"/>
              <w:right w:w="100" w:type="dxa"/>
            </w:tcMar>
          </w:tcPr>
          <w:p w14:paraId="77A435A4" w14:textId="77777777" w:rsidR="00AD0760" w:rsidRPr="0091192B" w:rsidRDefault="00B949EE">
            <w:pPr>
              <w:spacing w:after="60" w:line="240" w:lineRule="auto"/>
              <w:jc w:val="left"/>
              <w:rPr>
                <w:sz w:val="22"/>
                <w:szCs w:val="22"/>
              </w:rPr>
            </w:pPr>
            <w:r w:rsidRPr="0091192B">
              <w:rPr>
                <w:sz w:val="22"/>
                <w:szCs w:val="22"/>
              </w:rPr>
              <w:t>Resources (including staffing) are available</w:t>
            </w:r>
          </w:p>
        </w:tc>
        <w:tc>
          <w:tcPr>
            <w:tcW w:w="6390" w:type="dxa"/>
            <w:shd w:val="clear" w:color="auto" w:fill="auto"/>
            <w:tcMar>
              <w:top w:w="100" w:type="dxa"/>
              <w:left w:w="100" w:type="dxa"/>
              <w:bottom w:w="100" w:type="dxa"/>
              <w:right w:w="100" w:type="dxa"/>
            </w:tcMar>
          </w:tcPr>
          <w:p w14:paraId="71AABDC6" w14:textId="48FB83CF" w:rsidR="00AD0760" w:rsidRDefault="0091192B">
            <w:pPr>
              <w:widowControl w:val="0"/>
              <w:spacing w:after="0" w:line="240" w:lineRule="auto"/>
              <w:jc w:val="left"/>
              <w:rPr>
                <w:sz w:val="22"/>
                <w:szCs w:val="22"/>
              </w:rPr>
            </w:pPr>
            <w:r>
              <w:rPr>
                <w:sz w:val="22"/>
                <w:szCs w:val="22"/>
              </w:rPr>
              <w:t>Yes</w:t>
            </w:r>
          </w:p>
        </w:tc>
      </w:tr>
      <w:tr w:rsidR="00AD0760" w14:paraId="60CCA196" w14:textId="77777777">
        <w:tc>
          <w:tcPr>
            <w:tcW w:w="3510" w:type="dxa"/>
            <w:shd w:val="clear" w:color="auto" w:fill="auto"/>
            <w:tcMar>
              <w:top w:w="100" w:type="dxa"/>
              <w:left w:w="100" w:type="dxa"/>
              <w:bottom w:w="100" w:type="dxa"/>
              <w:right w:w="100" w:type="dxa"/>
            </w:tcMar>
          </w:tcPr>
          <w:p w14:paraId="1ED4498C" w14:textId="77777777" w:rsidR="00AD0760" w:rsidRPr="0091192B" w:rsidRDefault="00B949EE">
            <w:pPr>
              <w:spacing w:after="60" w:line="240" w:lineRule="auto"/>
              <w:jc w:val="left"/>
              <w:rPr>
                <w:sz w:val="22"/>
                <w:szCs w:val="22"/>
              </w:rPr>
            </w:pPr>
            <w:r w:rsidRPr="0091192B">
              <w:rPr>
                <w:sz w:val="22"/>
                <w:szCs w:val="22"/>
              </w:rPr>
              <w:t>Supplier contract amendments are in place (if applicable)</w:t>
            </w:r>
          </w:p>
        </w:tc>
        <w:tc>
          <w:tcPr>
            <w:tcW w:w="6390" w:type="dxa"/>
            <w:shd w:val="clear" w:color="auto" w:fill="auto"/>
            <w:tcMar>
              <w:top w:w="100" w:type="dxa"/>
              <w:left w:w="100" w:type="dxa"/>
              <w:bottom w:w="100" w:type="dxa"/>
              <w:right w:w="100" w:type="dxa"/>
            </w:tcMar>
          </w:tcPr>
          <w:p w14:paraId="51165521" w14:textId="705D0D7D" w:rsidR="00AD0760" w:rsidRDefault="0091192B">
            <w:pPr>
              <w:widowControl w:val="0"/>
              <w:spacing w:after="0" w:line="240" w:lineRule="auto"/>
              <w:jc w:val="left"/>
              <w:rPr>
                <w:sz w:val="22"/>
                <w:szCs w:val="22"/>
              </w:rPr>
            </w:pPr>
            <w:r>
              <w:rPr>
                <w:sz w:val="22"/>
                <w:szCs w:val="22"/>
              </w:rPr>
              <w:t>N/A</w:t>
            </w:r>
          </w:p>
        </w:tc>
      </w:tr>
      <w:tr w:rsidR="00AD0760" w14:paraId="6B0AB7BA" w14:textId="77777777">
        <w:trPr>
          <w:trHeight w:val="420"/>
        </w:trPr>
        <w:tc>
          <w:tcPr>
            <w:tcW w:w="9900" w:type="dxa"/>
            <w:gridSpan w:val="2"/>
            <w:shd w:val="clear" w:color="auto" w:fill="EFEFEF"/>
            <w:tcMar>
              <w:top w:w="100" w:type="dxa"/>
              <w:left w:w="100" w:type="dxa"/>
              <w:bottom w:w="100" w:type="dxa"/>
              <w:right w:w="100" w:type="dxa"/>
            </w:tcMar>
          </w:tcPr>
          <w:p w14:paraId="255FE617" w14:textId="77777777" w:rsidR="00AD0760" w:rsidRDefault="00B949EE">
            <w:pPr>
              <w:spacing w:after="60" w:line="240" w:lineRule="auto"/>
              <w:jc w:val="center"/>
              <w:rPr>
                <w:sz w:val="22"/>
                <w:szCs w:val="22"/>
              </w:rPr>
            </w:pPr>
            <w:r>
              <w:rPr>
                <w:sz w:val="22"/>
                <w:szCs w:val="22"/>
              </w:rPr>
              <w:t xml:space="preserve">Please add links or embed any relevant documents.  </w:t>
            </w:r>
          </w:p>
        </w:tc>
      </w:tr>
      <w:tr w:rsidR="0091192B" w14:paraId="29F6310C" w14:textId="77777777">
        <w:tc>
          <w:tcPr>
            <w:tcW w:w="3510" w:type="dxa"/>
            <w:shd w:val="clear" w:color="auto" w:fill="auto"/>
            <w:tcMar>
              <w:top w:w="100" w:type="dxa"/>
              <w:left w:w="100" w:type="dxa"/>
              <w:bottom w:w="100" w:type="dxa"/>
              <w:right w:w="100" w:type="dxa"/>
            </w:tcMar>
          </w:tcPr>
          <w:p w14:paraId="15373D54" w14:textId="65D0C815" w:rsidR="0091192B" w:rsidRDefault="0091192B" w:rsidP="0091192B">
            <w:pPr>
              <w:spacing w:after="60" w:line="240" w:lineRule="auto"/>
              <w:jc w:val="left"/>
              <w:rPr>
                <w:sz w:val="22"/>
                <w:szCs w:val="22"/>
              </w:rPr>
            </w:pPr>
            <w:r w:rsidRPr="006F38DB">
              <w:rPr>
                <w:sz w:val="22"/>
                <w:szCs w:val="22"/>
              </w:rPr>
              <w:t>Debt recovery policy/ strategy</w:t>
            </w:r>
          </w:p>
        </w:tc>
        <w:tc>
          <w:tcPr>
            <w:tcW w:w="6390" w:type="dxa"/>
            <w:shd w:val="clear" w:color="auto" w:fill="auto"/>
            <w:tcMar>
              <w:top w:w="100" w:type="dxa"/>
              <w:left w:w="100" w:type="dxa"/>
              <w:bottom w:w="100" w:type="dxa"/>
              <w:right w:w="100" w:type="dxa"/>
            </w:tcMar>
          </w:tcPr>
          <w:p w14:paraId="03388295" w14:textId="70BB3515" w:rsidR="0091192B" w:rsidRPr="00A63DCF" w:rsidRDefault="00BE6850" w:rsidP="0091192B">
            <w:pPr>
              <w:widowControl w:val="0"/>
              <w:spacing w:after="0" w:line="240" w:lineRule="auto"/>
              <w:jc w:val="left"/>
              <w:rPr>
                <w:sz w:val="22"/>
                <w:szCs w:val="22"/>
              </w:rPr>
            </w:pPr>
            <w:hyperlink r:id="rId13" w:history="1">
              <w:r w:rsidR="00D02232" w:rsidRPr="00A63DCF">
                <w:rPr>
                  <w:rStyle w:val="Hyperlink"/>
                  <w:sz w:val="22"/>
                  <w:szCs w:val="22"/>
                </w:rPr>
                <w:t>https://www.rotherham.gov.uk/strategies-plans-policies/year-ahead/1</w:t>
              </w:r>
            </w:hyperlink>
            <w:r w:rsidR="00D02232" w:rsidRPr="00A63DCF">
              <w:rPr>
                <w:rStyle w:val="Hyperlink"/>
                <w:sz w:val="22"/>
                <w:szCs w:val="22"/>
              </w:rPr>
              <w:t xml:space="preserve"> </w:t>
            </w:r>
          </w:p>
        </w:tc>
      </w:tr>
      <w:tr w:rsidR="0091192B" w14:paraId="0C8FD71E" w14:textId="77777777">
        <w:tc>
          <w:tcPr>
            <w:tcW w:w="3510" w:type="dxa"/>
            <w:shd w:val="clear" w:color="auto" w:fill="auto"/>
            <w:tcMar>
              <w:top w:w="100" w:type="dxa"/>
              <w:left w:w="100" w:type="dxa"/>
              <w:bottom w:w="100" w:type="dxa"/>
              <w:right w:w="100" w:type="dxa"/>
            </w:tcMar>
          </w:tcPr>
          <w:p w14:paraId="64C46590" w14:textId="2045CB43" w:rsidR="0091192B" w:rsidRDefault="0091192B" w:rsidP="0091192B">
            <w:pPr>
              <w:spacing w:after="60" w:line="240" w:lineRule="auto"/>
              <w:jc w:val="left"/>
              <w:rPr>
                <w:sz w:val="22"/>
                <w:szCs w:val="22"/>
              </w:rPr>
            </w:pPr>
            <w:r w:rsidRPr="006F38DB">
              <w:rPr>
                <w:sz w:val="22"/>
                <w:szCs w:val="22"/>
              </w:rPr>
              <w:t>Fairness/vulnerability policy/strategy</w:t>
            </w:r>
          </w:p>
        </w:tc>
        <w:tc>
          <w:tcPr>
            <w:tcW w:w="6390" w:type="dxa"/>
            <w:shd w:val="clear" w:color="auto" w:fill="auto"/>
            <w:tcMar>
              <w:top w:w="100" w:type="dxa"/>
              <w:left w:w="100" w:type="dxa"/>
              <w:bottom w:w="100" w:type="dxa"/>
              <w:right w:w="100" w:type="dxa"/>
            </w:tcMar>
          </w:tcPr>
          <w:p w14:paraId="5D792BBD" w14:textId="28A34782" w:rsidR="0091192B" w:rsidRPr="00A63DCF" w:rsidRDefault="0091192B" w:rsidP="0091192B">
            <w:pPr>
              <w:widowControl w:val="0"/>
              <w:spacing w:after="0" w:line="240" w:lineRule="auto"/>
              <w:jc w:val="left"/>
              <w:rPr>
                <w:sz w:val="22"/>
                <w:szCs w:val="22"/>
              </w:rPr>
            </w:pPr>
            <w:r w:rsidRPr="00A63DCF">
              <w:rPr>
                <w:sz w:val="22"/>
                <w:szCs w:val="22"/>
              </w:rPr>
              <w:object w:dxaOrig="1531" w:dyaOrig="1004" w14:anchorId="3093940B">
                <v:shape id="_x0000_i1026" type="#_x0000_t75" style="width:76.5pt;height:50.5pt" o:ole="">
                  <v:imagedata r:id="rId10" o:title=""/>
                </v:shape>
                <o:OLEObject Type="Embed" ProgID="Word.Document.12" ShapeID="_x0000_i1026" DrawAspect="Icon" ObjectID="_1706101127" r:id="rId14">
                  <o:FieldCodes>\s</o:FieldCodes>
                </o:OLEObject>
              </w:object>
            </w:r>
          </w:p>
        </w:tc>
      </w:tr>
      <w:tr w:rsidR="0091192B" w14:paraId="25ACC488" w14:textId="77777777">
        <w:tc>
          <w:tcPr>
            <w:tcW w:w="3510" w:type="dxa"/>
            <w:shd w:val="clear" w:color="auto" w:fill="auto"/>
            <w:tcMar>
              <w:top w:w="100" w:type="dxa"/>
              <w:left w:w="100" w:type="dxa"/>
              <w:bottom w:w="100" w:type="dxa"/>
              <w:right w:w="100" w:type="dxa"/>
            </w:tcMar>
          </w:tcPr>
          <w:p w14:paraId="053C4B21" w14:textId="1AFB1414" w:rsidR="0091192B" w:rsidRDefault="0091192B" w:rsidP="0091192B">
            <w:pPr>
              <w:spacing w:after="60" w:line="240" w:lineRule="auto"/>
              <w:jc w:val="left"/>
              <w:rPr>
                <w:sz w:val="22"/>
                <w:szCs w:val="22"/>
              </w:rPr>
            </w:pPr>
            <w:r w:rsidRPr="006F38DB">
              <w:rPr>
                <w:sz w:val="22"/>
                <w:szCs w:val="22"/>
              </w:rPr>
              <w:t>Privacy Notice</w:t>
            </w:r>
          </w:p>
        </w:tc>
        <w:tc>
          <w:tcPr>
            <w:tcW w:w="6390" w:type="dxa"/>
            <w:shd w:val="clear" w:color="auto" w:fill="auto"/>
            <w:tcMar>
              <w:top w:w="100" w:type="dxa"/>
              <w:left w:w="100" w:type="dxa"/>
              <w:bottom w:w="100" w:type="dxa"/>
              <w:right w:w="100" w:type="dxa"/>
            </w:tcMar>
          </w:tcPr>
          <w:p w14:paraId="751AF16C" w14:textId="3318E52B" w:rsidR="0091192B" w:rsidRPr="00A63DCF" w:rsidRDefault="00BE6850" w:rsidP="0091192B">
            <w:pPr>
              <w:widowControl w:val="0"/>
              <w:spacing w:after="0" w:line="240" w:lineRule="auto"/>
              <w:jc w:val="left"/>
              <w:rPr>
                <w:sz w:val="22"/>
                <w:szCs w:val="22"/>
              </w:rPr>
            </w:pPr>
            <w:hyperlink r:id="rId15" w:history="1">
              <w:r w:rsidR="00D02232" w:rsidRPr="00A63DCF">
                <w:rPr>
                  <w:rStyle w:val="Hyperlink"/>
                  <w:sz w:val="22"/>
                  <w:szCs w:val="22"/>
                </w:rPr>
                <w:t>https://www.rotherham.gov.uk/freedom-information-data-protection/privacy-notice-finance-customer-services/2?documentId=608&amp;categoryId=20117</w:t>
              </w:r>
            </w:hyperlink>
            <w:r w:rsidR="00D02232" w:rsidRPr="00A63DCF">
              <w:rPr>
                <w:sz w:val="22"/>
                <w:szCs w:val="22"/>
              </w:rPr>
              <w:t xml:space="preserve"> </w:t>
            </w:r>
          </w:p>
        </w:tc>
      </w:tr>
    </w:tbl>
    <w:p w14:paraId="6FFC5877" w14:textId="77777777" w:rsidR="00AD0760" w:rsidRDefault="00AD0760">
      <w:pPr>
        <w:pStyle w:val="Heading1"/>
        <w:keepLines w:val="0"/>
        <w:spacing w:before="0" w:line="240" w:lineRule="auto"/>
        <w:rPr>
          <w:rFonts w:ascii="Arial" w:eastAsia="Arial" w:hAnsi="Arial" w:cs="Arial"/>
          <w:color w:val="000000"/>
          <w:sz w:val="22"/>
          <w:szCs w:val="22"/>
        </w:rPr>
      </w:pPr>
      <w:bookmarkStart w:id="7" w:name="_705vs2a9mke7" w:colFirst="0" w:colLast="0"/>
      <w:bookmarkEnd w:id="7"/>
    </w:p>
    <w:p w14:paraId="3EDABCE0" w14:textId="77777777" w:rsidR="00AD0760" w:rsidRDefault="00AD0760"/>
    <w:tbl>
      <w:tblPr>
        <w:tblStyle w:val="a1"/>
        <w:tblW w:w="9900" w:type="dxa"/>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450"/>
        <w:gridCol w:w="6450"/>
      </w:tblGrid>
      <w:tr w:rsidR="00AD0760" w14:paraId="775821EE" w14:textId="77777777">
        <w:trPr>
          <w:trHeight w:val="440"/>
        </w:trPr>
        <w:tc>
          <w:tcPr>
            <w:tcW w:w="9900" w:type="dxa"/>
            <w:gridSpan w:val="2"/>
            <w:shd w:val="clear" w:color="auto" w:fill="F3F3F3"/>
            <w:tcMar>
              <w:top w:w="100" w:type="dxa"/>
              <w:left w:w="100" w:type="dxa"/>
              <w:bottom w:w="100" w:type="dxa"/>
              <w:right w:w="100" w:type="dxa"/>
            </w:tcMar>
          </w:tcPr>
          <w:p w14:paraId="688CA9BA" w14:textId="77777777" w:rsidR="00AD0760" w:rsidRDefault="00B949EE">
            <w:pPr>
              <w:spacing w:after="0" w:line="240" w:lineRule="auto"/>
              <w:jc w:val="center"/>
              <w:rPr>
                <w:sz w:val="22"/>
                <w:szCs w:val="22"/>
                <w:highlight w:val="yellow"/>
              </w:rPr>
            </w:pPr>
            <w:bookmarkStart w:id="8" w:name="_q9o71pd5260d" w:colFirst="0" w:colLast="0"/>
            <w:bookmarkEnd w:id="8"/>
            <w:r w:rsidRPr="00D02232">
              <w:rPr>
                <w:b/>
                <w:sz w:val="22"/>
                <w:szCs w:val="22"/>
              </w:rPr>
              <w:t>Persons Involved in Data Share (Lead organisation)</w:t>
            </w:r>
          </w:p>
        </w:tc>
      </w:tr>
      <w:tr w:rsidR="00D02232" w14:paraId="1A38750E" w14:textId="77777777">
        <w:tc>
          <w:tcPr>
            <w:tcW w:w="3450" w:type="dxa"/>
            <w:shd w:val="clear" w:color="auto" w:fill="auto"/>
            <w:tcMar>
              <w:top w:w="100" w:type="dxa"/>
              <w:left w:w="100" w:type="dxa"/>
              <w:bottom w:w="100" w:type="dxa"/>
              <w:right w:w="100" w:type="dxa"/>
            </w:tcMar>
          </w:tcPr>
          <w:p w14:paraId="0B1A8DBE" w14:textId="49AE026C" w:rsidR="00D02232" w:rsidRDefault="00D02232" w:rsidP="00D02232">
            <w:pPr>
              <w:widowControl w:val="0"/>
              <w:spacing w:after="0" w:line="240" w:lineRule="auto"/>
              <w:jc w:val="left"/>
              <w:rPr>
                <w:sz w:val="22"/>
                <w:szCs w:val="22"/>
              </w:rPr>
            </w:pPr>
            <w:r>
              <w:rPr>
                <w:sz w:val="22"/>
                <w:szCs w:val="22"/>
              </w:rPr>
              <w:t>Steven Ward</w:t>
            </w:r>
          </w:p>
        </w:tc>
        <w:tc>
          <w:tcPr>
            <w:tcW w:w="6450" w:type="dxa"/>
            <w:shd w:val="clear" w:color="auto" w:fill="auto"/>
            <w:tcMar>
              <w:top w:w="100" w:type="dxa"/>
              <w:left w:w="100" w:type="dxa"/>
              <w:bottom w:w="100" w:type="dxa"/>
              <w:right w:w="100" w:type="dxa"/>
            </w:tcMar>
          </w:tcPr>
          <w:p w14:paraId="14BC6341" w14:textId="12CF244B" w:rsidR="00D02232" w:rsidRDefault="00D02232" w:rsidP="00D02232">
            <w:pPr>
              <w:widowControl w:val="0"/>
              <w:spacing w:after="0" w:line="240" w:lineRule="auto"/>
              <w:jc w:val="left"/>
              <w:rPr>
                <w:sz w:val="22"/>
                <w:szCs w:val="22"/>
              </w:rPr>
            </w:pPr>
            <w:r>
              <w:rPr>
                <w:sz w:val="22"/>
                <w:szCs w:val="22"/>
              </w:rPr>
              <w:t>Operational Manager for Debt Recovery, Account Management Team, Revenues, Benefits &amp; Payments Dept., Rotherham Metropolitan Borough Council</w:t>
            </w:r>
          </w:p>
        </w:tc>
      </w:tr>
      <w:tr w:rsidR="00D02232" w14:paraId="6351B9CB" w14:textId="77777777">
        <w:tc>
          <w:tcPr>
            <w:tcW w:w="3450" w:type="dxa"/>
            <w:shd w:val="clear" w:color="auto" w:fill="auto"/>
            <w:tcMar>
              <w:top w:w="100" w:type="dxa"/>
              <w:left w:w="100" w:type="dxa"/>
              <w:bottom w:w="100" w:type="dxa"/>
              <w:right w:w="100" w:type="dxa"/>
            </w:tcMar>
          </w:tcPr>
          <w:p w14:paraId="6B542C50" w14:textId="2FB00E17" w:rsidR="00D02232" w:rsidRDefault="00D02232" w:rsidP="00D02232">
            <w:pPr>
              <w:widowControl w:val="0"/>
              <w:spacing w:after="0" w:line="240" w:lineRule="auto"/>
              <w:jc w:val="left"/>
              <w:rPr>
                <w:sz w:val="22"/>
                <w:szCs w:val="22"/>
              </w:rPr>
            </w:pPr>
            <w:r>
              <w:rPr>
                <w:sz w:val="22"/>
                <w:szCs w:val="22"/>
              </w:rPr>
              <w:t>Robert Cutts</w:t>
            </w:r>
          </w:p>
        </w:tc>
        <w:tc>
          <w:tcPr>
            <w:tcW w:w="6450" w:type="dxa"/>
            <w:shd w:val="clear" w:color="auto" w:fill="auto"/>
            <w:tcMar>
              <w:top w:w="100" w:type="dxa"/>
              <w:left w:w="100" w:type="dxa"/>
              <w:bottom w:w="100" w:type="dxa"/>
              <w:right w:w="100" w:type="dxa"/>
            </w:tcMar>
          </w:tcPr>
          <w:p w14:paraId="1734E569" w14:textId="10194EB7" w:rsidR="00D02232" w:rsidRDefault="00D02232" w:rsidP="00D02232">
            <w:pPr>
              <w:widowControl w:val="0"/>
              <w:spacing w:after="0" w:line="240" w:lineRule="auto"/>
              <w:jc w:val="left"/>
              <w:rPr>
                <w:sz w:val="22"/>
                <w:szCs w:val="22"/>
              </w:rPr>
            </w:pPr>
            <w:r>
              <w:rPr>
                <w:sz w:val="22"/>
                <w:szCs w:val="22"/>
              </w:rPr>
              <w:t>Service &amp; Development Manager for Revenues, Benefits &amp; Payments Dept., Rotherham Metropolitan Borough Council</w:t>
            </w:r>
          </w:p>
        </w:tc>
      </w:tr>
      <w:tr w:rsidR="00D02232" w14:paraId="3777DAD6" w14:textId="77777777">
        <w:tc>
          <w:tcPr>
            <w:tcW w:w="3450" w:type="dxa"/>
            <w:shd w:val="clear" w:color="auto" w:fill="auto"/>
            <w:tcMar>
              <w:top w:w="100" w:type="dxa"/>
              <w:left w:w="100" w:type="dxa"/>
              <w:bottom w:w="100" w:type="dxa"/>
              <w:right w:w="100" w:type="dxa"/>
            </w:tcMar>
          </w:tcPr>
          <w:p w14:paraId="515199FB" w14:textId="35ED8B76" w:rsidR="00D02232" w:rsidRDefault="00D02232" w:rsidP="00D02232">
            <w:pPr>
              <w:widowControl w:val="0"/>
              <w:spacing w:after="0" w:line="240" w:lineRule="auto"/>
              <w:jc w:val="left"/>
              <w:rPr>
                <w:sz w:val="22"/>
                <w:szCs w:val="22"/>
              </w:rPr>
            </w:pPr>
            <w:r>
              <w:rPr>
                <w:sz w:val="22"/>
                <w:szCs w:val="22"/>
              </w:rPr>
              <w:t>Annette Guest</w:t>
            </w:r>
          </w:p>
        </w:tc>
        <w:tc>
          <w:tcPr>
            <w:tcW w:w="6450" w:type="dxa"/>
            <w:shd w:val="clear" w:color="auto" w:fill="auto"/>
            <w:tcMar>
              <w:top w:w="100" w:type="dxa"/>
              <w:left w:w="100" w:type="dxa"/>
              <w:bottom w:w="100" w:type="dxa"/>
              <w:right w:w="100" w:type="dxa"/>
            </w:tcMar>
          </w:tcPr>
          <w:p w14:paraId="428D07FA" w14:textId="4971D128" w:rsidR="00D02232" w:rsidRDefault="00D02232" w:rsidP="00D02232">
            <w:pPr>
              <w:widowControl w:val="0"/>
              <w:spacing w:after="0" w:line="240" w:lineRule="auto"/>
              <w:jc w:val="left"/>
              <w:rPr>
                <w:sz w:val="22"/>
                <w:szCs w:val="22"/>
              </w:rPr>
            </w:pPr>
            <w:r>
              <w:rPr>
                <w:sz w:val="22"/>
                <w:szCs w:val="22"/>
              </w:rPr>
              <w:t xml:space="preserve">Team Leader for Technical Team, Revenues, Benefits &amp; </w:t>
            </w:r>
            <w:r>
              <w:rPr>
                <w:sz w:val="22"/>
                <w:szCs w:val="22"/>
              </w:rPr>
              <w:lastRenderedPageBreak/>
              <w:t>Payments Dept., Rotherham Metropolitan Borough Council</w:t>
            </w:r>
          </w:p>
        </w:tc>
      </w:tr>
      <w:tr w:rsidR="00D02232" w14:paraId="63241BAB" w14:textId="77777777">
        <w:tc>
          <w:tcPr>
            <w:tcW w:w="3450" w:type="dxa"/>
            <w:shd w:val="clear" w:color="auto" w:fill="auto"/>
            <w:tcMar>
              <w:top w:w="100" w:type="dxa"/>
              <w:left w:w="100" w:type="dxa"/>
              <w:bottom w:w="100" w:type="dxa"/>
              <w:right w:w="100" w:type="dxa"/>
            </w:tcMar>
          </w:tcPr>
          <w:p w14:paraId="0C13157E" w14:textId="7A867600" w:rsidR="00D02232" w:rsidRDefault="00D02232" w:rsidP="00D02232">
            <w:pPr>
              <w:widowControl w:val="0"/>
              <w:spacing w:after="0" w:line="240" w:lineRule="auto"/>
              <w:jc w:val="left"/>
              <w:rPr>
                <w:sz w:val="22"/>
                <w:szCs w:val="22"/>
              </w:rPr>
            </w:pPr>
            <w:r>
              <w:rPr>
                <w:sz w:val="22"/>
                <w:szCs w:val="22"/>
              </w:rPr>
              <w:lastRenderedPageBreak/>
              <w:t>Sean Beesley</w:t>
            </w:r>
          </w:p>
        </w:tc>
        <w:tc>
          <w:tcPr>
            <w:tcW w:w="6450" w:type="dxa"/>
            <w:shd w:val="clear" w:color="auto" w:fill="auto"/>
            <w:tcMar>
              <w:top w:w="100" w:type="dxa"/>
              <w:left w:w="100" w:type="dxa"/>
              <w:bottom w:w="100" w:type="dxa"/>
              <w:right w:w="100" w:type="dxa"/>
            </w:tcMar>
          </w:tcPr>
          <w:p w14:paraId="532C3CC4" w14:textId="640B09BC" w:rsidR="00D02232" w:rsidRDefault="00D02232" w:rsidP="00D02232">
            <w:pPr>
              <w:widowControl w:val="0"/>
              <w:spacing w:after="0" w:line="240" w:lineRule="auto"/>
              <w:jc w:val="left"/>
              <w:rPr>
                <w:sz w:val="22"/>
                <w:szCs w:val="22"/>
              </w:rPr>
            </w:pPr>
            <w:r>
              <w:rPr>
                <w:sz w:val="22"/>
                <w:szCs w:val="22"/>
              </w:rPr>
              <w:t>Team Leader for Debt Recovery, Account Management Team, Revenues, Benefits &amp; Payments Dept., Rotherham Metropolitan Borough Council</w:t>
            </w:r>
          </w:p>
        </w:tc>
      </w:tr>
    </w:tbl>
    <w:p w14:paraId="7B46619C" w14:textId="77777777" w:rsidR="00AD0760" w:rsidRDefault="00AD0760">
      <w:pPr>
        <w:pStyle w:val="Heading1"/>
        <w:rPr>
          <w:rFonts w:ascii="Arial" w:eastAsia="Arial" w:hAnsi="Arial" w:cs="Arial"/>
        </w:rPr>
      </w:pPr>
      <w:bookmarkStart w:id="9" w:name="_l1wwerxzlslw" w:colFirst="0" w:colLast="0"/>
      <w:bookmarkEnd w:id="9"/>
    </w:p>
    <w:p w14:paraId="561B8C7D" w14:textId="77777777" w:rsidR="00AD0760" w:rsidRDefault="00AD0760">
      <w:bookmarkStart w:id="10" w:name="_Hlk63683280"/>
    </w:p>
    <w:p w14:paraId="79E98A1F" w14:textId="77777777" w:rsidR="00AD0760" w:rsidRDefault="00AD0760">
      <w:pPr>
        <w:spacing w:after="0" w:line="240" w:lineRule="auto"/>
        <w:jc w:val="left"/>
        <w:rPr>
          <w:sz w:val="22"/>
          <w:szCs w:val="22"/>
        </w:rPr>
      </w:pPr>
    </w:p>
    <w:tbl>
      <w:tblPr>
        <w:tblStyle w:val="a2"/>
        <w:tblW w:w="10080" w:type="dxa"/>
        <w:tblInd w:w="-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6405"/>
      </w:tblGrid>
      <w:tr w:rsidR="00AD0760" w14:paraId="28CC0BFA" w14:textId="77777777">
        <w:trPr>
          <w:trHeight w:val="440"/>
        </w:trPr>
        <w:tc>
          <w:tcPr>
            <w:tcW w:w="10080" w:type="dxa"/>
            <w:gridSpan w:val="2"/>
            <w:shd w:val="clear" w:color="auto" w:fill="F3F3F3"/>
            <w:tcMar>
              <w:top w:w="100" w:type="dxa"/>
              <w:left w:w="100" w:type="dxa"/>
              <w:bottom w:w="100" w:type="dxa"/>
              <w:right w:w="100" w:type="dxa"/>
            </w:tcMar>
          </w:tcPr>
          <w:p w14:paraId="0F64CAFD" w14:textId="77777777" w:rsidR="00AD0760" w:rsidRDefault="00B949EE">
            <w:pPr>
              <w:spacing w:after="0" w:line="240" w:lineRule="auto"/>
              <w:jc w:val="center"/>
              <w:rPr>
                <w:sz w:val="22"/>
                <w:szCs w:val="22"/>
                <w:highlight w:val="yellow"/>
              </w:rPr>
            </w:pPr>
            <w:bookmarkStart w:id="11" w:name="_Hlk63683304"/>
            <w:r w:rsidRPr="00D02232">
              <w:rPr>
                <w:b/>
                <w:sz w:val="22"/>
                <w:szCs w:val="22"/>
              </w:rPr>
              <w:t>Persons Involved in Data Share (Other organisations)</w:t>
            </w:r>
          </w:p>
        </w:tc>
      </w:tr>
      <w:tr w:rsidR="00AD0760" w14:paraId="4E5C3299" w14:textId="77777777">
        <w:tc>
          <w:tcPr>
            <w:tcW w:w="3675" w:type="dxa"/>
            <w:shd w:val="clear" w:color="auto" w:fill="auto"/>
            <w:tcMar>
              <w:top w:w="100" w:type="dxa"/>
              <w:left w:w="100" w:type="dxa"/>
              <w:bottom w:w="100" w:type="dxa"/>
              <w:right w:w="100" w:type="dxa"/>
            </w:tcMar>
          </w:tcPr>
          <w:p w14:paraId="36F434E9" w14:textId="5C0CA92A" w:rsidR="00AD0760" w:rsidRDefault="00AD0760">
            <w:pPr>
              <w:widowControl w:val="0"/>
              <w:spacing w:after="0" w:line="240" w:lineRule="auto"/>
              <w:jc w:val="left"/>
              <w:rPr>
                <w:sz w:val="22"/>
                <w:szCs w:val="22"/>
              </w:rPr>
            </w:pPr>
          </w:p>
        </w:tc>
        <w:tc>
          <w:tcPr>
            <w:tcW w:w="6405" w:type="dxa"/>
            <w:shd w:val="clear" w:color="auto" w:fill="auto"/>
            <w:tcMar>
              <w:top w:w="100" w:type="dxa"/>
              <w:left w:w="100" w:type="dxa"/>
              <w:bottom w:w="100" w:type="dxa"/>
              <w:right w:w="100" w:type="dxa"/>
            </w:tcMar>
          </w:tcPr>
          <w:p w14:paraId="519EA63C" w14:textId="08F43B6A" w:rsidR="00AD0760" w:rsidRDefault="00AD0760">
            <w:pPr>
              <w:widowControl w:val="0"/>
              <w:spacing w:after="0" w:line="240" w:lineRule="auto"/>
              <w:jc w:val="left"/>
              <w:rPr>
                <w:sz w:val="22"/>
                <w:szCs w:val="22"/>
              </w:rPr>
            </w:pPr>
          </w:p>
        </w:tc>
      </w:tr>
      <w:tr w:rsidR="00AD0760" w14:paraId="3F4C82DD" w14:textId="77777777">
        <w:tc>
          <w:tcPr>
            <w:tcW w:w="3675" w:type="dxa"/>
            <w:shd w:val="clear" w:color="auto" w:fill="auto"/>
            <w:tcMar>
              <w:top w:w="100" w:type="dxa"/>
              <w:left w:w="100" w:type="dxa"/>
              <w:bottom w:w="100" w:type="dxa"/>
              <w:right w:w="100" w:type="dxa"/>
            </w:tcMar>
          </w:tcPr>
          <w:p w14:paraId="420DF983" w14:textId="77777777" w:rsidR="00AD0760" w:rsidRDefault="00AD0760">
            <w:pPr>
              <w:widowControl w:val="0"/>
              <w:spacing w:after="0" w:line="240" w:lineRule="auto"/>
              <w:jc w:val="left"/>
              <w:rPr>
                <w:sz w:val="22"/>
                <w:szCs w:val="22"/>
              </w:rPr>
            </w:pPr>
          </w:p>
        </w:tc>
        <w:tc>
          <w:tcPr>
            <w:tcW w:w="6405" w:type="dxa"/>
            <w:shd w:val="clear" w:color="auto" w:fill="auto"/>
            <w:tcMar>
              <w:top w:w="100" w:type="dxa"/>
              <w:left w:w="100" w:type="dxa"/>
              <w:bottom w:w="100" w:type="dxa"/>
              <w:right w:w="100" w:type="dxa"/>
            </w:tcMar>
          </w:tcPr>
          <w:p w14:paraId="2D29FFF1" w14:textId="77777777" w:rsidR="00AD0760" w:rsidRDefault="00AD0760">
            <w:pPr>
              <w:widowControl w:val="0"/>
              <w:spacing w:after="0" w:line="240" w:lineRule="auto"/>
              <w:jc w:val="left"/>
              <w:rPr>
                <w:sz w:val="22"/>
                <w:szCs w:val="22"/>
              </w:rPr>
            </w:pPr>
          </w:p>
        </w:tc>
      </w:tr>
      <w:tr w:rsidR="00AD0760" w14:paraId="501BFFF5" w14:textId="77777777">
        <w:tc>
          <w:tcPr>
            <w:tcW w:w="3675" w:type="dxa"/>
            <w:shd w:val="clear" w:color="auto" w:fill="auto"/>
            <w:tcMar>
              <w:top w:w="100" w:type="dxa"/>
              <w:left w:w="100" w:type="dxa"/>
              <w:bottom w:w="100" w:type="dxa"/>
              <w:right w:w="100" w:type="dxa"/>
            </w:tcMar>
          </w:tcPr>
          <w:p w14:paraId="7545289B" w14:textId="77777777" w:rsidR="00AD0760" w:rsidRDefault="00AD0760">
            <w:pPr>
              <w:widowControl w:val="0"/>
              <w:spacing w:after="0" w:line="240" w:lineRule="auto"/>
              <w:jc w:val="left"/>
              <w:rPr>
                <w:sz w:val="22"/>
                <w:szCs w:val="22"/>
              </w:rPr>
            </w:pPr>
          </w:p>
        </w:tc>
        <w:tc>
          <w:tcPr>
            <w:tcW w:w="6405" w:type="dxa"/>
            <w:shd w:val="clear" w:color="auto" w:fill="auto"/>
            <w:tcMar>
              <w:top w:w="100" w:type="dxa"/>
              <w:left w:w="100" w:type="dxa"/>
              <w:bottom w:w="100" w:type="dxa"/>
              <w:right w:w="100" w:type="dxa"/>
            </w:tcMar>
          </w:tcPr>
          <w:p w14:paraId="7933B7B8" w14:textId="77777777" w:rsidR="00AD0760" w:rsidRDefault="00AD0760">
            <w:pPr>
              <w:widowControl w:val="0"/>
              <w:spacing w:after="0" w:line="240" w:lineRule="auto"/>
              <w:jc w:val="left"/>
              <w:rPr>
                <w:sz w:val="22"/>
                <w:szCs w:val="22"/>
              </w:rPr>
            </w:pPr>
          </w:p>
        </w:tc>
      </w:tr>
      <w:tr w:rsidR="00AD0760" w14:paraId="77D2659A" w14:textId="77777777">
        <w:tc>
          <w:tcPr>
            <w:tcW w:w="3675" w:type="dxa"/>
            <w:shd w:val="clear" w:color="auto" w:fill="auto"/>
            <w:tcMar>
              <w:top w:w="100" w:type="dxa"/>
              <w:left w:w="100" w:type="dxa"/>
              <w:bottom w:w="100" w:type="dxa"/>
              <w:right w:w="100" w:type="dxa"/>
            </w:tcMar>
          </w:tcPr>
          <w:p w14:paraId="5D374C6B" w14:textId="77777777" w:rsidR="00AD0760" w:rsidRDefault="00AD0760">
            <w:pPr>
              <w:widowControl w:val="0"/>
              <w:spacing w:after="0" w:line="240" w:lineRule="auto"/>
              <w:jc w:val="left"/>
              <w:rPr>
                <w:sz w:val="22"/>
                <w:szCs w:val="22"/>
              </w:rPr>
            </w:pPr>
          </w:p>
        </w:tc>
        <w:tc>
          <w:tcPr>
            <w:tcW w:w="6405" w:type="dxa"/>
            <w:shd w:val="clear" w:color="auto" w:fill="auto"/>
            <w:tcMar>
              <w:top w:w="100" w:type="dxa"/>
              <w:left w:w="100" w:type="dxa"/>
              <w:bottom w:w="100" w:type="dxa"/>
              <w:right w:w="100" w:type="dxa"/>
            </w:tcMar>
          </w:tcPr>
          <w:p w14:paraId="2D7B8CB9" w14:textId="77777777" w:rsidR="00AD0760" w:rsidRDefault="00AD0760">
            <w:pPr>
              <w:widowControl w:val="0"/>
              <w:spacing w:after="0" w:line="240" w:lineRule="auto"/>
              <w:jc w:val="left"/>
              <w:rPr>
                <w:sz w:val="22"/>
                <w:szCs w:val="22"/>
              </w:rPr>
            </w:pPr>
          </w:p>
        </w:tc>
      </w:tr>
      <w:bookmarkEnd w:id="10"/>
      <w:bookmarkEnd w:id="11"/>
    </w:tbl>
    <w:p w14:paraId="5D90C153" w14:textId="77777777" w:rsidR="00AD0760" w:rsidRDefault="00AD0760">
      <w:pPr>
        <w:spacing w:after="0" w:line="240" w:lineRule="auto"/>
        <w:jc w:val="left"/>
        <w:rPr>
          <w:sz w:val="22"/>
          <w:szCs w:val="22"/>
        </w:rPr>
      </w:pPr>
    </w:p>
    <w:p w14:paraId="15557B13" w14:textId="77777777" w:rsidR="00AD0760" w:rsidRDefault="00AD0760">
      <w:pPr>
        <w:spacing w:after="0" w:line="240" w:lineRule="auto"/>
        <w:jc w:val="left"/>
        <w:rPr>
          <w:sz w:val="22"/>
          <w:szCs w:val="22"/>
        </w:rPr>
      </w:pPr>
    </w:p>
    <w:tbl>
      <w:tblPr>
        <w:tblStyle w:val="a3"/>
        <w:tblW w:w="10080" w:type="dxa"/>
        <w:tblInd w:w="-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90"/>
        <w:gridCol w:w="6390"/>
      </w:tblGrid>
      <w:tr w:rsidR="00AD0760" w14:paraId="6224CB00" w14:textId="77777777">
        <w:trPr>
          <w:trHeight w:val="440"/>
        </w:trPr>
        <w:tc>
          <w:tcPr>
            <w:tcW w:w="10080" w:type="dxa"/>
            <w:gridSpan w:val="2"/>
            <w:shd w:val="clear" w:color="auto" w:fill="EFEFEF"/>
            <w:tcMar>
              <w:top w:w="100" w:type="dxa"/>
              <w:left w:w="100" w:type="dxa"/>
              <w:bottom w:w="100" w:type="dxa"/>
              <w:right w:w="100" w:type="dxa"/>
            </w:tcMar>
          </w:tcPr>
          <w:p w14:paraId="0B5F4D4A" w14:textId="77777777" w:rsidR="00AD0760" w:rsidRDefault="00B949EE">
            <w:pPr>
              <w:widowControl w:val="0"/>
              <w:spacing w:after="0" w:line="240" w:lineRule="auto"/>
              <w:jc w:val="center"/>
              <w:rPr>
                <w:sz w:val="22"/>
                <w:szCs w:val="22"/>
                <w:highlight w:val="yellow"/>
              </w:rPr>
            </w:pPr>
            <w:r w:rsidRPr="00D02232">
              <w:rPr>
                <w:b/>
                <w:sz w:val="22"/>
                <w:szCs w:val="22"/>
              </w:rPr>
              <w:t>Primary Point of Contact (person submitting the business case)</w:t>
            </w:r>
          </w:p>
        </w:tc>
      </w:tr>
      <w:tr w:rsidR="00D02232" w14:paraId="1EC0E115" w14:textId="77777777">
        <w:tc>
          <w:tcPr>
            <w:tcW w:w="3690" w:type="dxa"/>
            <w:shd w:val="clear" w:color="auto" w:fill="auto"/>
            <w:tcMar>
              <w:top w:w="100" w:type="dxa"/>
              <w:left w:w="100" w:type="dxa"/>
              <w:bottom w:w="100" w:type="dxa"/>
              <w:right w:w="100" w:type="dxa"/>
            </w:tcMar>
          </w:tcPr>
          <w:p w14:paraId="388CA4E7" w14:textId="77777777" w:rsidR="00D02232" w:rsidRDefault="00D02232" w:rsidP="00D02232">
            <w:pPr>
              <w:widowControl w:val="0"/>
              <w:spacing w:after="0" w:line="240" w:lineRule="auto"/>
              <w:jc w:val="left"/>
              <w:rPr>
                <w:sz w:val="22"/>
                <w:szCs w:val="22"/>
              </w:rPr>
            </w:pPr>
            <w:r>
              <w:rPr>
                <w:sz w:val="22"/>
                <w:szCs w:val="22"/>
              </w:rPr>
              <w:t>Name</w:t>
            </w:r>
          </w:p>
        </w:tc>
        <w:tc>
          <w:tcPr>
            <w:tcW w:w="6390" w:type="dxa"/>
            <w:shd w:val="clear" w:color="auto" w:fill="auto"/>
            <w:tcMar>
              <w:top w:w="100" w:type="dxa"/>
              <w:left w:w="100" w:type="dxa"/>
              <w:bottom w:w="100" w:type="dxa"/>
              <w:right w:w="100" w:type="dxa"/>
            </w:tcMar>
          </w:tcPr>
          <w:p w14:paraId="069F0CF6" w14:textId="26138AB5" w:rsidR="00D02232" w:rsidRDefault="00D02232" w:rsidP="00D02232">
            <w:pPr>
              <w:widowControl w:val="0"/>
              <w:spacing w:after="0" w:line="240" w:lineRule="auto"/>
              <w:jc w:val="left"/>
              <w:rPr>
                <w:sz w:val="22"/>
                <w:szCs w:val="22"/>
              </w:rPr>
            </w:pPr>
            <w:r>
              <w:rPr>
                <w:color w:val="000000"/>
                <w:sz w:val="22"/>
                <w:szCs w:val="22"/>
              </w:rPr>
              <w:t>Steven Ward</w:t>
            </w:r>
          </w:p>
        </w:tc>
      </w:tr>
      <w:tr w:rsidR="00D02232" w14:paraId="79356BFB" w14:textId="77777777">
        <w:tc>
          <w:tcPr>
            <w:tcW w:w="3690" w:type="dxa"/>
            <w:shd w:val="clear" w:color="auto" w:fill="auto"/>
            <w:tcMar>
              <w:top w:w="100" w:type="dxa"/>
              <w:left w:w="100" w:type="dxa"/>
              <w:bottom w:w="100" w:type="dxa"/>
              <w:right w:w="100" w:type="dxa"/>
            </w:tcMar>
          </w:tcPr>
          <w:p w14:paraId="6887A071" w14:textId="77777777" w:rsidR="00D02232" w:rsidRDefault="00D02232" w:rsidP="00D02232">
            <w:pPr>
              <w:widowControl w:val="0"/>
              <w:spacing w:after="0" w:line="240" w:lineRule="auto"/>
              <w:jc w:val="left"/>
              <w:rPr>
                <w:sz w:val="22"/>
                <w:szCs w:val="22"/>
              </w:rPr>
            </w:pPr>
            <w:r>
              <w:rPr>
                <w:sz w:val="22"/>
                <w:szCs w:val="22"/>
              </w:rPr>
              <w:t>Contact number</w:t>
            </w:r>
          </w:p>
        </w:tc>
        <w:tc>
          <w:tcPr>
            <w:tcW w:w="6390" w:type="dxa"/>
            <w:shd w:val="clear" w:color="auto" w:fill="auto"/>
            <w:tcMar>
              <w:top w:w="100" w:type="dxa"/>
              <w:left w:w="100" w:type="dxa"/>
              <w:bottom w:w="100" w:type="dxa"/>
              <w:right w:w="100" w:type="dxa"/>
            </w:tcMar>
          </w:tcPr>
          <w:p w14:paraId="362309A2" w14:textId="56BD026A" w:rsidR="00D02232" w:rsidRDefault="00D02232" w:rsidP="00D02232">
            <w:pPr>
              <w:widowControl w:val="0"/>
              <w:spacing w:after="0" w:line="240" w:lineRule="auto"/>
              <w:jc w:val="left"/>
              <w:rPr>
                <w:sz w:val="22"/>
                <w:szCs w:val="22"/>
              </w:rPr>
            </w:pPr>
            <w:r>
              <w:rPr>
                <w:color w:val="000000"/>
                <w:sz w:val="22"/>
                <w:szCs w:val="22"/>
              </w:rPr>
              <w:t>01709 255942</w:t>
            </w:r>
          </w:p>
        </w:tc>
      </w:tr>
      <w:tr w:rsidR="00D02232" w14:paraId="1D9D90D5" w14:textId="77777777">
        <w:tc>
          <w:tcPr>
            <w:tcW w:w="3690" w:type="dxa"/>
            <w:shd w:val="clear" w:color="auto" w:fill="auto"/>
            <w:tcMar>
              <w:top w:w="100" w:type="dxa"/>
              <w:left w:w="100" w:type="dxa"/>
              <w:bottom w:w="100" w:type="dxa"/>
              <w:right w:w="100" w:type="dxa"/>
            </w:tcMar>
          </w:tcPr>
          <w:p w14:paraId="117C7E1D" w14:textId="77777777" w:rsidR="00D02232" w:rsidRDefault="00D02232" w:rsidP="00D02232">
            <w:pPr>
              <w:widowControl w:val="0"/>
              <w:spacing w:after="0" w:line="240" w:lineRule="auto"/>
              <w:jc w:val="left"/>
              <w:rPr>
                <w:sz w:val="22"/>
                <w:szCs w:val="22"/>
              </w:rPr>
            </w:pPr>
            <w:r>
              <w:rPr>
                <w:sz w:val="22"/>
                <w:szCs w:val="22"/>
              </w:rPr>
              <w:t>E-mail address</w:t>
            </w:r>
          </w:p>
        </w:tc>
        <w:tc>
          <w:tcPr>
            <w:tcW w:w="6390" w:type="dxa"/>
            <w:shd w:val="clear" w:color="auto" w:fill="auto"/>
            <w:tcMar>
              <w:top w:w="100" w:type="dxa"/>
              <w:left w:w="100" w:type="dxa"/>
              <w:bottom w:w="100" w:type="dxa"/>
              <w:right w:w="100" w:type="dxa"/>
            </w:tcMar>
          </w:tcPr>
          <w:p w14:paraId="6FFED0CF" w14:textId="2C129358" w:rsidR="00D02232" w:rsidRDefault="00D02232" w:rsidP="00D02232">
            <w:pPr>
              <w:widowControl w:val="0"/>
              <w:spacing w:after="0" w:line="240" w:lineRule="auto"/>
              <w:jc w:val="left"/>
              <w:rPr>
                <w:sz w:val="22"/>
                <w:szCs w:val="22"/>
              </w:rPr>
            </w:pPr>
            <w:r>
              <w:rPr>
                <w:color w:val="000000"/>
                <w:sz w:val="22"/>
                <w:szCs w:val="22"/>
              </w:rPr>
              <w:t>Steven.ward@rotherham.gov.uk</w:t>
            </w:r>
          </w:p>
        </w:tc>
      </w:tr>
      <w:tr w:rsidR="00D02232" w14:paraId="123C5607" w14:textId="77777777">
        <w:tc>
          <w:tcPr>
            <w:tcW w:w="3690" w:type="dxa"/>
            <w:shd w:val="clear" w:color="auto" w:fill="auto"/>
            <w:tcMar>
              <w:top w:w="100" w:type="dxa"/>
              <w:left w:w="100" w:type="dxa"/>
              <w:bottom w:w="100" w:type="dxa"/>
              <w:right w:w="100" w:type="dxa"/>
            </w:tcMar>
          </w:tcPr>
          <w:p w14:paraId="40CA0A21" w14:textId="77777777" w:rsidR="00D02232" w:rsidRDefault="00D02232" w:rsidP="00D02232">
            <w:pPr>
              <w:widowControl w:val="0"/>
              <w:spacing w:after="0" w:line="240" w:lineRule="auto"/>
              <w:jc w:val="left"/>
              <w:rPr>
                <w:sz w:val="22"/>
                <w:szCs w:val="22"/>
              </w:rPr>
            </w:pPr>
            <w:r>
              <w:rPr>
                <w:sz w:val="22"/>
                <w:szCs w:val="22"/>
              </w:rPr>
              <w:t>Job title incl. department and organisation</w:t>
            </w:r>
          </w:p>
        </w:tc>
        <w:tc>
          <w:tcPr>
            <w:tcW w:w="6390" w:type="dxa"/>
            <w:shd w:val="clear" w:color="auto" w:fill="auto"/>
            <w:tcMar>
              <w:top w:w="100" w:type="dxa"/>
              <w:left w:w="100" w:type="dxa"/>
              <w:bottom w:w="100" w:type="dxa"/>
              <w:right w:w="100" w:type="dxa"/>
            </w:tcMar>
          </w:tcPr>
          <w:p w14:paraId="21F36A28" w14:textId="5FAB73F4" w:rsidR="00D02232" w:rsidRDefault="00D02232" w:rsidP="00D02232">
            <w:pPr>
              <w:widowControl w:val="0"/>
              <w:spacing w:after="0" w:line="240" w:lineRule="auto"/>
              <w:jc w:val="left"/>
              <w:rPr>
                <w:sz w:val="22"/>
                <w:szCs w:val="22"/>
              </w:rPr>
            </w:pPr>
            <w:r>
              <w:rPr>
                <w:color w:val="000000"/>
                <w:sz w:val="22"/>
                <w:szCs w:val="22"/>
              </w:rPr>
              <w:t>Operational Manager for Debt Recovery, Account Management Team, Revenues, Benefits &amp; Payments Dept., Rotherham Metropolitan Borough Council</w:t>
            </w:r>
          </w:p>
        </w:tc>
      </w:tr>
    </w:tbl>
    <w:p w14:paraId="2FBD07B0" w14:textId="77777777" w:rsidR="00AD0760" w:rsidRDefault="00AD0760">
      <w:pPr>
        <w:spacing w:after="0" w:line="240" w:lineRule="auto"/>
        <w:jc w:val="left"/>
        <w:rPr>
          <w:sz w:val="22"/>
          <w:szCs w:val="22"/>
        </w:rPr>
      </w:pPr>
    </w:p>
    <w:tbl>
      <w:tblPr>
        <w:tblStyle w:val="a4"/>
        <w:tblW w:w="10080" w:type="dxa"/>
        <w:tblInd w:w="-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6375"/>
      </w:tblGrid>
      <w:tr w:rsidR="00AD0760" w14:paraId="2EE583DC" w14:textId="77777777">
        <w:tc>
          <w:tcPr>
            <w:tcW w:w="3705" w:type="dxa"/>
            <w:shd w:val="clear" w:color="auto" w:fill="auto"/>
            <w:tcMar>
              <w:top w:w="100" w:type="dxa"/>
              <w:left w:w="100" w:type="dxa"/>
              <w:bottom w:w="100" w:type="dxa"/>
              <w:right w:w="100" w:type="dxa"/>
            </w:tcMar>
          </w:tcPr>
          <w:p w14:paraId="01DCA6CF" w14:textId="77777777" w:rsidR="00AD0760" w:rsidRDefault="00B949EE">
            <w:pPr>
              <w:widowControl w:val="0"/>
              <w:spacing w:after="0" w:line="240" w:lineRule="auto"/>
              <w:jc w:val="left"/>
              <w:rPr>
                <w:sz w:val="22"/>
                <w:szCs w:val="22"/>
              </w:rPr>
            </w:pPr>
            <w:r>
              <w:rPr>
                <w:sz w:val="22"/>
                <w:szCs w:val="22"/>
              </w:rPr>
              <w:t>Date of submission</w:t>
            </w:r>
          </w:p>
        </w:tc>
        <w:tc>
          <w:tcPr>
            <w:tcW w:w="6375" w:type="dxa"/>
            <w:shd w:val="clear" w:color="auto" w:fill="auto"/>
            <w:tcMar>
              <w:top w:w="100" w:type="dxa"/>
              <w:left w:w="100" w:type="dxa"/>
              <w:bottom w:w="100" w:type="dxa"/>
              <w:right w:w="100" w:type="dxa"/>
            </w:tcMar>
          </w:tcPr>
          <w:p w14:paraId="08F80BB3" w14:textId="42811903" w:rsidR="00AD0760" w:rsidRDefault="00D02232">
            <w:pPr>
              <w:widowControl w:val="0"/>
              <w:spacing w:after="0" w:line="240" w:lineRule="auto"/>
              <w:jc w:val="left"/>
              <w:rPr>
                <w:sz w:val="22"/>
                <w:szCs w:val="22"/>
              </w:rPr>
            </w:pPr>
            <w:r>
              <w:rPr>
                <w:sz w:val="22"/>
                <w:szCs w:val="22"/>
              </w:rPr>
              <w:t>09/02/2021</w:t>
            </w:r>
          </w:p>
        </w:tc>
      </w:tr>
    </w:tbl>
    <w:p w14:paraId="36005160" w14:textId="77777777" w:rsidR="00AD0760" w:rsidRDefault="00B949EE">
      <w:pPr>
        <w:spacing w:before="360" w:after="120" w:line="240" w:lineRule="auto"/>
        <w:jc w:val="center"/>
        <w:rPr>
          <w:b/>
          <w:sz w:val="22"/>
          <w:szCs w:val="22"/>
        </w:rPr>
      </w:pPr>
      <w:r>
        <w:rPr>
          <w:b/>
          <w:sz w:val="22"/>
          <w:szCs w:val="22"/>
        </w:rPr>
        <w:t>Register of Information Sharing</w:t>
      </w:r>
    </w:p>
    <w:p w14:paraId="453E9EE3" w14:textId="77777777" w:rsidR="00AD0760" w:rsidRDefault="00B949EE">
      <w:pPr>
        <w:spacing w:after="0" w:line="240" w:lineRule="auto"/>
        <w:jc w:val="left"/>
        <w:rPr>
          <w:sz w:val="22"/>
          <w:szCs w:val="22"/>
        </w:rPr>
      </w:pPr>
      <w:r>
        <w:rPr>
          <w:sz w:val="22"/>
          <w:szCs w:val="22"/>
        </w:rPr>
        <w:t>Full guidance for data controllers relating to the entries in the Register of Information Sharing Agreements is here:</w:t>
      </w:r>
    </w:p>
    <w:p w14:paraId="0E6245E1" w14:textId="77777777" w:rsidR="00AD0760" w:rsidRDefault="00BE6850">
      <w:pPr>
        <w:spacing w:after="0" w:line="240" w:lineRule="auto"/>
        <w:jc w:val="left"/>
        <w:rPr>
          <w:sz w:val="22"/>
          <w:szCs w:val="22"/>
        </w:rPr>
      </w:pPr>
      <w:hyperlink r:id="rId16">
        <w:r w:rsidR="00B949EE">
          <w:rPr>
            <w:color w:val="1155CC"/>
            <w:sz w:val="22"/>
            <w:szCs w:val="22"/>
            <w:u w:val="single"/>
          </w:rPr>
          <w:t>https://registers.culture.gov.uk/</w:t>
        </w:r>
      </w:hyperlink>
    </w:p>
    <w:p w14:paraId="6B1F934A" w14:textId="77777777" w:rsidR="00AD0760" w:rsidRDefault="00AD0760">
      <w:pPr>
        <w:spacing w:after="0" w:line="240" w:lineRule="auto"/>
        <w:jc w:val="left"/>
        <w:rPr>
          <w:sz w:val="22"/>
          <w:szCs w:val="22"/>
        </w:rPr>
      </w:pPr>
    </w:p>
    <w:p w14:paraId="356273D2" w14:textId="77777777" w:rsidR="00AD0760" w:rsidRDefault="00B949EE">
      <w:pPr>
        <w:spacing w:after="0" w:line="240" w:lineRule="auto"/>
        <w:jc w:val="left"/>
        <w:rPr>
          <w:sz w:val="22"/>
          <w:szCs w:val="22"/>
        </w:rPr>
      </w:pPr>
      <w:r>
        <w:rPr>
          <w:sz w:val="22"/>
          <w:szCs w:val="22"/>
        </w:rPr>
        <w:t xml:space="preserve">Please use this form to submit your entry to the secretariat with your business case. </w:t>
      </w:r>
    </w:p>
    <w:p w14:paraId="1D021589" w14:textId="77777777" w:rsidR="00AD0760" w:rsidRDefault="00AD0760">
      <w:pPr>
        <w:spacing w:after="0" w:line="240" w:lineRule="auto"/>
        <w:jc w:val="left"/>
        <w:rPr>
          <w:sz w:val="22"/>
          <w:szCs w:val="22"/>
        </w:rPr>
      </w:pPr>
    </w:p>
    <w:tbl>
      <w:tblPr>
        <w:tblStyle w:val="a5"/>
        <w:tblW w:w="10230" w:type="dxa"/>
        <w:tblInd w:w="-810" w:type="dxa"/>
        <w:tblLayout w:type="fixed"/>
        <w:tblLook w:val="0400" w:firstRow="0" w:lastRow="0" w:firstColumn="0" w:lastColumn="0" w:noHBand="0" w:noVBand="1"/>
      </w:tblPr>
      <w:tblGrid>
        <w:gridCol w:w="3675"/>
        <w:gridCol w:w="6555"/>
      </w:tblGrid>
      <w:tr w:rsidR="00AD0760" w14:paraId="2EBD7797" w14:textId="77777777">
        <w:trPr>
          <w:trHeight w:val="420"/>
        </w:trPr>
        <w:tc>
          <w:tcPr>
            <w:tcW w:w="3675"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7400DEDD" w14:textId="77777777" w:rsidR="00AD0760" w:rsidRDefault="00B949EE">
            <w:pPr>
              <w:spacing w:after="0" w:line="240" w:lineRule="auto"/>
              <w:jc w:val="left"/>
              <w:rPr>
                <w:sz w:val="22"/>
                <w:szCs w:val="22"/>
              </w:rPr>
            </w:pPr>
            <w:r>
              <w:rPr>
                <w:b/>
                <w:sz w:val="22"/>
                <w:szCs w:val="22"/>
              </w:rPr>
              <w:t>Title of data field</w:t>
            </w:r>
          </w:p>
        </w:tc>
        <w:tc>
          <w:tcPr>
            <w:tcW w:w="6555"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6072CA08" w14:textId="77777777" w:rsidR="00AD0760" w:rsidRDefault="00B949EE">
            <w:pPr>
              <w:spacing w:after="0" w:line="240" w:lineRule="auto"/>
              <w:jc w:val="left"/>
              <w:rPr>
                <w:b/>
                <w:sz w:val="22"/>
                <w:szCs w:val="22"/>
              </w:rPr>
            </w:pPr>
            <w:r>
              <w:rPr>
                <w:b/>
                <w:sz w:val="22"/>
                <w:szCs w:val="22"/>
              </w:rPr>
              <w:t>Your entry</w:t>
            </w:r>
          </w:p>
        </w:tc>
      </w:tr>
      <w:tr w:rsidR="00AD0760" w14:paraId="7EFF9541" w14:textId="77777777">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197CD" w14:textId="77777777" w:rsidR="00AD0760" w:rsidRDefault="00B949EE">
            <w:pPr>
              <w:spacing w:after="0" w:line="240" w:lineRule="auto"/>
              <w:ind w:left="-851"/>
              <w:jc w:val="left"/>
              <w:rPr>
                <w:sz w:val="22"/>
                <w:szCs w:val="22"/>
              </w:rPr>
            </w:pPr>
            <w:r>
              <w:rPr>
                <w:sz w:val="22"/>
                <w:szCs w:val="22"/>
              </w:rPr>
              <w:t>Name - Up to 150 characters</w:t>
            </w:r>
          </w:p>
        </w:tc>
        <w:tc>
          <w:tcPr>
            <w:tcW w:w="6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4952F1" w14:textId="0D16EB08" w:rsidR="00AD0760" w:rsidRDefault="00B949EE">
            <w:pPr>
              <w:spacing w:after="0" w:line="240" w:lineRule="auto"/>
              <w:jc w:val="left"/>
              <w:rPr>
                <w:sz w:val="22"/>
                <w:szCs w:val="22"/>
              </w:rPr>
            </w:pPr>
            <w:r w:rsidRPr="00D02232">
              <w:rPr>
                <w:sz w:val="22"/>
                <w:szCs w:val="22"/>
              </w:rPr>
              <w:t xml:space="preserve">Pilot data share between </w:t>
            </w:r>
            <w:r w:rsidR="004075F3" w:rsidRPr="00D02232">
              <w:rPr>
                <w:sz w:val="22"/>
                <w:szCs w:val="22"/>
              </w:rPr>
              <w:t>Rotherham Metropolitan Borough</w:t>
            </w:r>
            <w:r w:rsidRPr="00D02232">
              <w:rPr>
                <w:sz w:val="22"/>
                <w:szCs w:val="22"/>
              </w:rPr>
              <w:t xml:space="preserve"> Council, DWP and HMRC to manage and reduce customer/council debt</w:t>
            </w:r>
          </w:p>
        </w:tc>
      </w:tr>
      <w:tr w:rsidR="00AD0760" w14:paraId="1F1C7AFF" w14:textId="77777777">
        <w:trPr>
          <w:trHeight w:val="420"/>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0DD72D" w14:textId="77777777" w:rsidR="00AD0760" w:rsidRDefault="00B949EE">
            <w:pPr>
              <w:spacing w:after="0" w:line="240" w:lineRule="auto"/>
              <w:jc w:val="left"/>
              <w:rPr>
                <w:sz w:val="22"/>
                <w:szCs w:val="22"/>
              </w:rPr>
            </w:pPr>
            <w:r>
              <w:rPr>
                <w:sz w:val="22"/>
                <w:szCs w:val="22"/>
              </w:rPr>
              <w:lastRenderedPageBreak/>
              <w:t>Purpose - Up to 600 characters</w:t>
            </w:r>
          </w:p>
        </w:tc>
        <w:tc>
          <w:tcPr>
            <w:tcW w:w="6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0496DD" w14:textId="432024BD" w:rsidR="00AD0760" w:rsidRDefault="00B949EE">
            <w:pPr>
              <w:spacing w:after="0" w:line="240" w:lineRule="auto"/>
              <w:jc w:val="left"/>
              <w:rPr>
                <w:sz w:val="22"/>
                <w:szCs w:val="22"/>
              </w:rPr>
            </w:pPr>
            <w:r>
              <w:rPr>
                <w:sz w:val="22"/>
                <w:szCs w:val="22"/>
              </w:rPr>
              <w:t>To demonstrate the value of sharing local authority</w:t>
            </w:r>
            <w:r w:rsidR="004075F3">
              <w:rPr>
                <w:sz w:val="22"/>
                <w:szCs w:val="22"/>
              </w:rPr>
              <w:t xml:space="preserve"> C</w:t>
            </w:r>
            <w:r>
              <w:rPr>
                <w:sz w:val="22"/>
                <w:szCs w:val="22"/>
              </w:rPr>
              <w:t xml:space="preserve">ouncil </w:t>
            </w:r>
            <w:r w:rsidR="004075F3">
              <w:rPr>
                <w:sz w:val="22"/>
                <w:szCs w:val="22"/>
              </w:rPr>
              <w:t>T</w:t>
            </w:r>
            <w:r>
              <w:rPr>
                <w:sz w:val="22"/>
                <w:szCs w:val="22"/>
              </w:rPr>
              <w:t xml:space="preserve">ax debt data with HMRC to reduce and manage Council Tax debt. The </w:t>
            </w:r>
            <w:r w:rsidRPr="00D02232">
              <w:rPr>
                <w:sz w:val="22"/>
                <w:szCs w:val="22"/>
              </w:rPr>
              <w:t xml:space="preserve">pilot data share will help to manage and reduce Council Tax arrears; develop </w:t>
            </w:r>
            <w:r w:rsidR="004075F3" w:rsidRPr="00D02232">
              <w:rPr>
                <w:sz w:val="22"/>
                <w:szCs w:val="22"/>
              </w:rPr>
              <w:t xml:space="preserve">Rotherham Metropolitan Borough </w:t>
            </w:r>
            <w:r w:rsidRPr="00D02232">
              <w:rPr>
                <w:sz w:val="22"/>
                <w:szCs w:val="22"/>
              </w:rPr>
              <w:t>Council</w:t>
            </w:r>
            <w:r>
              <w:rPr>
                <w:sz w:val="22"/>
                <w:szCs w:val="22"/>
              </w:rPr>
              <w:t xml:space="preserve"> recovery procedures</w:t>
            </w:r>
            <w:r w:rsidRPr="00A63DCF">
              <w:rPr>
                <w:sz w:val="22"/>
                <w:szCs w:val="22"/>
              </w:rPr>
              <w:t>; identify customers whose circumstances make them vulnerable and provide them with appropriate advice and support; and enforce</w:t>
            </w:r>
            <w:r>
              <w:rPr>
                <w:sz w:val="22"/>
                <w:szCs w:val="22"/>
              </w:rPr>
              <w:t xml:space="preserve"> appropriate recovery action.</w:t>
            </w:r>
          </w:p>
        </w:tc>
      </w:tr>
      <w:tr w:rsidR="00AD0760" w14:paraId="60C4E767" w14:textId="77777777">
        <w:trPr>
          <w:trHeight w:val="420"/>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A752E5" w14:textId="77777777" w:rsidR="00AD0760" w:rsidRDefault="00B949EE">
            <w:pPr>
              <w:spacing w:after="0" w:line="240" w:lineRule="auto"/>
              <w:jc w:val="left"/>
              <w:rPr>
                <w:sz w:val="22"/>
                <w:szCs w:val="22"/>
              </w:rPr>
            </w:pPr>
            <w:r>
              <w:rPr>
                <w:sz w:val="22"/>
                <w:szCs w:val="22"/>
              </w:rPr>
              <w:t xml:space="preserve">Disclosed information - details of data items disclosed </w:t>
            </w:r>
          </w:p>
        </w:tc>
        <w:tc>
          <w:tcPr>
            <w:tcW w:w="6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23CEE5" w14:textId="42B39C14" w:rsidR="00AD0760" w:rsidRDefault="00B949EE">
            <w:pPr>
              <w:spacing w:after="0" w:line="240" w:lineRule="auto"/>
              <w:jc w:val="left"/>
              <w:rPr>
                <w:sz w:val="22"/>
                <w:szCs w:val="22"/>
              </w:rPr>
            </w:pPr>
            <w:bookmarkStart w:id="12" w:name="_Hlk63442038"/>
            <w:r>
              <w:rPr>
                <w:sz w:val="22"/>
                <w:szCs w:val="22"/>
              </w:rPr>
              <w:t xml:space="preserve">Name, address and contact or forwarding address and supporting identification details of customers with Council Tax debt disclosed to DWP and HMRC; DWP to supply </w:t>
            </w:r>
            <w:r w:rsidR="00F81644">
              <w:rPr>
                <w:sz w:val="22"/>
                <w:szCs w:val="22"/>
              </w:rPr>
              <w:t>income-based</w:t>
            </w:r>
            <w:r>
              <w:rPr>
                <w:sz w:val="22"/>
                <w:szCs w:val="22"/>
              </w:rPr>
              <w:t xml:space="preserve"> benefit data to support identification of vulnerable individuals and HMRC to supply PAYE and </w:t>
            </w:r>
            <w:r w:rsidR="00F81644">
              <w:rPr>
                <w:sz w:val="22"/>
                <w:szCs w:val="22"/>
              </w:rPr>
              <w:t>Self-Assessment</w:t>
            </w:r>
            <w:r>
              <w:rPr>
                <w:sz w:val="22"/>
                <w:szCs w:val="22"/>
              </w:rPr>
              <w:t xml:space="preserve"> data</w:t>
            </w:r>
            <w:bookmarkEnd w:id="12"/>
          </w:p>
        </w:tc>
      </w:tr>
      <w:tr w:rsidR="00AD0760" w14:paraId="1198D174" w14:textId="77777777">
        <w:trPr>
          <w:trHeight w:val="420"/>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E4DCE" w14:textId="77777777" w:rsidR="00AD0760" w:rsidRDefault="00B949EE">
            <w:pPr>
              <w:spacing w:after="0" w:line="240" w:lineRule="auto"/>
              <w:jc w:val="left"/>
              <w:rPr>
                <w:sz w:val="22"/>
                <w:szCs w:val="22"/>
              </w:rPr>
            </w:pPr>
            <w:r>
              <w:rPr>
                <w:sz w:val="22"/>
                <w:szCs w:val="22"/>
              </w:rPr>
              <w:t xml:space="preserve">Controller names - Names of specific Controllers within a class of specified persons within the relevant schedule, such as a specific local authority. Free text. </w:t>
            </w:r>
          </w:p>
        </w:tc>
        <w:tc>
          <w:tcPr>
            <w:tcW w:w="6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2BCD8C" w14:textId="353DE106" w:rsidR="00AD0760" w:rsidRPr="00D02232" w:rsidRDefault="004075F3">
            <w:pPr>
              <w:spacing w:after="0" w:line="240" w:lineRule="auto"/>
              <w:jc w:val="left"/>
              <w:rPr>
                <w:sz w:val="22"/>
                <w:szCs w:val="22"/>
              </w:rPr>
            </w:pPr>
            <w:r w:rsidRPr="00D02232">
              <w:rPr>
                <w:sz w:val="22"/>
                <w:szCs w:val="22"/>
              </w:rPr>
              <w:t>Rotherham Metropolitan Borough</w:t>
            </w:r>
            <w:r w:rsidR="00B949EE" w:rsidRPr="00D02232">
              <w:rPr>
                <w:sz w:val="22"/>
                <w:szCs w:val="22"/>
              </w:rPr>
              <w:t xml:space="preserve"> Council</w:t>
            </w:r>
          </w:p>
          <w:p w14:paraId="74795B7B" w14:textId="77777777" w:rsidR="00AD0760" w:rsidRPr="00D02232" w:rsidRDefault="00B949EE">
            <w:pPr>
              <w:spacing w:after="0" w:line="240" w:lineRule="auto"/>
              <w:jc w:val="left"/>
              <w:rPr>
                <w:sz w:val="22"/>
                <w:szCs w:val="22"/>
              </w:rPr>
            </w:pPr>
            <w:r w:rsidRPr="00D02232">
              <w:rPr>
                <w:sz w:val="22"/>
                <w:szCs w:val="22"/>
              </w:rPr>
              <w:t>DWP</w:t>
            </w:r>
          </w:p>
          <w:p w14:paraId="6EB785E7" w14:textId="77777777" w:rsidR="00AD0760" w:rsidRPr="00D02232" w:rsidRDefault="00B949EE">
            <w:pPr>
              <w:spacing w:after="0" w:line="240" w:lineRule="auto"/>
              <w:jc w:val="left"/>
              <w:rPr>
                <w:sz w:val="22"/>
                <w:szCs w:val="22"/>
              </w:rPr>
            </w:pPr>
            <w:r w:rsidRPr="00D02232">
              <w:rPr>
                <w:sz w:val="22"/>
                <w:szCs w:val="22"/>
              </w:rPr>
              <w:t>HMRC</w:t>
            </w:r>
          </w:p>
        </w:tc>
      </w:tr>
      <w:tr w:rsidR="00AD0760" w14:paraId="07C178CE" w14:textId="77777777">
        <w:trPr>
          <w:trHeight w:val="420"/>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7FD39" w14:textId="77777777" w:rsidR="00AD0760" w:rsidRDefault="00B949EE">
            <w:pPr>
              <w:spacing w:after="0" w:line="240" w:lineRule="auto"/>
              <w:jc w:val="left"/>
              <w:rPr>
                <w:sz w:val="22"/>
                <w:szCs w:val="22"/>
              </w:rPr>
            </w:pPr>
            <w:r>
              <w:rPr>
                <w:sz w:val="22"/>
                <w:szCs w:val="22"/>
              </w:rPr>
              <w:t>Information sharing method</w:t>
            </w:r>
          </w:p>
        </w:tc>
        <w:tc>
          <w:tcPr>
            <w:tcW w:w="6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AA4261" w14:textId="77777777" w:rsidR="00AD0760" w:rsidRDefault="00B949EE">
            <w:pPr>
              <w:spacing w:after="0" w:line="240" w:lineRule="auto"/>
              <w:jc w:val="left"/>
              <w:rPr>
                <w:sz w:val="22"/>
                <w:szCs w:val="22"/>
              </w:rPr>
            </w:pPr>
            <w:r>
              <w:rPr>
                <w:sz w:val="24"/>
                <w:szCs w:val="24"/>
                <w:highlight w:val="white"/>
              </w:rPr>
              <w:t>Government Secure Email</w:t>
            </w:r>
          </w:p>
        </w:tc>
      </w:tr>
      <w:tr w:rsidR="00AD0760" w14:paraId="67BA01E7" w14:textId="77777777">
        <w:trPr>
          <w:trHeight w:val="420"/>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442A2A" w14:textId="77777777" w:rsidR="00AD0760" w:rsidRDefault="00B949EE">
            <w:pPr>
              <w:spacing w:after="0" w:line="240" w:lineRule="auto"/>
              <w:jc w:val="left"/>
              <w:rPr>
                <w:sz w:val="22"/>
                <w:szCs w:val="22"/>
              </w:rPr>
            </w:pPr>
            <w:r>
              <w:rPr>
                <w:sz w:val="22"/>
                <w:szCs w:val="22"/>
              </w:rPr>
              <w:t>Processor names - Names of specific processors within a class of specified persons within the relevant schedule, such as a specific local authority.  Free text</w:t>
            </w:r>
          </w:p>
        </w:tc>
        <w:tc>
          <w:tcPr>
            <w:tcW w:w="6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1250FE" w14:textId="77777777" w:rsidR="00AD0760" w:rsidRDefault="00B949EE">
            <w:pPr>
              <w:spacing w:before="120"/>
              <w:rPr>
                <w:sz w:val="22"/>
                <w:szCs w:val="22"/>
              </w:rPr>
            </w:pPr>
            <w:r>
              <w:rPr>
                <w:sz w:val="22"/>
                <w:szCs w:val="22"/>
              </w:rPr>
              <w:t>Cabinet Office.</w:t>
            </w:r>
          </w:p>
        </w:tc>
      </w:tr>
      <w:tr w:rsidR="00AD0760" w14:paraId="011D5B42" w14:textId="77777777">
        <w:trPr>
          <w:trHeight w:val="420"/>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7EEC1" w14:textId="77777777" w:rsidR="00AD0760" w:rsidRDefault="00B949EE">
            <w:pPr>
              <w:spacing w:after="0" w:line="240" w:lineRule="auto"/>
              <w:jc w:val="left"/>
              <w:rPr>
                <w:sz w:val="22"/>
                <w:szCs w:val="22"/>
              </w:rPr>
            </w:pPr>
            <w:r>
              <w:rPr>
                <w:sz w:val="22"/>
                <w:szCs w:val="22"/>
              </w:rPr>
              <w:t>Retention period - How long the information will be held by the recipient</w:t>
            </w:r>
          </w:p>
        </w:tc>
        <w:tc>
          <w:tcPr>
            <w:tcW w:w="6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BF5B47" w14:textId="77777777" w:rsidR="00AD0760" w:rsidRDefault="00B949EE">
            <w:pPr>
              <w:spacing w:after="0" w:line="240" w:lineRule="auto"/>
              <w:jc w:val="left"/>
              <w:rPr>
                <w:sz w:val="22"/>
                <w:szCs w:val="22"/>
              </w:rPr>
            </w:pPr>
            <w:r>
              <w:rPr>
                <w:sz w:val="22"/>
                <w:szCs w:val="22"/>
              </w:rPr>
              <w:t>12 months</w:t>
            </w:r>
          </w:p>
        </w:tc>
      </w:tr>
      <w:tr w:rsidR="00AD0760" w14:paraId="75B3209A" w14:textId="77777777">
        <w:trPr>
          <w:trHeight w:val="420"/>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2A9BF" w14:textId="77777777" w:rsidR="00AD0760" w:rsidRDefault="00B949EE">
            <w:pPr>
              <w:spacing w:after="0" w:line="240" w:lineRule="auto"/>
              <w:jc w:val="left"/>
              <w:rPr>
                <w:sz w:val="22"/>
                <w:szCs w:val="22"/>
              </w:rPr>
            </w:pPr>
            <w:r>
              <w:rPr>
                <w:sz w:val="22"/>
                <w:szCs w:val="22"/>
              </w:rPr>
              <w:t>Start date - when the information sharing agreement comes into effect</w:t>
            </w:r>
          </w:p>
        </w:tc>
        <w:tc>
          <w:tcPr>
            <w:tcW w:w="6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76FC20" w14:textId="77777777" w:rsidR="00AD0760" w:rsidRDefault="00B949EE">
            <w:pPr>
              <w:spacing w:after="0" w:line="240" w:lineRule="auto"/>
              <w:jc w:val="left"/>
              <w:rPr>
                <w:sz w:val="22"/>
                <w:szCs w:val="22"/>
              </w:rPr>
            </w:pPr>
            <w:r>
              <w:rPr>
                <w:sz w:val="22"/>
                <w:szCs w:val="22"/>
              </w:rPr>
              <w:t>March 21</w:t>
            </w:r>
          </w:p>
        </w:tc>
      </w:tr>
      <w:tr w:rsidR="00AD0760" w14:paraId="14578D40" w14:textId="77777777">
        <w:trPr>
          <w:trHeight w:val="420"/>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6B0FF" w14:textId="77777777" w:rsidR="00AD0760" w:rsidRPr="00A63DCF" w:rsidRDefault="00B949EE">
            <w:pPr>
              <w:spacing w:after="0" w:line="240" w:lineRule="auto"/>
              <w:jc w:val="left"/>
              <w:rPr>
                <w:sz w:val="22"/>
                <w:szCs w:val="22"/>
              </w:rPr>
            </w:pPr>
            <w:r w:rsidRPr="00A63DCF">
              <w:rPr>
                <w:sz w:val="22"/>
                <w:szCs w:val="22"/>
              </w:rPr>
              <w:t>End date -  when the information sharing agreement comes to an end</w:t>
            </w:r>
          </w:p>
        </w:tc>
        <w:tc>
          <w:tcPr>
            <w:tcW w:w="6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12CFB" w14:textId="77777777" w:rsidR="00AD0760" w:rsidRPr="00A63DCF" w:rsidRDefault="00B949EE">
            <w:pPr>
              <w:spacing w:after="0" w:line="240" w:lineRule="auto"/>
              <w:jc w:val="left"/>
              <w:rPr>
                <w:sz w:val="22"/>
                <w:szCs w:val="22"/>
              </w:rPr>
            </w:pPr>
            <w:r w:rsidRPr="00A63DCF">
              <w:rPr>
                <w:sz w:val="22"/>
                <w:szCs w:val="22"/>
              </w:rPr>
              <w:t>March 22</w:t>
            </w:r>
          </w:p>
        </w:tc>
      </w:tr>
      <w:tr w:rsidR="00AD0760" w14:paraId="2606D1C3" w14:textId="77777777">
        <w:trPr>
          <w:trHeight w:val="420"/>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D29196" w14:textId="77777777" w:rsidR="00AD0760" w:rsidRPr="00A63DCF" w:rsidRDefault="00B949EE">
            <w:pPr>
              <w:spacing w:after="0" w:line="240" w:lineRule="auto"/>
              <w:jc w:val="left"/>
              <w:rPr>
                <w:sz w:val="22"/>
                <w:szCs w:val="22"/>
              </w:rPr>
            </w:pPr>
            <w:r w:rsidRPr="00A63DCF">
              <w:rPr>
                <w:sz w:val="22"/>
                <w:szCs w:val="22"/>
              </w:rPr>
              <w:t>Review date - when the information sharing agreement will be reviewed by the governance or Controllers with oversight responsibility for information sharing agreement where the data sharing is not a one-off sharing agreement</w:t>
            </w:r>
          </w:p>
        </w:tc>
        <w:tc>
          <w:tcPr>
            <w:tcW w:w="6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281052" w14:textId="77777777" w:rsidR="00AD0760" w:rsidRPr="00A63DCF" w:rsidRDefault="00B949EE">
            <w:pPr>
              <w:spacing w:after="0" w:line="240" w:lineRule="auto"/>
              <w:jc w:val="left"/>
              <w:rPr>
                <w:sz w:val="22"/>
                <w:szCs w:val="22"/>
              </w:rPr>
            </w:pPr>
            <w:r w:rsidRPr="00A63DCF">
              <w:rPr>
                <w:sz w:val="22"/>
                <w:szCs w:val="22"/>
              </w:rPr>
              <w:t>March 22</w:t>
            </w:r>
          </w:p>
        </w:tc>
      </w:tr>
      <w:tr w:rsidR="00AD0760" w14:paraId="14D59B90" w14:textId="77777777">
        <w:trPr>
          <w:trHeight w:val="420"/>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A9F39D" w14:textId="77777777" w:rsidR="00AD0760" w:rsidRDefault="00B949EE">
            <w:pPr>
              <w:spacing w:after="0" w:line="240" w:lineRule="auto"/>
              <w:jc w:val="left"/>
              <w:rPr>
                <w:sz w:val="22"/>
                <w:szCs w:val="22"/>
              </w:rPr>
            </w:pPr>
            <w:r>
              <w:rPr>
                <w:sz w:val="22"/>
                <w:szCs w:val="22"/>
              </w:rPr>
              <w:t xml:space="preserve">Contact - Contact details for any subject access requests or general enquiries about the information sharing agreement; email </w:t>
            </w:r>
            <w:r>
              <w:rPr>
                <w:sz w:val="22"/>
                <w:szCs w:val="22"/>
              </w:rPr>
              <w:lastRenderedPageBreak/>
              <w:t>addresses for managed mailboxes rather than specific individuals.</w:t>
            </w:r>
          </w:p>
          <w:p w14:paraId="08F3BCB5" w14:textId="77777777" w:rsidR="00AD0760" w:rsidRDefault="00AD0760">
            <w:pPr>
              <w:spacing w:after="0" w:line="240" w:lineRule="auto"/>
              <w:jc w:val="left"/>
              <w:rPr>
                <w:sz w:val="22"/>
                <w:szCs w:val="22"/>
              </w:rPr>
            </w:pPr>
          </w:p>
        </w:tc>
        <w:tc>
          <w:tcPr>
            <w:tcW w:w="6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9B2A2C" w14:textId="77777777" w:rsidR="00AD0760" w:rsidRDefault="00AD0760">
            <w:pPr>
              <w:spacing w:after="0" w:line="240" w:lineRule="auto"/>
              <w:jc w:val="left"/>
              <w:rPr>
                <w:sz w:val="22"/>
                <w:szCs w:val="22"/>
              </w:rPr>
            </w:pPr>
          </w:p>
          <w:p w14:paraId="20AD993A" w14:textId="3DBD0CA6" w:rsidR="00AD0760" w:rsidRDefault="00B949EE">
            <w:pPr>
              <w:spacing w:after="0" w:line="240" w:lineRule="auto"/>
              <w:jc w:val="left"/>
              <w:rPr>
                <w:sz w:val="22"/>
                <w:szCs w:val="22"/>
              </w:rPr>
            </w:pPr>
            <w:r w:rsidRPr="00743748">
              <w:rPr>
                <w:sz w:val="22"/>
                <w:szCs w:val="22"/>
              </w:rPr>
              <w:t xml:space="preserve">Council Address: </w:t>
            </w:r>
            <w:r w:rsidR="004075F3" w:rsidRPr="00743748">
              <w:rPr>
                <w:sz w:val="22"/>
                <w:szCs w:val="22"/>
              </w:rPr>
              <w:t>Accesstoinformation@rotherham.gov.uk</w:t>
            </w:r>
          </w:p>
          <w:p w14:paraId="3EDC053C" w14:textId="77777777" w:rsidR="00AD0760" w:rsidRDefault="00AD0760">
            <w:pPr>
              <w:spacing w:after="0" w:line="240" w:lineRule="auto"/>
              <w:jc w:val="left"/>
              <w:rPr>
                <w:sz w:val="22"/>
                <w:szCs w:val="22"/>
              </w:rPr>
            </w:pPr>
          </w:p>
          <w:p w14:paraId="19C1AD5C" w14:textId="77777777" w:rsidR="00AD0760" w:rsidRDefault="00B949EE">
            <w:pPr>
              <w:spacing w:after="0" w:line="240" w:lineRule="auto"/>
              <w:jc w:val="left"/>
              <w:rPr>
                <w:sz w:val="22"/>
                <w:szCs w:val="22"/>
              </w:rPr>
            </w:pPr>
            <w:r>
              <w:rPr>
                <w:sz w:val="22"/>
                <w:szCs w:val="22"/>
              </w:rPr>
              <w:t>freedom-of-information-request@dwp.gov.uk</w:t>
            </w:r>
          </w:p>
          <w:p w14:paraId="36245EBD" w14:textId="77777777" w:rsidR="00AD0760" w:rsidRDefault="00B949EE">
            <w:pPr>
              <w:keepLines/>
              <w:spacing w:before="240" w:after="120" w:line="240" w:lineRule="auto"/>
              <w:ind w:right="-148"/>
              <w:jc w:val="left"/>
              <w:rPr>
                <w:sz w:val="22"/>
                <w:szCs w:val="22"/>
              </w:rPr>
            </w:pPr>
            <w:r>
              <w:rPr>
                <w:sz w:val="22"/>
                <w:szCs w:val="22"/>
              </w:rPr>
              <w:lastRenderedPageBreak/>
              <w:t xml:space="preserve"> </w:t>
            </w:r>
            <w:hyperlink r:id="rId17">
              <w:r>
                <w:rPr>
                  <w:color w:val="1155CC"/>
                  <w:sz w:val="22"/>
                  <w:szCs w:val="22"/>
                  <w:u w:val="single"/>
                </w:rPr>
                <w:t>foi.team@hmrc.gov.uk</w:t>
              </w:r>
            </w:hyperlink>
          </w:p>
          <w:p w14:paraId="2C535AF8" w14:textId="77777777" w:rsidR="00AD0760" w:rsidRDefault="00BE6850">
            <w:pPr>
              <w:keepLines/>
              <w:spacing w:before="240" w:after="120" w:line="240" w:lineRule="auto"/>
              <w:ind w:right="-148"/>
              <w:jc w:val="left"/>
              <w:rPr>
                <w:sz w:val="22"/>
                <w:szCs w:val="22"/>
              </w:rPr>
            </w:pPr>
            <w:hyperlink r:id="rId18">
              <w:r w:rsidR="00B949EE">
                <w:rPr>
                  <w:color w:val="1155CC"/>
                  <w:sz w:val="22"/>
                  <w:szCs w:val="22"/>
                  <w:u w:val="single"/>
                </w:rPr>
                <w:t>foi-team@cabinetoffice.gov.uk</w:t>
              </w:r>
            </w:hyperlink>
          </w:p>
        </w:tc>
      </w:tr>
      <w:tr w:rsidR="00AD0760" w14:paraId="538B39E5" w14:textId="77777777">
        <w:trPr>
          <w:trHeight w:val="420"/>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BD9104" w14:textId="77777777" w:rsidR="00AD0760" w:rsidRDefault="00B949EE">
            <w:pPr>
              <w:spacing w:after="0" w:line="240" w:lineRule="auto"/>
              <w:jc w:val="left"/>
              <w:rPr>
                <w:sz w:val="22"/>
                <w:szCs w:val="22"/>
              </w:rPr>
            </w:pPr>
            <w:r>
              <w:rPr>
                <w:sz w:val="22"/>
                <w:szCs w:val="22"/>
              </w:rPr>
              <w:lastRenderedPageBreak/>
              <w:t xml:space="preserve">Information sharing benefits - Short description summarising the anticipated benefits of the information sharing agreement. Text up to 600 characters. </w:t>
            </w:r>
          </w:p>
        </w:tc>
        <w:tc>
          <w:tcPr>
            <w:tcW w:w="6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713F03" w14:textId="77777777" w:rsidR="00AD0760" w:rsidRDefault="00B949EE">
            <w:pPr>
              <w:spacing w:after="0" w:line="240" w:lineRule="auto"/>
              <w:jc w:val="left"/>
              <w:rPr>
                <w:sz w:val="22"/>
                <w:szCs w:val="22"/>
              </w:rPr>
            </w:pPr>
            <w:r>
              <w:rPr>
                <w:sz w:val="22"/>
                <w:szCs w:val="22"/>
              </w:rPr>
              <w:t xml:space="preserve">Increase in Council Tax debt recovered Increase of in-year collection </w:t>
            </w:r>
            <w:r w:rsidRPr="00A63DCF">
              <w:rPr>
                <w:sz w:val="22"/>
                <w:szCs w:val="22"/>
              </w:rPr>
              <w:t>rate identification of vulnerable debtors who can be signposted for assistance within or without the council, where they engage with the Local Authority; Increase</w:t>
            </w:r>
            <w:r>
              <w:rPr>
                <w:sz w:val="22"/>
                <w:szCs w:val="22"/>
              </w:rPr>
              <w:t xml:space="preserve"> in Council Tax debt recovery due to knowledge of PAYE and self-assessment information</w:t>
            </w:r>
          </w:p>
        </w:tc>
      </w:tr>
    </w:tbl>
    <w:p w14:paraId="1F38DDEF" w14:textId="77777777" w:rsidR="00AD0760" w:rsidRDefault="00B949EE">
      <w:pPr>
        <w:spacing w:after="160" w:line="259" w:lineRule="auto"/>
        <w:ind w:left="-851"/>
        <w:jc w:val="left"/>
        <w:rPr>
          <w:sz w:val="22"/>
          <w:szCs w:val="22"/>
        </w:rPr>
      </w:pPr>
      <w:r>
        <w:br w:type="page"/>
      </w:r>
    </w:p>
    <w:p w14:paraId="63A6E833" w14:textId="77777777" w:rsidR="00AD0760" w:rsidRDefault="00B949EE">
      <w:pPr>
        <w:spacing w:after="0" w:line="240" w:lineRule="auto"/>
        <w:jc w:val="center"/>
        <w:rPr>
          <w:b/>
          <w:sz w:val="24"/>
          <w:szCs w:val="24"/>
        </w:rPr>
      </w:pPr>
      <w:r>
        <w:rPr>
          <w:b/>
          <w:sz w:val="24"/>
          <w:szCs w:val="24"/>
        </w:rPr>
        <w:lastRenderedPageBreak/>
        <w:t>Privacy Notice</w:t>
      </w:r>
    </w:p>
    <w:p w14:paraId="1526C638" w14:textId="77777777" w:rsidR="00AD0760" w:rsidRDefault="00AD0760">
      <w:pPr>
        <w:spacing w:after="0" w:line="240" w:lineRule="auto"/>
        <w:jc w:val="center"/>
        <w:rPr>
          <w:b/>
          <w:sz w:val="24"/>
          <w:szCs w:val="24"/>
        </w:rPr>
      </w:pPr>
    </w:p>
    <w:p w14:paraId="0B8F1615" w14:textId="77777777" w:rsidR="00AD0760" w:rsidRDefault="00B949EE">
      <w:pPr>
        <w:spacing w:after="0" w:line="240" w:lineRule="auto"/>
        <w:jc w:val="left"/>
        <w:rPr>
          <w:sz w:val="24"/>
          <w:szCs w:val="24"/>
        </w:rPr>
      </w:pPr>
      <w:r>
        <w:rPr>
          <w:sz w:val="24"/>
          <w:szCs w:val="24"/>
        </w:rPr>
        <w:t xml:space="preserve">This notice sets out how we will use your personal data, and your rights. It is made under Articles 13 and/or 14 of the General Data Protection Regulation (GDPR). </w:t>
      </w:r>
    </w:p>
    <w:p w14:paraId="0B4EDEE7" w14:textId="77777777" w:rsidR="00AD0760" w:rsidRDefault="00AD0760">
      <w:pPr>
        <w:spacing w:after="0" w:line="240" w:lineRule="auto"/>
        <w:jc w:val="left"/>
        <w:rPr>
          <w:sz w:val="24"/>
          <w:szCs w:val="24"/>
        </w:rPr>
      </w:pPr>
    </w:p>
    <w:p w14:paraId="6BC9EB07" w14:textId="77777777" w:rsidR="00AD0760" w:rsidRDefault="00B949EE">
      <w:pPr>
        <w:spacing w:after="0" w:line="240" w:lineRule="auto"/>
        <w:jc w:val="left"/>
        <w:rPr>
          <w:b/>
          <w:sz w:val="24"/>
          <w:szCs w:val="24"/>
        </w:rPr>
      </w:pPr>
      <w:r>
        <w:rPr>
          <w:b/>
          <w:sz w:val="24"/>
          <w:szCs w:val="24"/>
        </w:rPr>
        <w:t xml:space="preserve">YOUR DATA </w:t>
      </w:r>
    </w:p>
    <w:p w14:paraId="3C4A64B4" w14:textId="77777777" w:rsidR="00AD0760" w:rsidRDefault="00AD0760">
      <w:pPr>
        <w:spacing w:after="0" w:line="240" w:lineRule="auto"/>
        <w:jc w:val="left"/>
        <w:rPr>
          <w:sz w:val="24"/>
          <w:szCs w:val="24"/>
        </w:rPr>
      </w:pPr>
    </w:p>
    <w:p w14:paraId="0D061C4B" w14:textId="77777777" w:rsidR="00AD0760" w:rsidRDefault="00B949EE">
      <w:pPr>
        <w:spacing w:after="0" w:line="240" w:lineRule="auto"/>
        <w:jc w:val="left"/>
        <w:rPr>
          <w:sz w:val="24"/>
          <w:szCs w:val="24"/>
        </w:rPr>
      </w:pPr>
      <w:r>
        <w:rPr>
          <w:sz w:val="24"/>
          <w:szCs w:val="24"/>
        </w:rPr>
        <w:t xml:space="preserve">We will process your name, department, email address, telephone number and job title for the purposes of evaluating your business case in accordance with the Information Sharing Code of Practice for public authorities disclosing information under Chapters 1, 3 and 4 (Public Service Delivery, Debt and Fraud) of Part 5 of the Digital Economy Act 2018. </w:t>
      </w:r>
    </w:p>
    <w:p w14:paraId="3E7826FD" w14:textId="77777777" w:rsidR="00AD0760" w:rsidRDefault="00AD0760">
      <w:pPr>
        <w:spacing w:after="0" w:line="240" w:lineRule="auto"/>
        <w:jc w:val="left"/>
        <w:rPr>
          <w:sz w:val="24"/>
          <w:szCs w:val="24"/>
        </w:rPr>
      </w:pPr>
    </w:p>
    <w:p w14:paraId="227C852A" w14:textId="77777777" w:rsidR="00AD0760" w:rsidRDefault="00B949EE">
      <w:pPr>
        <w:spacing w:after="0" w:line="240" w:lineRule="auto"/>
        <w:jc w:val="left"/>
        <w:rPr>
          <w:sz w:val="24"/>
          <w:szCs w:val="24"/>
        </w:rPr>
      </w:pPr>
      <w:r>
        <w:rPr>
          <w:sz w:val="24"/>
          <w:szCs w:val="24"/>
        </w:rPr>
        <w:t xml:space="preserve">The legal basis for processing your personal data is because processing is necessary in the exercise of official authority vested in the data controller under Part 5 of the Digital Economy Act 2017.  </w:t>
      </w:r>
    </w:p>
    <w:p w14:paraId="1E0D5A27" w14:textId="77777777" w:rsidR="00AD0760" w:rsidRDefault="00AD0760">
      <w:pPr>
        <w:spacing w:after="0" w:line="240" w:lineRule="auto"/>
        <w:jc w:val="left"/>
        <w:rPr>
          <w:sz w:val="24"/>
          <w:szCs w:val="24"/>
        </w:rPr>
      </w:pPr>
    </w:p>
    <w:p w14:paraId="01483EFF" w14:textId="77777777" w:rsidR="00AD0760" w:rsidRDefault="00B949EE">
      <w:pPr>
        <w:spacing w:after="0" w:line="240" w:lineRule="auto"/>
        <w:jc w:val="left"/>
        <w:rPr>
          <w:sz w:val="24"/>
          <w:szCs w:val="24"/>
        </w:rPr>
      </w:pPr>
      <w:r>
        <w:rPr>
          <w:sz w:val="24"/>
          <w:szCs w:val="24"/>
        </w:rPr>
        <w:t xml:space="preserve">Your personal data will be shared by us within Cabinet Office, and with members of the Fraud and Debt Information Sharing Review Board, and other parties to the pilot data share.  As your personal data will be stored on our IT infrastructure it will also be shared with our IT suppliers. </w:t>
      </w:r>
    </w:p>
    <w:p w14:paraId="4BA57249" w14:textId="77777777" w:rsidR="00AD0760" w:rsidRDefault="00AD0760">
      <w:pPr>
        <w:spacing w:after="0" w:line="240" w:lineRule="auto"/>
        <w:jc w:val="left"/>
        <w:rPr>
          <w:sz w:val="24"/>
          <w:szCs w:val="24"/>
        </w:rPr>
      </w:pPr>
    </w:p>
    <w:p w14:paraId="251E3676" w14:textId="77777777" w:rsidR="00AD0760" w:rsidRDefault="00B949EE">
      <w:pPr>
        <w:spacing w:after="0" w:line="240" w:lineRule="auto"/>
        <w:jc w:val="left"/>
        <w:rPr>
          <w:sz w:val="24"/>
          <w:szCs w:val="24"/>
        </w:rPr>
      </w:pPr>
      <w:r>
        <w:rPr>
          <w:sz w:val="24"/>
          <w:szCs w:val="24"/>
        </w:rPr>
        <w:t xml:space="preserve">Your personal data will be kept by us until such time that the review of Part 5 of the Digital Economy Act 2018 is complete. </w:t>
      </w:r>
    </w:p>
    <w:p w14:paraId="131C06F1" w14:textId="77777777" w:rsidR="00AD0760" w:rsidRDefault="00AD0760">
      <w:pPr>
        <w:spacing w:after="0" w:line="240" w:lineRule="auto"/>
        <w:jc w:val="left"/>
        <w:rPr>
          <w:sz w:val="24"/>
          <w:szCs w:val="24"/>
        </w:rPr>
      </w:pPr>
    </w:p>
    <w:p w14:paraId="3542F643" w14:textId="77777777" w:rsidR="00AD0760" w:rsidRDefault="00B949EE">
      <w:pPr>
        <w:spacing w:after="0" w:line="240" w:lineRule="auto"/>
        <w:jc w:val="left"/>
        <w:rPr>
          <w:b/>
          <w:sz w:val="24"/>
          <w:szCs w:val="24"/>
        </w:rPr>
      </w:pPr>
      <w:r>
        <w:rPr>
          <w:b/>
          <w:sz w:val="24"/>
          <w:szCs w:val="24"/>
        </w:rPr>
        <w:t xml:space="preserve">YOUR RIGHTS </w:t>
      </w:r>
    </w:p>
    <w:p w14:paraId="64EE3058" w14:textId="77777777" w:rsidR="00AD0760" w:rsidRDefault="00AD0760">
      <w:pPr>
        <w:spacing w:after="0" w:line="240" w:lineRule="auto"/>
        <w:jc w:val="left"/>
        <w:rPr>
          <w:sz w:val="24"/>
          <w:szCs w:val="24"/>
        </w:rPr>
      </w:pPr>
    </w:p>
    <w:p w14:paraId="20C18F2A" w14:textId="77777777" w:rsidR="00AD0760" w:rsidRDefault="00B949EE">
      <w:pPr>
        <w:spacing w:after="0" w:line="240" w:lineRule="auto"/>
        <w:jc w:val="left"/>
        <w:rPr>
          <w:sz w:val="24"/>
          <w:szCs w:val="24"/>
        </w:rPr>
      </w:pPr>
      <w:r>
        <w:rPr>
          <w:sz w:val="24"/>
          <w:szCs w:val="24"/>
        </w:rPr>
        <w:t xml:space="preserve">You have the right to request information about how your personal data are processed, and to request a copy of that personal data. </w:t>
      </w:r>
    </w:p>
    <w:p w14:paraId="3C9E0704" w14:textId="77777777" w:rsidR="00AD0760" w:rsidRDefault="00AD0760">
      <w:pPr>
        <w:spacing w:after="0" w:line="240" w:lineRule="auto"/>
        <w:jc w:val="left"/>
        <w:rPr>
          <w:sz w:val="24"/>
          <w:szCs w:val="24"/>
        </w:rPr>
      </w:pPr>
    </w:p>
    <w:p w14:paraId="157FE63E" w14:textId="77777777" w:rsidR="00AD0760" w:rsidRDefault="00B949EE">
      <w:pPr>
        <w:spacing w:after="0" w:line="240" w:lineRule="auto"/>
        <w:jc w:val="left"/>
        <w:rPr>
          <w:sz w:val="24"/>
          <w:szCs w:val="24"/>
        </w:rPr>
      </w:pPr>
      <w:r>
        <w:rPr>
          <w:sz w:val="24"/>
          <w:szCs w:val="24"/>
        </w:rPr>
        <w:t xml:space="preserve">You have the right to request that any inaccuracies in your personal data are rectified without delay. </w:t>
      </w:r>
    </w:p>
    <w:p w14:paraId="66B09E6E" w14:textId="77777777" w:rsidR="00AD0760" w:rsidRDefault="00AD0760">
      <w:pPr>
        <w:spacing w:after="0" w:line="240" w:lineRule="auto"/>
        <w:jc w:val="left"/>
        <w:rPr>
          <w:sz w:val="24"/>
          <w:szCs w:val="24"/>
        </w:rPr>
      </w:pPr>
    </w:p>
    <w:p w14:paraId="20BACDDC" w14:textId="77777777" w:rsidR="00AD0760" w:rsidRDefault="00B949EE">
      <w:pPr>
        <w:spacing w:after="0" w:line="240" w:lineRule="auto"/>
        <w:jc w:val="left"/>
        <w:rPr>
          <w:sz w:val="24"/>
          <w:szCs w:val="24"/>
        </w:rPr>
      </w:pPr>
      <w:r>
        <w:rPr>
          <w:sz w:val="24"/>
          <w:szCs w:val="24"/>
        </w:rPr>
        <w:t xml:space="preserve">You have the right to request that any incomplete personal data are completed, including by means of a supplementary statement. </w:t>
      </w:r>
    </w:p>
    <w:p w14:paraId="397839FA" w14:textId="77777777" w:rsidR="00AD0760" w:rsidRDefault="00AD0760">
      <w:pPr>
        <w:spacing w:after="0" w:line="240" w:lineRule="auto"/>
        <w:jc w:val="left"/>
        <w:rPr>
          <w:sz w:val="24"/>
          <w:szCs w:val="24"/>
        </w:rPr>
      </w:pPr>
    </w:p>
    <w:p w14:paraId="5455097B" w14:textId="77777777" w:rsidR="00AD0760" w:rsidRDefault="00B949EE">
      <w:pPr>
        <w:spacing w:after="0" w:line="240" w:lineRule="auto"/>
        <w:jc w:val="left"/>
        <w:rPr>
          <w:sz w:val="24"/>
          <w:szCs w:val="24"/>
        </w:rPr>
      </w:pPr>
      <w:r>
        <w:rPr>
          <w:sz w:val="24"/>
          <w:szCs w:val="24"/>
        </w:rPr>
        <w:t xml:space="preserve">You have the right to request that your personal data are erased if there is no longer a justification for them to be processed. </w:t>
      </w:r>
    </w:p>
    <w:p w14:paraId="5D598F78" w14:textId="77777777" w:rsidR="00AD0760" w:rsidRDefault="00AD0760">
      <w:pPr>
        <w:spacing w:after="0" w:line="240" w:lineRule="auto"/>
        <w:jc w:val="left"/>
        <w:rPr>
          <w:sz w:val="24"/>
          <w:szCs w:val="24"/>
        </w:rPr>
      </w:pPr>
    </w:p>
    <w:p w14:paraId="4FE1DBFD" w14:textId="77777777" w:rsidR="00AD0760" w:rsidRDefault="00B949EE">
      <w:pPr>
        <w:spacing w:after="0" w:line="240" w:lineRule="auto"/>
        <w:jc w:val="left"/>
        <w:rPr>
          <w:sz w:val="24"/>
          <w:szCs w:val="24"/>
        </w:rPr>
      </w:pPr>
      <w:r>
        <w:rPr>
          <w:sz w:val="24"/>
          <w:szCs w:val="24"/>
        </w:rPr>
        <w:t xml:space="preserve">You have the right in certain circumstances (for example, where accuracy is contested) to request that the processing of your personal data is restricted. </w:t>
      </w:r>
    </w:p>
    <w:p w14:paraId="26C15A3E" w14:textId="77777777" w:rsidR="00AD0760" w:rsidRDefault="00AD0760">
      <w:pPr>
        <w:spacing w:after="0" w:line="240" w:lineRule="auto"/>
        <w:jc w:val="left"/>
        <w:rPr>
          <w:sz w:val="24"/>
          <w:szCs w:val="24"/>
        </w:rPr>
      </w:pPr>
    </w:p>
    <w:p w14:paraId="62AFD47D" w14:textId="77777777" w:rsidR="00AD0760" w:rsidRDefault="00B949EE">
      <w:pPr>
        <w:spacing w:after="0" w:line="240" w:lineRule="auto"/>
        <w:jc w:val="left"/>
        <w:rPr>
          <w:sz w:val="24"/>
          <w:szCs w:val="24"/>
        </w:rPr>
      </w:pPr>
      <w:r>
        <w:rPr>
          <w:sz w:val="24"/>
          <w:szCs w:val="24"/>
        </w:rPr>
        <w:t xml:space="preserve">You have the right to object to the processing of your personal data where it is processed for direct marketing purposes. </w:t>
      </w:r>
    </w:p>
    <w:p w14:paraId="0E77A2B2" w14:textId="77777777" w:rsidR="00AD0760" w:rsidRDefault="00AD0760">
      <w:pPr>
        <w:spacing w:after="0" w:line="240" w:lineRule="auto"/>
        <w:jc w:val="left"/>
        <w:rPr>
          <w:sz w:val="24"/>
          <w:szCs w:val="24"/>
        </w:rPr>
      </w:pPr>
    </w:p>
    <w:p w14:paraId="1EA92DA1" w14:textId="77777777" w:rsidR="00AD0760" w:rsidRDefault="00B949EE">
      <w:pPr>
        <w:spacing w:after="0" w:line="240" w:lineRule="auto"/>
        <w:jc w:val="left"/>
        <w:rPr>
          <w:sz w:val="24"/>
          <w:szCs w:val="24"/>
        </w:rPr>
      </w:pPr>
      <w:r>
        <w:rPr>
          <w:sz w:val="24"/>
          <w:szCs w:val="24"/>
        </w:rPr>
        <w:t>You have the right to object to the processing of your personal data.</w:t>
      </w:r>
    </w:p>
    <w:p w14:paraId="5B483E59" w14:textId="77777777" w:rsidR="00AD0760" w:rsidRDefault="00AD0760">
      <w:pPr>
        <w:spacing w:after="0" w:line="240" w:lineRule="auto"/>
        <w:jc w:val="left"/>
        <w:rPr>
          <w:sz w:val="24"/>
          <w:szCs w:val="24"/>
        </w:rPr>
      </w:pPr>
    </w:p>
    <w:p w14:paraId="7D8CB365" w14:textId="77777777" w:rsidR="00AD0760" w:rsidRDefault="00B949EE">
      <w:pPr>
        <w:spacing w:after="0" w:line="240" w:lineRule="auto"/>
        <w:jc w:val="left"/>
        <w:rPr>
          <w:b/>
          <w:sz w:val="24"/>
          <w:szCs w:val="24"/>
        </w:rPr>
      </w:pPr>
      <w:r>
        <w:rPr>
          <w:b/>
          <w:sz w:val="24"/>
          <w:szCs w:val="24"/>
        </w:rPr>
        <w:t>INTERNATIONAL TRANSFERS</w:t>
      </w:r>
    </w:p>
    <w:p w14:paraId="19CB2C72" w14:textId="77777777" w:rsidR="00AD0760" w:rsidRDefault="00AD0760">
      <w:pPr>
        <w:spacing w:after="0" w:line="240" w:lineRule="auto"/>
        <w:jc w:val="left"/>
        <w:rPr>
          <w:b/>
          <w:sz w:val="24"/>
          <w:szCs w:val="24"/>
        </w:rPr>
      </w:pPr>
    </w:p>
    <w:p w14:paraId="2274C38B" w14:textId="77777777" w:rsidR="00AD0760" w:rsidRDefault="00B949EE">
      <w:pPr>
        <w:spacing w:after="0" w:line="240" w:lineRule="auto"/>
        <w:jc w:val="left"/>
        <w:rPr>
          <w:sz w:val="24"/>
          <w:szCs w:val="24"/>
        </w:rPr>
      </w:pPr>
      <w:r>
        <w:rPr>
          <w:sz w:val="24"/>
          <w:szCs w:val="24"/>
        </w:rPr>
        <w:t>As your personal data is stored on our IT infrastructure, and shared with our data processors, it may be transferred and stored securely outside the European Union. Where that is the case it will be subject to equivalent legal protection through the use of Model Contract Clauses</w:t>
      </w:r>
    </w:p>
    <w:p w14:paraId="747E72D3" w14:textId="77777777" w:rsidR="00AD0760" w:rsidRDefault="00AD0760">
      <w:pPr>
        <w:spacing w:after="0" w:line="240" w:lineRule="auto"/>
        <w:jc w:val="left"/>
        <w:rPr>
          <w:sz w:val="24"/>
          <w:szCs w:val="24"/>
        </w:rPr>
      </w:pPr>
    </w:p>
    <w:p w14:paraId="320805DC" w14:textId="77777777" w:rsidR="00AD0760" w:rsidRDefault="00AD0760">
      <w:pPr>
        <w:spacing w:after="0" w:line="240" w:lineRule="auto"/>
        <w:jc w:val="left"/>
        <w:rPr>
          <w:sz w:val="24"/>
          <w:szCs w:val="24"/>
        </w:rPr>
      </w:pPr>
    </w:p>
    <w:p w14:paraId="78D5907A" w14:textId="77777777" w:rsidR="00AD0760" w:rsidRDefault="00B949EE">
      <w:pPr>
        <w:spacing w:after="0" w:line="240" w:lineRule="auto"/>
        <w:jc w:val="left"/>
        <w:rPr>
          <w:b/>
          <w:sz w:val="24"/>
          <w:szCs w:val="24"/>
        </w:rPr>
      </w:pPr>
      <w:r>
        <w:rPr>
          <w:b/>
          <w:sz w:val="24"/>
          <w:szCs w:val="24"/>
        </w:rPr>
        <w:t xml:space="preserve">COMPLAINTS </w:t>
      </w:r>
    </w:p>
    <w:p w14:paraId="34148411" w14:textId="77777777" w:rsidR="00AD0760" w:rsidRDefault="00AD0760">
      <w:pPr>
        <w:spacing w:after="0" w:line="240" w:lineRule="auto"/>
        <w:jc w:val="left"/>
        <w:rPr>
          <w:sz w:val="24"/>
          <w:szCs w:val="24"/>
        </w:rPr>
      </w:pPr>
    </w:p>
    <w:p w14:paraId="121B61CF" w14:textId="77777777" w:rsidR="00AD0760" w:rsidRDefault="00B949EE">
      <w:pPr>
        <w:spacing w:after="0" w:line="240" w:lineRule="auto"/>
        <w:jc w:val="left"/>
        <w:rPr>
          <w:sz w:val="24"/>
          <w:szCs w:val="24"/>
        </w:rPr>
      </w:pPr>
      <w:r>
        <w:rPr>
          <w:sz w:val="24"/>
          <w:szCs w:val="24"/>
        </w:rPr>
        <w:t xml:space="preserve">If you consider that your personal data has been misused or mishandled, you may make a complaint to the Information Commissioner, who is an independent regulator.  The Information Commissioner can be contacted at: </w:t>
      </w:r>
    </w:p>
    <w:p w14:paraId="3F840FAD" w14:textId="77777777" w:rsidR="00AD0760" w:rsidRDefault="00AD0760">
      <w:pPr>
        <w:spacing w:after="0" w:line="240" w:lineRule="auto"/>
        <w:jc w:val="left"/>
        <w:rPr>
          <w:sz w:val="24"/>
          <w:szCs w:val="24"/>
        </w:rPr>
      </w:pPr>
    </w:p>
    <w:p w14:paraId="485A32A5" w14:textId="77777777" w:rsidR="00AD0760" w:rsidRDefault="00B949EE">
      <w:pPr>
        <w:spacing w:after="0" w:line="240" w:lineRule="auto"/>
        <w:jc w:val="left"/>
        <w:rPr>
          <w:sz w:val="24"/>
          <w:szCs w:val="24"/>
        </w:rPr>
      </w:pPr>
      <w:r>
        <w:rPr>
          <w:sz w:val="24"/>
          <w:szCs w:val="24"/>
        </w:rPr>
        <w:t>Information Commissioner's Office</w:t>
      </w:r>
      <w:r>
        <w:rPr>
          <w:sz w:val="24"/>
          <w:szCs w:val="24"/>
        </w:rPr>
        <w:br/>
        <w:t>Wycliffe House</w:t>
      </w:r>
      <w:r>
        <w:rPr>
          <w:sz w:val="24"/>
          <w:szCs w:val="24"/>
        </w:rPr>
        <w:br/>
        <w:t>Water Lane</w:t>
      </w:r>
      <w:r>
        <w:rPr>
          <w:sz w:val="24"/>
          <w:szCs w:val="24"/>
        </w:rPr>
        <w:br/>
        <w:t>Wilmslow</w:t>
      </w:r>
      <w:r>
        <w:rPr>
          <w:sz w:val="24"/>
          <w:szCs w:val="24"/>
        </w:rPr>
        <w:br/>
        <w:t>Cheshire</w:t>
      </w:r>
      <w:r>
        <w:rPr>
          <w:sz w:val="24"/>
          <w:szCs w:val="24"/>
        </w:rPr>
        <w:br/>
        <w:t>SK9 5AF</w:t>
      </w:r>
    </w:p>
    <w:p w14:paraId="4755B2C4" w14:textId="77777777" w:rsidR="00AD0760" w:rsidRDefault="00B949EE">
      <w:pPr>
        <w:spacing w:after="0" w:line="240" w:lineRule="auto"/>
        <w:jc w:val="left"/>
        <w:rPr>
          <w:sz w:val="24"/>
          <w:szCs w:val="24"/>
        </w:rPr>
      </w:pPr>
      <w:r>
        <w:rPr>
          <w:sz w:val="24"/>
          <w:szCs w:val="24"/>
        </w:rPr>
        <w:t>0303 123 1113</w:t>
      </w:r>
    </w:p>
    <w:p w14:paraId="3DB7E657" w14:textId="77777777" w:rsidR="00AD0760" w:rsidRDefault="00B949EE">
      <w:pPr>
        <w:spacing w:after="0" w:line="240" w:lineRule="auto"/>
        <w:jc w:val="left"/>
        <w:rPr>
          <w:sz w:val="24"/>
          <w:szCs w:val="24"/>
        </w:rPr>
      </w:pPr>
      <w:r>
        <w:rPr>
          <w:sz w:val="24"/>
          <w:szCs w:val="24"/>
        </w:rPr>
        <w:t>casework@ico.org.uk</w:t>
      </w:r>
    </w:p>
    <w:p w14:paraId="530C68FA" w14:textId="77777777" w:rsidR="00AD0760" w:rsidRDefault="00AD0760">
      <w:pPr>
        <w:spacing w:after="0" w:line="240" w:lineRule="auto"/>
        <w:jc w:val="left"/>
        <w:rPr>
          <w:sz w:val="24"/>
          <w:szCs w:val="24"/>
        </w:rPr>
      </w:pPr>
    </w:p>
    <w:p w14:paraId="1E2422B4" w14:textId="77777777" w:rsidR="00AD0760" w:rsidRDefault="00B949EE">
      <w:pPr>
        <w:spacing w:after="0" w:line="240" w:lineRule="auto"/>
        <w:jc w:val="left"/>
        <w:rPr>
          <w:sz w:val="24"/>
          <w:szCs w:val="24"/>
        </w:rPr>
      </w:pPr>
      <w:r>
        <w:rPr>
          <w:sz w:val="24"/>
          <w:szCs w:val="24"/>
        </w:rPr>
        <w:t xml:space="preserve">Any complaint to the Information Commissioner is without prejudice to your right to seek redress through the courts. </w:t>
      </w:r>
    </w:p>
    <w:p w14:paraId="6B540BBC" w14:textId="77777777" w:rsidR="00AD0760" w:rsidRDefault="00AD0760">
      <w:pPr>
        <w:spacing w:after="0" w:line="240" w:lineRule="auto"/>
        <w:jc w:val="left"/>
        <w:rPr>
          <w:sz w:val="24"/>
          <w:szCs w:val="24"/>
        </w:rPr>
      </w:pPr>
    </w:p>
    <w:p w14:paraId="12531BEB" w14:textId="77777777" w:rsidR="00AD0760" w:rsidRDefault="00B949EE">
      <w:pPr>
        <w:spacing w:after="0" w:line="240" w:lineRule="auto"/>
        <w:jc w:val="left"/>
        <w:rPr>
          <w:b/>
          <w:sz w:val="24"/>
          <w:szCs w:val="24"/>
        </w:rPr>
      </w:pPr>
      <w:r>
        <w:rPr>
          <w:b/>
          <w:sz w:val="24"/>
          <w:szCs w:val="24"/>
        </w:rPr>
        <w:t xml:space="preserve">CONTACT DETAILS </w:t>
      </w:r>
    </w:p>
    <w:p w14:paraId="1962BA26" w14:textId="77777777" w:rsidR="00AD0760" w:rsidRDefault="00AD0760">
      <w:pPr>
        <w:spacing w:after="0" w:line="240" w:lineRule="auto"/>
        <w:jc w:val="left"/>
        <w:rPr>
          <w:sz w:val="24"/>
          <w:szCs w:val="24"/>
        </w:rPr>
      </w:pPr>
    </w:p>
    <w:p w14:paraId="7B8C0AFC" w14:textId="77777777" w:rsidR="00AD0760" w:rsidRDefault="00B949EE">
      <w:pPr>
        <w:spacing w:after="0" w:line="240" w:lineRule="auto"/>
        <w:jc w:val="left"/>
        <w:rPr>
          <w:sz w:val="24"/>
          <w:szCs w:val="24"/>
        </w:rPr>
      </w:pPr>
      <w:r>
        <w:rPr>
          <w:sz w:val="24"/>
          <w:szCs w:val="24"/>
        </w:rPr>
        <w:t xml:space="preserve">The data controller for your personal data is the Cabinet Office. The contact details for the data controller are: </w:t>
      </w:r>
    </w:p>
    <w:p w14:paraId="468E54D1" w14:textId="77777777" w:rsidR="00AD0760" w:rsidRDefault="00AD0760">
      <w:pPr>
        <w:spacing w:after="0" w:line="240" w:lineRule="auto"/>
        <w:jc w:val="left"/>
        <w:rPr>
          <w:sz w:val="24"/>
          <w:szCs w:val="24"/>
        </w:rPr>
      </w:pPr>
    </w:p>
    <w:p w14:paraId="5D58A5B9" w14:textId="77777777" w:rsidR="00AD0760" w:rsidRDefault="00B949EE">
      <w:pPr>
        <w:spacing w:after="0" w:line="240" w:lineRule="auto"/>
        <w:jc w:val="left"/>
        <w:rPr>
          <w:sz w:val="24"/>
          <w:szCs w:val="24"/>
        </w:rPr>
      </w:pPr>
      <w:r>
        <w:rPr>
          <w:sz w:val="24"/>
          <w:szCs w:val="24"/>
        </w:rPr>
        <w:t>Cabinet Office</w:t>
      </w:r>
    </w:p>
    <w:p w14:paraId="2CDA9535" w14:textId="77777777" w:rsidR="00AD0760" w:rsidRDefault="00B949EE">
      <w:pPr>
        <w:spacing w:after="0" w:line="240" w:lineRule="auto"/>
        <w:jc w:val="left"/>
        <w:rPr>
          <w:sz w:val="24"/>
          <w:szCs w:val="24"/>
        </w:rPr>
      </w:pPr>
      <w:r>
        <w:rPr>
          <w:sz w:val="24"/>
          <w:szCs w:val="24"/>
        </w:rPr>
        <w:t>70 Whitehall</w:t>
      </w:r>
    </w:p>
    <w:p w14:paraId="589AD46A" w14:textId="77777777" w:rsidR="00AD0760" w:rsidRDefault="00B949EE">
      <w:pPr>
        <w:spacing w:after="0" w:line="240" w:lineRule="auto"/>
        <w:jc w:val="left"/>
        <w:rPr>
          <w:sz w:val="24"/>
          <w:szCs w:val="24"/>
        </w:rPr>
      </w:pPr>
      <w:r>
        <w:rPr>
          <w:sz w:val="24"/>
          <w:szCs w:val="24"/>
        </w:rPr>
        <w:t>London</w:t>
      </w:r>
    </w:p>
    <w:p w14:paraId="46D3CF42" w14:textId="77777777" w:rsidR="00AD0760" w:rsidRDefault="00B949EE">
      <w:pPr>
        <w:spacing w:after="0" w:line="240" w:lineRule="auto"/>
        <w:jc w:val="left"/>
        <w:rPr>
          <w:sz w:val="24"/>
          <w:szCs w:val="24"/>
        </w:rPr>
      </w:pPr>
      <w:r>
        <w:rPr>
          <w:sz w:val="24"/>
          <w:szCs w:val="24"/>
        </w:rPr>
        <w:t>SW1A 2AS</w:t>
      </w:r>
    </w:p>
    <w:p w14:paraId="46C2EE45" w14:textId="77777777" w:rsidR="00AD0760" w:rsidRDefault="00B949EE">
      <w:pPr>
        <w:spacing w:after="0" w:line="240" w:lineRule="auto"/>
        <w:jc w:val="left"/>
        <w:rPr>
          <w:sz w:val="24"/>
          <w:szCs w:val="24"/>
        </w:rPr>
      </w:pPr>
      <w:r>
        <w:rPr>
          <w:sz w:val="24"/>
          <w:szCs w:val="24"/>
        </w:rPr>
        <w:t>0207 276 1234</w:t>
      </w:r>
    </w:p>
    <w:p w14:paraId="3F3B97FF" w14:textId="77777777" w:rsidR="00AD0760" w:rsidRDefault="00B949EE">
      <w:pPr>
        <w:spacing w:after="0" w:line="240" w:lineRule="auto"/>
        <w:jc w:val="left"/>
        <w:rPr>
          <w:sz w:val="24"/>
          <w:szCs w:val="24"/>
        </w:rPr>
      </w:pPr>
      <w:r>
        <w:rPr>
          <w:sz w:val="24"/>
          <w:szCs w:val="24"/>
        </w:rPr>
        <w:t>publiccorrespondence@cabinetoffice.gov.uk</w:t>
      </w:r>
    </w:p>
    <w:p w14:paraId="6C42DDB0" w14:textId="77777777" w:rsidR="00AD0760" w:rsidRDefault="00AD0760">
      <w:pPr>
        <w:spacing w:after="0" w:line="240" w:lineRule="auto"/>
        <w:jc w:val="left"/>
        <w:rPr>
          <w:sz w:val="24"/>
          <w:szCs w:val="24"/>
        </w:rPr>
      </w:pPr>
    </w:p>
    <w:p w14:paraId="5C3F90C9" w14:textId="77777777" w:rsidR="00AD0760" w:rsidRDefault="00B949EE">
      <w:pPr>
        <w:spacing w:after="0" w:line="240" w:lineRule="auto"/>
        <w:jc w:val="left"/>
        <w:rPr>
          <w:sz w:val="24"/>
          <w:szCs w:val="24"/>
        </w:rPr>
      </w:pPr>
      <w:r>
        <w:rPr>
          <w:sz w:val="24"/>
          <w:szCs w:val="24"/>
        </w:rPr>
        <w:t xml:space="preserve">The contact details for the data controller’s Data Protection Officer (DPO) are: </w:t>
      </w:r>
    </w:p>
    <w:p w14:paraId="0DA265EF" w14:textId="77777777" w:rsidR="00AD0760" w:rsidRDefault="00AD0760">
      <w:pPr>
        <w:spacing w:after="0" w:line="240" w:lineRule="auto"/>
        <w:jc w:val="left"/>
        <w:rPr>
          <w:sz w:val="24"/>
          <w:szCs w:val="24"/>
        </w:rPr>
      </w:pPr>
    </w:p>
    <w:p w14:paraId="2A2D3F6B" w14:textId="77777777" w:rsidR="00AD0760" w:rsidRDefault="00B949EE">
      <w:pPr>
        <w:spacing w:after="0" w:line="240" w:lineRule="auto"/>
        <w:jc w:val="left"/>
        <w:rPr>
          <w:sz w:val="24"/>
          <w:szCs w:val="24"/>
        </w:rPr>
      </w:pPr>
      <w:r>
        <w:rPr>
          <w:sz w:val="24"/>
          <w:szCs w:val="24"/>
        </w:rPr>
        <w:t>Stephen Jones</w:t>
      </w:r>
    </w:p>
    <w:p w14:paraId="24E6AB30" w14:textId="77777777" w:rsidR="00AD0760" w:rsidRDefault="00B949EE">
      <w:pPr>
        <w:spacing w:after="0" w:line="240" w:lineRule="auto"/>
        <w:jc w:val="left"/>
        <w:rPr>
          <w:sz w:val="24"/>
          <w:szCs w:val="24"/>
        </w:rPr>
      </w:pPr>
      <w:r>
        <w:rPr>
          <w:sz w:val="24"/>
          <w:szCs w:val="24"/>
        </w:rPr>
        <w:t>DPO</w:t>
      </w:r>
    </w:p>
    <w:p w14:paraId="40421692" w14:textId="77777777" w:rsidR="00AD0760" w:rsidRDefault="00B949EE">
      <w:pPr>
        <w:spacing w:after="0" w:line="240" w:lineRule="auto"/>
        <w:jc w:val="left"/>
        <w:rPr>
          <w:sz w:val="24"/>
          <w:szCs w:val="24"/>
        </w:rPr>
      </w:pPr>
      <w:r>
        <w:rPr>
          <w:sz w:val="24"/>
          <w:szCs w:val="24"/>
        </w:rPr>
        <w:t xml:space="preserve">Cabinet Office </w:t>
      </w:r>
    </w:p>
    <w:p w14:paraId="4268B97A" w14:textId="77777777" w:rsidR="00AD0760" w:rsidRDefault="00B949EE">
      <w:pPr>
        <w:spacing w:after="0" w:line="240" w:lineRule="auto"/>
        <w:jc w:val="left"/>
        <w:rPr>
          <w:sz w:val="24"/>
          <w:szCs w:val="24"/>
        </w:rPr>
      </w:pPr>
      <w:r>
        <w:rPr>
          <w:sz w:val="24"/>
          <w:szCs w:val="24"/>
        </w:rPr>
        <w:t>70 Whitehall</w:t>
      </w:r>
    </w:p>
    <w:p w14:paraId="46A06060" w14:textId="77777777" w:rsidR="00AD0760" w:rsidRDefault="00B949EE">
      <w:pPr>
        <w:spacing w:after="0" w:line="240" w:lineRule="auto"/>
        <w:jc w:val="left"/>
        <w:rPr>
          <w:sz w:val="22"/>
          <w:szCs w:val="22"/>
        </w:rPr>
      </w:pPr>
      <w:r>
        <w:rPr>
          <w:sz w:val="24"/>
          <w:szCs w:val="24"/>
        </w:rPr>
        <w:t>dpo@cabinetoffice.gov.uk</w:t>
      </w:r>
    </w:p>
    <w:p w14:paraId="119E21AA" w14:textId="77777777" w:rsidR="00AD0760" w:rsidRDefault="00AD0760">
      <w:pPr>
        <w:pBdr>
          <w:top w:val="nil"/>
          <w:left w:val="nil"/>
          <w:bottom w:val="nil"/>
          <w:right w:val="nil"/>
          <w:between w:val="nil"/>
        </w:pBdr>
        <w:ind w:left="-851"/>
      </w:pPr>
    </w:p>
    <w:sectPr w:rsidR="00AD0760">
      <w:headerReference w:type="even" r:id="rId19"/>
      <w:headerReference w:type="default" r:id="rId20"/>
      <w:footerReference w:type="even" r:id="rId21"/>
      <w:footerReference w:type="default" r:id="rId22"/>
      <w:headerReference w:type="first" r:id="rId23"/>
      <w:footerReference w:type="first" r:id="rId24"/>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27851" w14:textId="77777777" w:rsidR="00BE6850" w:rsidRDefault="00BE6850">
      <w:pPr>
        <w:spacing w:after="0" w:line="240" w:lineRule="auto"/>
      </w:pPr>
      <w:r>
        <w:separator/>
      </w:r>
    </w:p>
  </w:endnote>
  <w:endnote w:type="continuationSeparator" w:id="0">
    <w:p w14:paraId="5E6A34F6" w14:textId="77777777" w:rsidR="00BE6850" w:rsidRDefault="00BE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09BC6" w14:textId="77777777" w:rsidR="00BF03F5" w:rsidRDefault="00BF03F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95D32" w14:textId="77777777" w:rsidR="00BF03F5" w:rsidRDefault="00BF03F5">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512C" w14:textId="77777777" w:rsidR="00BF03F5" w:rsidRDefault="00BF03F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C684" w14:textId="77777777" w:rsidR="00BE6850" w:rsidRDefault="00BE6850">
      <w:pPr>
        <w:spacing w:after="0" w:line="240" w:lineRule="auto"/>
      </w:pPr>
      <w:r>
        <w:separator/>
      </w:r>
    </w:p>
  </w:footnote>
  <w:footnote w:type="continuationSeparator" w:id="0">
    <w:p w14:paraId="604DF42F" w14:textId="77777777" w:rsidR="00BE6850" w:rsidRDefault="00BE6850">
      <w:pPr>
        <w:spacing w:after="0" w:line="240" w:lineRule="auto"/>
      </w:pPr>
      <w:r>
        <w:continuationSeparator/>
      </w:r>
    </w:p>
  </w:footnote>
  <w:footnote w:id="1">
    <w:p w14:paraId="54524FA1" w14:textId="77777777" w:rsidR="00BF03F5" w:rsidRDefault="00BF03F5">
      <w:pPr>
        <w:spacing w:after="0" w:line="240" w:lineRule="auto"/>
      </w:pPr>
      <w:r>
        <w:rPr>
          <w:vertAlign w:val="superscript"/>
        </w:rPr>
        <w:footnoteRef/>
      </w:r>
      <w:r>
        <w:t xml:space="preserve"> </w:t>
      </w:r>
      <w:r>
        <w:rPr>
          <w:rFonts w:ascii="Verdana" w:eastAsia="Verdana" w:hAnsi="Verdana" w:cs="Verdana"/>
          <w:i/>
          <w:color w:val="222222"/>
          <w:sz w:val="22"/>
          <w:szCs w:val="22"/>
          <w:highlight w:val="white"/>
        </w:rPr>
        <w:t>T</w:t>
      </w:r>
      <w:r>
        <w:rPr>
          <w:rFonts w:ascii="Verdana" w:eastAsia="Verdana" w:hAnsi="Verdana" w:cs="Verdana"/>
          <w:i/>
          <w:color w:val="222222"/>
          <w:highlight w:val="white"/>
        </w:rPr>
        <w:t xml:space="preserve">he code is being updated following a consultation in 2019, so please check the ICO website </w:t>
      </w:r>
      <w:hyperlink r:id="rId1">
        <w:r>
          <w:rPr>
            <w:rFonts w:ascii="Verdana" w:eastAsia="Verdana" w:hAnsi="Verdana" w:cs="Verdana"/>
            <w:i/>
            <w:color w:val="1155CC"/>
            <w:highlight w:val="white"/>
            <w:u w:val="single"/>
          </w:rPr>
          <w:t>www.ico.org.uk</w:t>
        </w:r>
      </w:hyperlink>
      <w:r>
        <w:rPr>
          <w:rFonts w:ascii="Verdana" w:eastAsia="Verdana" w:hAnsi="Verdana" w:cs="Verdana"/>
          <w:i/>
          <w:color w:val="222222"/>
          <w:highlight w:val="white"/>
        </w:rPr>
        <w:t xml:space="preserve"> for the new version. Until then, you may wish to refer to the 2011 version of the code, but please bear in mind that this is now out of date in many respects.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BE72" w14:textId="77777777" w:rsidR="00BF03F5" w:rsidRDefault="00BF03F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289A" w14:textId="77777777" w:rsidR="00BF03F5" w:rsidRDefault="00BF03F5">
    <w:pPr>
      <w:keepNext/>
      <w:keepLines/>
      <w:widowControl w:val="0"/>
      <w:pBdr>
        <w:top w:val="nil"/>
        <w:left w:val="nil"/>
        <w:bottom w:val="nil"/>
        <w:right w:val="nil"/>
        <w:between w:val="nil"/>
      </w:pBdr>
      <w:spacing w:after="0"/>
      <w:ind w:left="-851" w:right="-1056"/>
      <w:jc w:val="center"/>
      <w:rPr>
        <w:b/>
        <w:color w:val="000000"/>
        <w:sz w:val="24"/>
        <w:szCs w:val="24"/>
      </w:rPr>
    </w:pPr>
    <w:bookmarkStart w:id="13" w:name="_3znysh7" w:colFirst="0" w:colLast="0"/>
    <w:bookmarkEnd w:id="13"/>
    <w:r>
      <w:rPr>
        <w:b/>
        <w:color w:val="000000"/>
        <w:sz w:val="24"/>
        <w:szCs w:val="24"/>
      </w:rPr>
      <w:t>Official - Sensitive</w:t>
    </w:r>
  </w:p>
  <w:p w14:paraId="472C5677" w14:textId="77777777" w:rsidR="00BF03F5" w:rsidRDefault="00BF03F5">
    <w:pPr>
      <w:keepNext/>
      <w:keepLines/>
      <w:widowControl w:val="0"/>
      <w:pBdr>
        <w:top w:val="nil"/>
        <w:left w:val="nil"/>
        <w:bottom w:val="nil"/>
        <w:right w:val="nil"/>
        <w:between w:val="nil"/>
      </w:pBdr>
      <w:spacing w:after="0"/>
      <w:ind w:left="-851" w:right="-1056"/>
      <w:jc w:val="center"/>
      <w:rPr>
        <w:b/>
        <w:color w:val="000000"/>
        <w:sz w:val="24"/>
        <w:szCs w:val="24"/>
      </w:rPr>
    </w:pPr>
    <w:bookmarkStart w:id="14" w:name="_2et92p0" w:colFirst="0" w:colLast="0"/>
    <w:bookmarkEnd w:id="14"/>
    <w:r>
      <w:rPr>
        <w:b/>
        <w:color w:val="000000"/>
        <w:sz w:val="24"/>
        <w:szCs w:val="24"/>
      </w:rPr>
      <w:t xml:space="preserve">Digital Economy Act 2017 - Formal Submission for </w:t>
    </w:r>
  </w:p>
  <w:p w14:paraId="0AFDE7C1" w14:textId="77777777" w:rsidR="00BF03F5" w:rsidRDefault="00BF03F5">
    <w:pPr>
      <w:keepNext/>
      <w:keepLines/>
      <w:widowControl w:val="0"/>
      <w:pBdr>
        <w:top w:val="nil"/>
        <w:left w:val="nil"/>
        <w:bottom w:val="nil"/>
        <w:right w:val="nil"/>
        <w:between w:val="nil"/>
      </w:pBdr>
      <w:spacing w:after="0"/>
      <w:ind w:left="-851" w:right="-1056"/>
      <w:jc w:val="center"/>
      <w:rPr>
        <w:color w:val="000000"/>
      </w:rPr>
    </w:pPr>
    <w:bookmarkStart w:id="15" w:name="_tyjcwt" w:colFirst="0" w:colLast="0"/>
    <w:bookmarkEnd w:id="15"/>
    <w:r>
      <w:rPr>
        <w:b/>
        <w:color w:val="000000"/>
        <w:sz w:val="24"/>
        <w:szCs w:val="24"/>
      </w:rPr>
      <w:t xml:space="preserve">Local Authority Council Tax - </w:t>
    </w:r>
    <w:r>
      <w:rPr>
        <w:b/>
        <w:sz w:val="24"/>
        <w:szCs w:val="24"/>
      </w:rPr>
      <w:t>D</w:t>
    </w:r>
    <w:r>
      <w:rPr>
        <w:b/>
        <w:color w:val="000000"/>
        <w:sz w:val="24"/>
        <w:szCs w:val="24"/>
      </w:rPr>
      <w:t xml:space="preserve">ebt </w:t>
    </w:r>
    <w:r>
      <w:rPr>
        <w:b/>
        <w:sz w:val="24"/>
        <w:szCs w:val="24"/>
      </w:rPr>
      <w:t>R</w:t>
    </w:r>
    <w:r>
      <w:rPr>
        <w:b/>
        <w:color w:val="000000"/>
        <w:sz w:val="24"/>
        <w:szCs w:val="24"/>
      </w:rPr>
      <w:t>ecover</w:t>
    </w:r>
    <w:r>
      <w:rPr>
        <w:b/>
        <w:sz w:val="24"/>
        <w:szCs w:val="24"/>
      </w:rPr>
      <w:t>y and Vulnerable Support pilot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8409" w14:textId="77777777" w:rsidR="00BF03F5" w:rsidRDefault="00BF03F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5D1"/>
    <w:multiLevelType w:val="multilevel"/>
    <w:tmpl w:val="9DF2F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5E4A81"/>
    <w:multiLevelType w:val="multilevel"/>
    <w:tmpl w:val="DDA20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3C6D59"/>
    <w:multiLevelType w:val="multilevel"/>
    <w:tmpl w:val="8BFE3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6A54DD"/>
    <w:multiLevelType w:val="multilevel"/>
    <w:tmpl w:val="F58CB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D47DD4"/>
    <w:multiLevelType w:val="multilevel"/>
    <w:tmpl w:val="05DE5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63227D"/>
    <w:multiLevelType w:val="multilevel"/>
    <w:tmpl w:val="9E722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474159"/>
    <w:multiLevelType w:val="multilevel"/>
    <w:tmpl w:val="47840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6948F3"/>
    <w:multiLevelType w:val="multilevel"/>
    <w:tmpl w:val="90CC4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4777FB"/>
    <w:multiLevelType w:val="multilevel"/>
    <w:tmpl w:val="3A96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96286C"/>
    <w:multiLevelType w:val="multilevel"/>
    <w:tmpl w:val="E778A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83B71F5"/>
    <w:multiLevelType w:val="multilevel"/>
    <w:tmpl w:val="3C004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2B2631"/>
    <w:multiLevelType w:val="multilevel"/>
    <w:tmpl w:val="B6B00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0376F99"/>
    <w:multiLevelType w:val="multilevel"/>
    <w:tmpl w:val="0F36F6D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3B4D08"/>
    <w:multiLevelType w:val="multilevel"/>
    <w:tmpl w:val="FD125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5B76B4F"/>
    <w:multiLevelType w:val="multilevel"/>
    <w:tmpl w:val="1AEAEC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688C0B4A"/>
    <w:multiLevelType w:val="multilevel"/>
    <w:tmpl w:val="7F6020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765A3D60"/>
    <w:multiLevelType w:val="multilevel"/>
    <w:tmpl w:val="8298A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16"/>
  </w:num>
  <w:num w:numId="4">
    <w:abstractNumId w:val="1"/>
  </w:num>
  <w:num w:numId="5">
    <w:abstractNumId w:val="0"/>
  </w:num>
  <w:num w:numId="6">
    <w:abstractNumId w:val="9"/>
  </w:num>
  <w:num w:numId="7">
    <w:abstractNumId w:val="13"/>
  </w:num>
  <w:num w:numId="8">
    <w:abstractNumId w:val="11"/>
  </w:num>
  <w:num w:numId="9">
    <w:abstractNumId w:val="8"/>
  </w:num>
  <w:num w:numId="10">
    <w:abstractNumId w:val="12"/>
  </w:num>
  <w:num w:numId="11">
    <w:abstractNumId w:val="5"/>
  </w:num>
  <w:num w:numId="12">
    <w:abstractNumId w:val="14"/>
  </w:num>
  <w:num w:numId="13">
    <w:abstractNumId w:val="2"/>
  </w:num>
  <w:num w:numId="14">
    <w:abstractNumId w:val="10"/>
  </w:num>
  <w:num w:numId="15">
    <w:abstractNumId w:val="7"/>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60"/>
    <w:rsid w:val="000234E6"/>
    <w:rsid w:val="0010419A"/>
    <w:rsid w:val="00127787"/>
    <w:rsid w:val="00236FB7"/>
    <w:rsid w:val="00367A67"/>
    <w:rsid w:val="003808EA"/>
    <w:rsid w:val="004075F3"/>
    <w:rsid w:val="00524DEB"/>
    <w:rsid w:val="00527C20"/>
    <w:rsid w:val="005B63E8"/>
    <w:rsid w:val="007122C1"/>
    <w:rsid w:val="00743748"/>
    <w:rsid w:val="00862ACB"/>
    <w:rsid w:val="0091192B"/>
    <w:rsid w:val="009D620E"/>
    <w:rsid w:val="00A63DCF"/>
    <w:rsid w:val="00AD0760"/>
    <w:rsid w:val="00B6499B"/>
    <w:rsid w:val="00B949EE"/>
    <w:rsid w:val="00BE6850"/>
    <w:rsid w:val="00BF03F5"/>
    <w:rsid w:val="00C55FBD"/>
    <w:rsid w:val="00C665D6"/>
    <w:rsid w:val="00D02232"/>
    <w:rsid w:val="00D453BE"/>
    <w:rsid w:val="00DA2456"/>
    <w:rsid w:val="00DD423E"/>
    <w:rsid w:val="00DE0344"/>
    <w:rsid w:val="00E15234"/>
    <w:rsid w:val="00F14ACE"/>
    <w:rsid w:val="00F81644"/>
    <w:rsid w:val="00FD1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232D"/>
  <w15:docId w15:val="{0F8D8DF8-95BB-4FA1-86B0-38064952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240" w:after="0"/>
      <w:outlineLvl w:val="0"/>
    </w:pPr>
    <w:rPr>
      <w:rFonts w:ascii="Calibri" w:eastAsia="Calibri" w:hAnsi="Calibri" w:cs="Calibri"/>
      <w:color w:val="0F5897"/>
      <w:sz w:val="32"/>
      <w:szCs w:val="32"/>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91192B"/>
    <w:rPr>
      <w:color w:val="0000FF"/>
      <w:u w:val="single"/>
    </w:rPr>
  </w:style>
  <w:style w:type="character" w:styleId="FollowedHyperlink">
    <w:name w:val="FollowedHyperlink"/>
    <w:basedOn w:val="DefaultParagraphFont"/>
    <w:uiPriority w:val="99"/>
    <w:semiHidden/>
    <w:unhideWhenUsed/>
    <w:rsid w:val="0091192B"/>
    <w:rPr>
      <w:color w:val="800080" w:themeColor="followedHyperlink"/>
      <w:u w:val="single"/>
    </w:rPr>
  </w:style>
  <w:style w:type="character" w:styleId="UnresolvedMention">
    <w:name w:val="Unresolved Mention"/>
    <w:basedOn w:val="DefaultParagraphFont"/>
    <w:uiPriority w:val="99"/>
    <w:semiHidden/>
    <w:unhideWhenUsed/>
    <w:rsid w:val="00D02232"/>
    <w:rPr>
      <w:color w:val="605E5C"/>
      <w:shd w:val="clear" w:color="auto" w:fill="E1DFDD"/>
    </w:rPr>
  </w:style>
  <w:style w:type="paragraph" w:styleId="BalloonText">
    <w:name w:val="Balloon Text"/>
    <w:basedOn w:val="Normal"/>
    <w:link w:val="BalloonTextChar"/>
    <w:uiPriority w:val="99"/>
    <w:semiHidden/>
    <w:unhideWhenUsed/>
    <w:rsid w:val="00DA2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4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digital-economy-act-2017-part-5-codes-of-practice" TargetMode="External"/><Relationship Id="rId13" Type="http://schemas.openxmlformats.org/officeDocument/2006/relationships/hyperlink" Target="https://www.rotherham.gov.uk/strategies-plans-policies/year-ahead/1" TargetMode="External"/><Relationship Id="rId18" Type="http://schemas.openxmlformats.org/officeDocument/2006/relationships/hyperlink" Target="mailto:foi-team@cabinetoffice.gov.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gov.uk/government/publications/digital-economy-act-2017-part-5-codes-of-practice" TargetMode="External"/><Relationship Id="rId12" Type="http://schemas.openxmlformats.org/officeDocument/2006/relationships/image" Target="media/image2.png"/><Relationship Id="rId17" Type="http://schemas.openxmlformats.org/officeDocument/2006/relationships/hyperlink" Target="mailto:foi.team@hmrc.gov.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gisters.culture.gov.u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rotherham.gov.uk/freedom-information-data-protection/privacy-notice-finance-customer-services/2?documentId=608&amp;categoryId=20117" TargetMode="External"/><Relationship Id="rId23"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media/for-organisations/documents/1068/data_sharing_code_of_practice.pdf" TargetMode="External"/><Relationship Id="rId14" Type="http://schemas.openxmlformats.org/officeDocument/2006/relationships/package" Target="embeddings/Microsoft_Word_Document1.docx"/><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5442</Words>
  <Characters>31024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Beesley</dc:creator>
  <cp:lastModifiedBy>Steven Ward</cp:lastModifiedBy>
  <cp:revision>2</cp:revision>
  <dcterms:created xsi:type="dcterms:W3CDTF">2022-02-11T16:12:00Z</dcterms:created>
  <dcterms:modified xsi:type="dcterms:W3CDTF">2022-02-11T16:12:00Z</dcterms:modified>
</cp:coreProperties>
</file>