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D7E9" w14:textId="77777777" w:rsidR="00213B9C" w:rsidRDefault="00E67BDB">
      <w:pPr>
        <w:pStyle w:val="Heading2"/>
        <w:pBdr>
          <w:bottom w:val="single" w:sz="4" w:space="1" w:color="000000"/>
        </w:pBdr>
        <w:rPr>
          <w:rFonts w:ascii="Arial" w:eastAsia="Arial" w:hAnsi="Arial" w:cs="Arial"/>
          <w:color w:val="002060"/>
          <w:sz w:val="22"/>
          <w:szCs w:val="22"/>
        </w:rPr>
      </w:pPr>
      <w:bookmarkStart w:id="0" w:name="_gjdgxs" w:colFirst="0" w:colLast="0"/>
      <w:bookmarkEnd w:id="0"/>
      <w:r>
        <w:rPr>
          <w:noProof/>
        </w:rPr>
        <w:drawing>
          <wp:anchor distT="0" distB="0" distL="114300" distR="114300" simplePos="0" relativeHeight="251658240" behindDoc="0" locked="0" layoutInCell="1" hidden="0" allowOverlap="1" wp14:anchorId="7DC94742" wp14:editId="2DBFBDA4">
            <wp:simplePos x="0" y="0"/>
            <wp:positionH relativeFrom="column">
              <wp:posOffset>8063230</wp:posOffset>
            </wp:positionH>
            <wp:positionV relativeFrom="paragraph">
              <wp:posOffset>-1116278</wp:posOffset>
            </wp:positionV>
            <wp:extent cx="1714500" cy="1200150"/>
            <wp:effectExtent l="0" t="0" r="0" b="0"/>
            <wp:wrapSquare wrapText="bothSides" distT="0" distB="0" distL="114300" distR="114300"/>
            <wp:docPr id="3" name="image2.jpg" descr="ico_master_blue_rgb_"/>
            <wp:cNvGraphicFramePr/>
            <a:graphic xmlns:a="http://schemas.openxmlformats.org/drawingml/2006/main">
              <a:graphicData uri="http://schemas.openxmlformats.org/drawingml/2006/picture">
                <pic:pic xmlns:pic="http://schemas.openxmlformats.org/drawingml/2006/picture">
                  <pic:nvPicPr>
                    <pic:cNvPr id="0" name="image2.jpg" descr="ico_master_blue_rgb_"/>
                    <pic:cNvPicPr preferRelativeResize="0"/>
                  </pic:nvPicPr>
                  <pic:blipFill>
                    <a:blip r:embed="rId7"/>
                    <a:srcRect/>
                    <a:stretch>
                      <a:fillRect/>
                    </a:stretch>
                  </pic:blipFill>
                  <pic:spPr>
                    <a:xfrm>
                      <a:off x="0" y="0"/>
                      <a:ext cx="1714500" cy="1200150"/>
                    </a:xfrm>
                    <a:prstGeom prst="rect">
                      <a:avLst/>
                    </a:prstGeom>
                    <a:ln/>
                  </pic:spPr>
                </pic:pic>
              </a:graphicData>
            </a:graphic>
          </wp:anchor>
        </w:drawing>
      </w:r>
    </w:p>
    <w:p w14:paraId="1054E4F5" w14:textId="4B51E019" w:rsidR="00213B9C" w:rsidRDefault="00E67BDB">
      <w:pPr>
        <w:pStyle w:val="Heading2"/>
        <w:pBdr>
          <w:bottom w:val="single" w:sz="4" w:space="1" w:color="000000"/>
        </w:pBdr>
        <w:rPr>
          <w:rFonts w:ascii="Arial" w:eastAsia="Arial" w:hAnsi="Arial" w:cs="Arial"/>
          <w:color w:val="002060"/>
          <w:sz w:val="22"/>
          <w:szCs w:val="22"/>
        </w:rPr>
      </w:pPr>
      <w:bookmarkStart w:id="1" w:name="_p2m7y31r64oa" w:colFirst="0" w:colLast="0"/>
      <w:bookmarkEnd w:id="1"/>
      <w:r>
        <w:rPr>
          <w:rFonts w:ascii="Arial" w:eastAsia="Arial" w:hAnsi="Arial" w:cs="Arial"/>
          <w:color w:val="002060"/>
          <w:sz w:val="22"/>
          <w:szCs w:val="22"/>
        </w:rPr>
        <w:t>DPIA –</w:t>
      </w:r>
      <w:r w:rsidR="003857AA">
        <w:rPr>
          <w:rFonts w:ascii="Arial" w:eastAsia="Arial" w:hAnsi="Arial" w:cs="Arial"/>
          <w:color w:val="002060"/>
          <w:sz w:val="22"/>
          <w:szCs w:val="22"/>
        </w:rPr>
        <w:t>Rotherham Metropolitan Borough</w:t>
      </w:r>
      <w:r>
        <w:rPr>
          <w:rFonts w:ascii="Arial" w:eastAsia="Arial" w:hAnsi="Arial" w:cs="Arial"/>
          <w:color w:val="002060"/>
          <w:sz w:val="22"/>
          <w:szCs w:val="22"/>
        </w:rPr>
        <w:t xml:space="preserve"> Council, DWP and HMRC Digital Economy Act Data Sharing Pilot. </w:t>
      </w:r>
    </w:p>
    <w:p w14:paraId="6D0EC340" w14:textId="77777777" w:rsidR="00213B9C" w:rsidRDefault="00E67BDB">
      <w:pPr>
        <w:keepNext/>
        <w:keepLines/>
        <w:widowControl w:val="0"/>
        <w:spacing w:before="240" w:after="240"/>
        <w:rPr>
          <w:rFonts w:ascii="Arial" w:eastAsia="Arial" w:hAnsi="Arial" w:cs="Arial"/>
          <w:b/>
          <w:sz w:val="22"/>
          <w:szCs w:val="22"/>
        </w:rPr>
      </w:pPr>
      <w:r>
        <w:rPr>
          <w:rFonts w:ascii="Arial" w:eastAsia="Arial" w:hAnsi="Arial" w:cs="Arial"/>
          <w:b/>
          <w:sz w:val="22"/>
          <w:szCs w:val="22"/>
        </w:rPr>
        <w:t>Version control</w:t>
      </w:r>
    </w:p>
    <w:tbl>
      <w:tblPr>
        <w:tblStyle w:val="a"/>
        <w:tblW w:w="8325" w:type="dxa"/>
        <w:tblBorders>
          <w:top w:val="nil"/>
          <w:left w:val="nil"/>
          <w:bottom w:val="nil"/>
          <w:right w:val="nil"/>
          <w:insideH w:val="nil"/>
          <w:insideV w:val="nil"/>
        </w:tblBorders>
        <w:tblLayout w:type="fixed"/>
        <w:tblLook w:val="0600" w:firstRow="0" w:lastRow="0" w:firstColumn="0" w:lastColumn="0" w:noHBand="1" w:noVBand="1"/>
      </w:tblPr>
      <w:tblGrid>
        <w:gridCol w:w="1410"/>
        <w:gridCol w:w="1425"/>
        <w:gridCol w:w="1350"/>
        <w:gridCol w:w="4140"/>
      </w:tblGrid>
      <w:tr w:rsidR="00213B9C" w14:paraId="66A2662A" w14:textId="77777777">
        <w:trPr>
          <w:trHeight w:val="620"/>
        </w:trPr>
        <w:tc>
          <w:tcPr>
            <w:tcW w:w="1410" w:type="dxa"/>
            <w:tcBorders>
              <w:top w:val="single" w:sz="8" w:space="0" w:color="BFBFBF"/>
              <w:left w:val="single" w:sz="8" w:space="0" w:color="BFBFBF"/>
              <w:bottom w:val="nil"/>
              <w:right w:val="single" w:sz="8" w:space="0" w:color="FFFFFF"/>
            </w:tcBorders>
            <w:shd w:val="clear" w:color="auto" w:fill="005EB8"/>
            <w:tcMar>
              <w:top w:w="120" w:type="dxa"/>
              <w:left w:w="120" w:type="dxa"/>
              <w:bottom w:w="120" w:type="dxa"/>
              <w:right w:w="120" w:type="dxa"/>
            </w:tcMar>
          </w:tcPr>
          <w:p w14:paraId="6A6557D2" w14:textId="77777777" w:rsidR="00213B9C" w:rsidRDefault="00E67BDB">
            <w:pPr>
              <w:keepNext/>
              <w:keepLines/>
              <w:widowControl w:val="0"/>
              <w:spacing w:before="240" w:after="240"/>
              <w:rPr>
                <w:rFonts w:ascii="Arial" w:eastAsia="Arial" w:hAnsi="Arial" w:cs="Arial"/>
                <w:b/>
                <w:color w:val="FFFFFF"/>
                <w:sz w:val="22"/>
                <w:szCs w:val="22"/>
              </w:rPr>
            </w:pPr>
            <w:r>
              <w:rPr>
                <w:rFonts w:ascii="Arial" w:eastAsia="Arial" w:hAnsi="Arial" w:cs="Arial"/>
                <w:b/>
                <w:color w:val="FFFFFF"/>
                <w:sz w:val="22"/>
                <w:szCs w:val="22"/>
              </w:rPr>
              <w:lastRenderedPageBreak/>
              <w:t>Version</w:t>
            </w:r>
          </w:p>
        </w:tc>
        <w:tc>
          <w:tcPr>
            <w:tcW w:w="1425" w:type="dxa"/>
            <w:tcBorders>
              <w:top w:val="single" w:sz="8" w:space="0" w:color="BFBFBF"/>
              <w:left w:val="nil"/>
              <w:bottom w:val="nil"/>
              <w:right w:val="single" w:sz="8" w:space="0" w:color="FFFFFF"/>
            </w:tcBorders>
            <w:shd w:val="clear" w:color="auto" w:fill="005EB8"/>
            <w:tcMar>
              <w:top w:w="120" w:type="dxa"/>
              <w:left w:w="120" w:type="dxa"/>
              <w:bottom w:w="120" w:type="dxa"/>
              <w:right w:w="120" w:type="dxa"/>
            </w:tcMar>
          </w:tcPr>
          <w:p w14:paraId="4CE710F1" w14:textId="77777777" w:rsidR="00213B9C" w:rsidRDefault="00E67BDB">
            <w:pPr>
              <w:keepNext/>
              <w:keepLines/>
              <w:widowControl w:val="0"/>
              <w:spacing w:before="240" w:after="240"/>
              <w:rPr>
                <w:rFonts w:ascii="Arial" w:eastAsia="Arial" w:hAnsi="Arial" w:cs="Arial"/>
                <w:b/>
                <w:color w:val="FFFFFF"/>
                <w:sz w:val="22"/>
                <w:szCs w:val="22"/>
              </w:rPr>
            </w:pPr>
            <w:r>
              <w:rPr>
                <w:rFonts w:ascii="Arial" w:eastAsia="Arial" w:hAnsi="Arial" w:cs="Arial"/>
                <w:b/>
                <w:color w:val="FFFFFF"/>
                <w:sz w:val="22"/>
                <w:szCs w:val="22"/>
              </w:rPr>
              <w:t>Name</w:t>
            </w:r>
          </w:p>
        </w:tc>
        <w:tc>
          <w:tcPr>
            <w:tcW w:w="1350" w:type="dxa"/>
            <w:tcBorders>
              <w:top w:val="single" w:sz="8" w:space="0" w:color="BFBFBF"/>
              <w:left w:val="nil"/>
              <w:bottom w:val="nil"/>
              <w:right w:val="single" w:sz="8" w:space="0" w:color="FFFFFF"/>
            </w:tcBorders>
            <w:shd w:val="clear" w:color="auto" w:fill="005EB8"/>
            <w:tcMar>
              <w:top w:w="120" w:type="dxa"/>
              <w:left w:w="120" w:type="dxa"/>
              <w:bottom w:w="120" w:type="dxa"/>
              <w:right w:w="120" w:type="dxa"/>
            </w:tcMar>
          </w:tcPr>
          <w:p w14:paraId="5781DED7" w14:textId="77777777" w:rsidR="00213B9C" w:rsidRDefault="00E67BDB">
            <w:pPr>
              <w:keepNext/>
              <w:keepLines/>
              <w:widowControl w:val="0"/>
              <w:spacing w:before="240" w:after="240"/>
              <w:rPr>
                <w:rFonts w:ascii="Arial" w:eastAsia="Arial" w:hAnsi="Arial" w:cs="Arial"/>
                <w:b/>
                <w:color w:val="FFFFFF"/>
                <w:sz w:val="22"/>
                <w:szCs w:val="22"/>
              </w:rPr>
            </w:pPr>
            <w:r>
              <w:rPr>
                <w:rFonts w:ascii="Arial" w:eastAsia="Arial" w:hAnsi="Arial" w:cs="Arial"/>
                <w:b/>
                <w:color w:val="FFFFFF"/>
                <w:sz w:val="22"/>
                <w:szCs w:val="22"/>
              </w:rPr>
              <w:t>Date</w:t>
            </w:r>
          </w:p>
        </w:tc>
        <w:tc>
          <w:tcPr>
            <w:tcW w:w="4140" w:type="dxa"/>
            <w:tcBorders>
              <w:top w:val="single" w:sz="8" w:space="0" w:color="BFBFBF"/>
              <w:left w:val="nil"/>
              <w:bottom w:val="nil"/>
              <w:right w:val="single" w:sz="8" w:space="0" w:color="BFBFBF"/>
            </w:tcBorders>
            <w:shd w:val="clear" w:color="auto" w:fill="005EB8"/>
            <w:tcMar>
              <w:top w:w="120" w:type="dxa"/>
              <w:left w:w="120" w:type="dxa"/>
              <w:bottom w:w="120" w:type="dxa"/>
              <w:right w:w="120" w:type="dxa"/>
            </w:tcMar>
          </w:tcPr>
          <w:p w14:paraId="2C4ED086" w14:textId="77777777" w:rsidR="00213B9C" w:rsidRDefault="00E67BDB">
            <w:pPr>
              <w:keepNext/>
              <w:keepLines/>
              <w:widowControl w:val="0"/>
              <w:spacing w:before="240" w:after="240"/>
              <w:rPr>
                <w:rFonts w:ascii="Arial" w:eastAsia="Arial" w:hAnsi="Arial" w:cs="Arial"/>
                <w:b/>
                <w:color w:val="FFFFFF"/>
                <w:sz w:val="22"/>
                <w:szCs w:val="22"/>
              </w:rPr>
            </w:pPr>
            <w:r>
              <w:rPr>
                <w:rFonts w:ascii="Arial" w:eastAsia="Arial" w:hAnsi="Arial" w:cs="Arial"/>
                <w:b/>
                <w:color w:val="FFFFFF"/>
                <w:sz w:val="22"/>
                <w:szCs w:val="22"/>
              </w:rPr>
              <w:t>Comment</w:t>
            </w:r>
          </w:p>
        </w:tc>
      </w:tr>
      <w:tr w:rsidR="00213B9C" w14:paraId="1047D18B" w14:textId="77777777">
        <w:trPr>
          <w:trHeight w:val="941"/>
        </w:trPr>
        <w:tc>
          <w:tcPr>
            <w:tcW w:w="1410" w:type="dxa"/>
            <w:tcBorders>
              <w:top w:val="single" w:sz="8" w:space="0" w:color="CCCCCC"/>
              <w:left w:val="single" w:sz="8" w:space="0" w:color="CCCCCC"/>
              <w:bottom w:val="single" w:sz="8" w:space="0" w:color="CCCCCC"/>
              <w:right w:val="single" w:sz="8" w:space="0" w:color="CCCCCC"/>
            </w:tcBorders>
            <w:shd w:val="clear" w:color="auto" w:fill="F7FCFF"/>
            <w:tcMar>
              <w:top w:w="120" w:type="dxa"/>
              <w:left w:w="120" w:type="dxa"/>
              <w:bottom w:w="120" w:type="dxa"/>
              <w:right w:w="120" w:type="dxa"/>
            </w:tcMar>
          </w:tcPr>
          <w:p w14:paraId="7F365004" w14:textId="77777777" w:rsidR="00213B9C" w:rsidRDefault="00E67BDB">
            <w:pPr>
              <w:keepNext/>
              <w:keepLines/>
              <w:widowControl w:val="0"/>
              <w:spacing w:before="240" w:after="240"/>
              <w:rPr>
                <w:rFonts w:ascii="Arial" w:eastAsia="Arial" w:hAnsi="Arial" w:cs="Arial"/>
                <w:sz w:val="22"/>
                <w:szCs w:val="22"/>
              </w:rPr>
            </w:pPr>
            <w:r>
              <w:rPr>
                <w:rFonts w:ascii="Arial" w:eastAsia="Arial" w:hAnsi="Arial" w:cs="Arial"/>
                <w:sz w:val="22"/>
                <w:szCs w:val="22"/>
              </w:rPr>
              <w:t>0.1</w:t>
            </w:r>
          </w:p>
        </w:tc>
        <w:tc>
          <w:tcPr>
            <w:tcW w:w="1425" w:type="dxa"/>
            <w:tcBorders>
              <w:top w:val="single" w:sz="8" w:space="0" w:color="CCCCCC"/>
              <w:left w:val="nil"/>
              <w:bottom w:val="single" w:sz="8" w:space="0" w:color="CCCCCC"/>
              <w:right w:val="single" w:sz="8" w:space="0" w:color="CCCCCC"/>
            </w:tcBorders>
            <w:shd w:val="clear" w:color="auto" w:fill="F7FCFF"/>
            <w:tcMar>
              <w:top w:w="120" w:type="dxa"/>
              <w:left w:w="120" w:type="dxa"/>
              <w:bottom w:w="120" w:type="dxa"/>
              <w:right w:w="120" w:type="dxa"/>
            </w:tcMar>
          </w:tcPr>
          <w:p w14:paraId="61A8A5D5" w14:textId="6B08EF24"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 xml:space="preserve">Cabinet Office (on behalf of </w:t>
            </w:r>
            <w:r w:rsidR="00364DFE" w:rsidRPr="003857AA">
              <w:rPr>
                <w:rFonts w:ascii="Arial" w:eastAsia="Arial" w:hAnsi="Arial" w:cs="Arial"/>
                <w:sz w:val="22"/>
                <w:szCs w:val="22"/>
              </w:rPr>
              <w:t>Rotherham Metropolitan Borough</w:t>
            </w:r>
            <w:r w:rsidRPr="003857AA">
              <w:rPr>
                <w:rFonts w:ascii="Arial" w:eastAsia="Arial" w:hAnsi="Arial" w:cs="Arial"/>
                <w:sz w:val="22"/>
                <w:szCs w:val="22"/>
              </w:rPr>
              <w:t xml:space="preserve"> Council)</w:t>
            </w:r>
          </w:p>
        </w:tc>
        <w:tc>
          <w:tcPr>
            <w:tcW w:w="1350" w:type="dxa"/>
            <w:tcBorders>
              <w:top w:val="single" w:sz="8" w:space="0" w:color="CCCCCC"/>
              <w:left w:val="nil"/>
              <w:bottom w:val="single" w:sz="8" w:space="0" w:color="CCCCCC"/>
              <w:right w:val="single" w:sz="8" w:space="0" w:color="CCCCCC"/>
            </w:tcBorders>
            <w:shd w:val="clear" w:color="auto" w:fill="F7FCFF"/>
            <w:tcMar>
              <w:top w:w="120" w:type="dxa"/>
              <w:left w:w="120" w:type="dxa"/>
              <w:bottom w:w="120" w:type="dxa"/>
              <w:right w:w="120" w:type="dxa"/>
            </w:tcMar>
          </w:tcPr>
          <w:p w14:paraId="1DEECA4D"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14.01.2021</w:t>
            </w:r>
          </w:p>
        </w:tc>
        <w:tc>
          <w:tcPr>
            <w:tcW w:w="4140" w:type="dxa"/>
            <w:tcBorders>
              <w:top w:val="single" w:sz="8" w:space="0" w:color="CCCCCC"/>
              <w:left w:val="nil"/>
              <w:bottom w:val="single" w:sz="8" w:space="0" w:color="CCCCCC"/>
              <w:right w:val="single" w:sz="8" w:space="0" w:color="CCCCCC"/>
            </w:tcBorders>
            <w:shd w:val="clear" w:color="auto" w:fill="F7FCFF"/>
            <w:tcMar>
              <w:top w:w="120" w:type="dxa"/>
              <w:left w:w="120" w:type="dxa"/>
              <w:bottom w:w="120" w:type="dxa"/>
              <w:right w:w="120" w:type="dxa"/>
            </w:tcMar>
          </w:tcPr>
          <w:p w14:paraId="6CD3B15B" w14:textId="77777777" w:rsidR="00213B9C" w:rsidRPr="003857AA" w:rsidRDefault="00213B9C">
            <w:pPr>
              <w:keepNext/>
              <w:keepLines/>
              <w:widowControl w:val="0"/>
              <w:spacing w:before="240" w:after="240"/>
              <w:rPr>
                <w:rFonts w:ascii="Arial" w:eastAsia="Arial" w:hAnsi="Arial" w:cs="Arial"/>
                <w:sz w:val="22"/>
                <w:szCs w:val="22"/>
              </w:rPr>
            </w:pPr>
          </w:p>
        </w:tc>
      </w:tr>
      <w:tr w:rsidR="00213B9C" w14:paraId="27CA46C3" w14:textId="77777777">
        <w:trPr>
          <w:trHeight w:val="836"/>
        </w:trPr>
        <w:tc>
          <w:tcPr>
            <w:tcW w:w="1410" w:type="dxa"/>
            <w:tcBorders>
              <w:top w:val="nil"/>
              <w:left w:val="single" w:sz="8" w:space="0" w:color="CCCCCC"/>
              <w:bottom w:val="single" w:sz="8" w:space="0" w:color="CCCCCC"/>
              <w:right w:val="single" w:sz="8" w:space="0" w:color="CCCCCC"/>
            </w:tcBorders>
            <w:tcMar>
              <w:top w:w="120" w:type="dxa"/>
              <w:left w:w="120" w:type="dxa"/>
              <w:bottom w:w="120" w:type="dxa"/>
              <w:right w:w="120" w:type="dxa"/>
            </w:tcMar>
          </w:tcPr>
          <w:p w14:paraId="2E3E811D" w14:textId="77777777" w:rsidR="00213B9C" w:rsidRDefault="00E67BDB">
            <w:pPr>
              <w:keepNext/>
              <w:keepLines/>
              <w:widowControl w:val="0"/>
              <w:spacing w:before="240" w:after="240"/>
              <w:rPr>
                <w:rFonts w:ascii="Arial" w:eastAsia="Arial" w:hAnsi="Arial" w:cs="Arial"/>
                <w:sz w:val="22"/>
                <w:szCs w:val="22"/>
              </w:rPr>
            </w:pPr>
            <w:r>
              <w:rPr>
                <w:rFonts w:ascii="Arial" w:eastAsia="Arial" w:hAnsi="Arial" w:cs="Arial"/>
                <w:sz w:val="22"/>
                <w:szCs w:val="22"/>
              </w:rPr>
              <w:t>1.0</w:t>
            </w:r>
          </w:p>
        </w:tc>
        <w:tc>
          <w:tcPr>
            <w:tcW w:w="1425" w:type="dxa"/>
            <w:tcBorders>
              <w:top w:val="nil"/>
              <w:left w:val="nil"/>
              <w:bottom w:val="single" w:sz="8" w:space="0" w:color="CCCCCC"/>
              <w:right w:val="single" w:sz="8" w:space="0" w:color="CCCCCC"/>
            </w:tcBorders>
            <w:tcMar>
              <w:top w:w="120" w:type="dxa"/>
              <w:left w:w="120" w:type="dxa"/>
              <w:bottom w:w="120" w:type="dxa"/>
              <w:right w:w="120" w:type="dxa"/>
            </w:tcMar>
          </w:tcPr>
          <w:p w14:paraId="2EEBF12E" w14:textId="27BBD3EA"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 xml:space="preserve">Cabinet Office (on behalf of </w:t>
            </w:r>
            <w:r w:rsidR="00364DFE" w:rsidRPr="003857AA">
              <w:rPr>
                <w:rFonts w:ascii="Arial" w:eastAsia="Arial" w:hAnsi="Arial" w:cs="Arial"/>
                <w:sz w:val="22"/>
                <w:szCs w:val="22"/>
              </w:rPr>
              <w:t>Rotherham Metropolitan Borough</w:t>
            </w:r>
            <w:r w:rsidRPr="003857AA">
              <w:rPr>
                <w:rFonts w:ascii="Arial" w:eastAsia="Arial" w:hAnsi="Arial" w:cs="Arial"/>
                <w:sz w:val="22"/>
                <w:szCs w:val="22"/>
              </w:rPr>
              <w:t xml:space="preserve"> Council)</w:t>
            </w:r>
          </w:p>
        </w:tc>
        <w:tc>
          <w:tcPr>
            <w:tcW w:w="1350" w:type="dxa"/>
            <w:tcBorders>
              <w:top w:val="nil"/>
              <w:left w:val="nil"/>
              <w:bottom w:val="single" w:sz="8" w:space="0" w:color="CCCCCC"/>
              <w:right w:val="single" w:sz="8" w:space="0" w:color="CCCCCC"/>
            </w:tcBorders>
            <w:tcMar>
              <w:top w:w="120" w:type="dxa"/>
              <w:left w:w="120" w:type="dxa"/>
              <w:bottom w:w="120" w:type="dxa"/>
              <w:right w:w="120" w:type="dxa"/>
            </w:tcMar>
          </w:tcPr>
          <w:p w14:paraId="2C903BAB"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26.01.2021</w:t>
            </w:r>
          </w:p>
        </w:tc>
        <w:tc>
          <w:tcPr>
            <w:tcW w:w="4140" w:type="dxa"/>
            <w:tcBorders>
              <w:top w:val="nil"/>
              <w:left w:val="nil"/>
              <w:bottom w:val="single" w:sz="8" w:space="0" w:color="CCCCCC"/>
              <w:right w:val="single" w:sz="8" w:space="0" w:color="CCCCCC"/>
            </w:tcBorders>
            <w:tcMar>
              <w:top w:w="120" w:type="dxa"/>
              <w:left w:w="120" w:type="dxa"/>
              <w:bottom w:w="120" w:type="dxa"/>
              <w:right w:w="120" w:type="dxa"/>
            </w:tcMar>
          </w:tcPr>
          <w:p w14:paraId="344DCD50"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Revised following clarifications and discussions with Pilot Working Group</w:t>
            </w:r>
          </w:p>
        </w:tc>
      </w:tr>
      <w:tr w:rsidR="00213B9C" w14:paraId="3B9BAF46" w14:textId="77777777">
        <w:trPr>
          <w:trHeight w:val="870"/>
        </w:trPr>
        <w:tc>
          <w:tcPr>
            <w:tcW w:w="1410" w:type="dxa"/>
            <w:tcBorders>
              <w:top w:val="nil"/>
              <w:left w:val="single" w:sz="8" w:space="0" w:color="CCCCCC"/>
              <w:bottom w:val="single" w:sz="8" w:space="0" w:color="CCCCCC"/>
              <w:right w:val="single" w:sz="8" w:space="0" w:color="CCCCCC"/>
            </w:tcBorders>
            <w:shd w:val="clear" w:color="auto" w:fill="F7FCFF"/>
            <w:tcMar>
              <w:top w:w="120" w:type="dxa"/>
              <w:left w:w="120" w:type="dxa"/>
              <w:bottom w:w="120" w:type="dxa"/>
              <w:right w:w="120" w:type="dxa"/>
            </w:tcMar>
          </w:tcPr>
          <w:p w14:paraId="1609725F" w14:textId="77777777" w:rsidR="00213B9C" w:rsidRDefault="00E67BDB">
            <w:pPr>
              <w:keepNext/>
              <w:keepLines/>
              <w:widowControl w:val="0"/>
              <w:spacing w:before="240" w:after="240"/>
              <w:rPr>
                <w:rFonts w:ascii="Arial" w:eastAsia="Arial" w:hAnsi="Arial" w:cs="Arial"/>
                <w:sz w:val="22"/>
                <w:szCs w:val="22"/>
              </w:rPr>
            </w:pPr>
            <w:r>
              <w:rPr>
                <w:rFonts w:ascii="Arial" w:eastAsia="Arial" w:hAnsi="Arial" w:cs="Arial"/>
                <w:sz w:val="22"/>
                <w:szCs w:val="22"/>
              </w:rPr>
              <w:t>1.1</w:t>
            </w:r>
          </w:p>
        </w:tc>
        <w:tc>
          <w:tcPr>
            <w:tcW w:w="1425" w:type="dxa"/>
            <w:tcBorders>
              <w:top w:val="nil"/>
              <w:left w:val="nil"/>
              <w:bottom w:val="single" w:sz="8" w:space="0" w:color="CCCCCC"/>
              <w:right w:val="single" w:sz="8" w:space="0" w:color="CCCCCC"/>
            </w:tcBorders>
            <w:shd w:val="clear" w:color="auto" w:fill="F7FCFF"/>
            <w:tcMar>
              <w:top w:w="120" w:type="dxa"/>
              <w:left w:w="120" w:type="dxa"/>
              <w:bottom w:w="120" w:type="dxa"/>
              <w:right w:w="120" w:type="dxa"/>
            </w:tcMar>
          </w:tcPr>
          <w:p w14:paraId="03755D97" w14:textId="2E2F07AC"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 xml:space="preserve">Cabinet Office (on behalf of </w:t>
            </w:r>
            <w:r w:rsidR="00364DFE" w:rsidRPr="003857AA">
              <w:rPr>
                <w:rFonts w:ascii="Arial" w:eastAsia="Arial" w:hAnsi="Arial" w:cs="Arial"/>
                <w:sz w:val="22"/>
                <w:szCs w:val="22"/>
              </w:rPr>
              <w:t>Rotherham Metropolitan Borough Council)</w:t>
            </w:r>
            <w:r w:rsidRPr="003857AA">
              <w:rPr>
                <w:rFonts w:ascii="Arial" w:eastAsia="Arial" w:hAnsi="Arial" w:cs="Arial"/>
                <w:sz w:val="22"/>
                <w:szCs w:val="22"/>
              </w:rPr>
              <w:t xml:space="preserve"> </w:t>
            </w:r>
          </w:p>
        </w:tc>
        <w:tc>
          <w:tcPr>
            <w:tcW w:w="1350" w:type="dxa"/>
            <w:tcBorders>
              <w:top w:val="nil"/>
              <w:left w:val="nil"/>
              <w:bottom w:val="single" w:sz="8" w:space="0" w:color="CCCCCC"/>
              <w:right w:val="single" w:sz="8" w:space="0" w:color="CCCCCC"/>
            </w:tcBorders>
            <w:shd w:val="clear" w:color="auto" w:fill="F7FCFF"/>
            <w:tcMar>
              <w:top w:w="120" w:type="dxa"/>
              <w:left w:w="120" w:type="dxa"/>
              <w:bottom w:w="120" w:type="dxa"/>
              <w:right w:w="120" w:type="dxa"/>
            </w:tcMar>
          </w:tcPr>
          <w:p w14:paraId="48940A60"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02.02.2021</w:t>
            </w:r>
          </w:p>
        </w:tc>
        <w:tc>
          <w:tcPr>
            <w:tcW w:w="4140" w:type="dxa"/>
            <w:tcBorders>
              <w:top w:val="nil"/>
              <w:left w:val="nil"/>
              <w:bottom w:val="single" w:sz="8" w:space="0" w:color="CCCCCC"/>
              <w:right w:val="single" w:sz="8" w:space="0" w:color="CCCCCC"/>
            </w:tcBorders>
            <w:shd w:val="clear" w:color="auto" w:fill="F7FCFF"/>
            <w:tcMar>
              <w:top w:w="120" w:type="dxa"/>
              <w:left w:w="120" w:type="dxa"/>
              <w:bottom w:w="120" w:type="dxa"/>
              <w:right w:w="120" w:type="dxa"/>
            </w:tcMar>
          </w:tcPr>
          <w:p w14:paraId="725ED844"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Revised following updated pilot plans.</w:t>
            </w:r>
          </w:p>
        </w:tc>
      </w:tr>
      <w:tr w:rsidR="00213B9C" w14:paraId="1C25EAD6" w14:textId="77777777">
        <w:tc>
          <w:tcPr>
            <w:tcW w:w="1410" w:type="dxa"/>
            <w:tcBorders>
              <w:top w:val="nil"/>
              <w:left w:val="single" w:sz="8" w:space="0" w:color="CCCCCC"/>
              <w:bottom w:val="single" w:sz="8" w:space="0" w:color="CCCCCC"/>
              <w:right w:val="single" w:sz="8" w:space="0" w:color="CCCCCC"/>
            </w:tcBorders>
            <w:tcMar>
              <w:top w:w="120" w:type="dxa"/>
              <w:left w:w="120" w:type="dxa"/>
              <w:bottom w:w="120" w:type="dxa"/>
              <w:right w:w="120" w:type="dxa"/>
            </w:tcMar>
          </w:tcPr>
          <w:p w14:paraId="5E9FF2F5" w14:textId="77777777" w:rsidR="00213B9C" w:rsidRDefault="00E67BDB">
            <w:pPr>
              <w:keepNext/>
              <w:keepLines/>
              <w:widowControl w:val="0"/>
              <w:spacing w:before="240" w:after="240"/>
              <w:rPr>
                <w:rFonts w:ascii="Arial" w:eastAsia="Arial" w:hAnsi="Arial" w:cs="Arial"/>
                <w:sz w:val="22"/>
                <w:szCs w:val="22"/>
                <w:highlight w:val="red"/>
              </w:rPr>
            </w:pPr>
            <w:r w:rsidRPr="003857AA">
              <w:rPr>
                <w:rFonts w:ascii="Arial" w:eastAsia="Arial" w:hAnsi="Arial" w:cs="Arial"/>
                <w:sz w:val="22"/>
                <w:szCs w:val="22"/>
              </w:rPr>
              <w:t>2.0</w:t>
            </w:r>
          </w:p>
        </w:tc>
        <w:tc>
          <w:tcPr>
            <w:tcW w:w="1425" w:type="dxa"/>
            <w:tcBorders>
              <w:top w:val="nil"/>
              <w:left w:val="nil"/>
              <w:bottom w:val="single" w:sz="8" w:space="0" w:color="CCCCCC"/>
              <w:right w:val="single" w:sz="8" w:space="0" w:color="CCCCCC"/>
            </w:tcBorders>
            <w:tcMar>
              <w:top w:w="120" w:type="dxa"/>
              <w:left w:w="120" w:type="dxa"/>
              <w:bottom w:w="120" w:type="dxa"/>
              <w:right w:w="120" w:type="dxa"/>
            </w:tcMar>
          </w:tcPr>
          <w:p w14:paraId="39389BBD" w14:textId="5D175BEE"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 xml:space="preserve">Cabinet Office (on behalf of </w:t>
            </w:r>
            <w:r w:rsidR="00364DFE" w:rsidRPr="003857AA">
              <w:rPr>
                <w:rFonts w:ascii="Arial" w:eastAsia="Arial" w:hAnsi="Arial" w:cs="Arial"/>
                <w:sz w:val="22"/>
                <w:szCs w:val="22"/>
              </w:rPr>
              <w:t>Rotherham Metropolitan Borough</w:t>
            </w:r>
            <w:r w:rsidRPr="003857AA">
              <w:rPr>
                <w:rFonts w:ascii="Arial" w:eastAsia="Arial" w:hAnsi="Arial" w:cs="Arial"/>
                <w:sz w:val="22"/>
                <w:szCs w:val="22"/>
              </w:rPr>
              <w:t xml:space="preserve"> Council)</w:t>
            </w:r>
          </w:p>
        </w:tc>
        <w:tc>
          <w:tcPr>
            <w:tcW w:w="1350" w:type="dxa"/>
            <w:tcBorders>
              <w:top w:val="nil"/>
              <w:left w:val="nil"/>
              <w:bottom w:val="single" w:sz="8" w:space="0" w:color="CCCCCC"/>
              <w:right w:val="single" w:sz="8" w:space="0" w:color="CCCCCC"/>
            </w:tcBorders>
            <w:tcMar>
              <w:top w:w="120" w:type="dxa"/>
              <w:left w:w="120" w:type="dxa"/>
              <w:bottom w:w="120" w:type="dxa"/>
              <w:right w:w="120" w:type="dxa"/>
            </w:tcMar>
          </w:tcPr>
          <w:p w14:paraId="4BBB695E"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04.02.2021</w:t>
            </w:r>
          </w:p>
        </w:tc>
        <w:tc>
          <w:tcPr>
            <w:tcW w:w="4140" w:type="dxa"/>
            <w:tcBorders>
              <w:top w:val="nil"/>
              <w:left w:val="nil"/>
              <w:bottom w:val="single" w:sz="8" w:space="0" w:color="CCCCCC"/>
              <w:right w:val="single" w:sz="8" w:space="0" w:color="CCCCCC"/>
            </w:tcBorders>
            <w:tcMar>
              <w:top w:w="120" w:type="dxa"/>
              <w:left w:w="120" w:type="dxa"/>
              <w:bottom w:w="120" w:type="dxa"/>
              <w:right w:w="120" w:type="dxa"/>
            </w:tcMar>
          </w:tcPr>
          <w:p w14:paraId="6FC60E77" w14:textId="77777777" w:rsidR="00213B9C" w:rsidRPr="003857AA" w:rsidRDefault="00E67BDB">
            <w:pPr>
              <w:keepNext/>
              <w:keepLines/>
              <w:widowControl w:val="0"/>
              <w:spacing w:before="240" w:after="240"/>
              <w:rPr>
                <w:rFonts w:ascii="Arial" w:eastAsia="Arial" w:hAnsi="Arial" w:cs="Arial"/>
                <w:sz w:val="22"/>
                <w:szCs w:val="22"/>
              </w:rPr>
            </w:pPr>
            <w:r w:rsidRPr="003857AA">
              <w:rPr>
                <w:rFonts w:ascii="Arial" w:eastAsia="Arial" w:hAnsi="Arial" w:cs="Arial"/>
                <w:sz w:val="22"/>
                <w:szCs w:val="22"/>
              </w:rPr>
              <w:t>Revised following updated pilot plans - removal of HMRC’s proposal to retain pilot data.</w:t>
            </w:r>
          </w:p>
        </w:tc>
      </w:tr>
      <w:tr w:rsidR="00E55A9F" w14:paraId="19CA02AB" w14:textId="77777777" w:rsidTr="00E55A9F">
        <w:tc>
          <w:tcPr>
            <w:tcW w:w="1410" w:type="dxa"/>
            <w:tcBorders>
              <w:top w:val="nil"/>
              <w:left w:val="single" w:sz="8" w:space="0" w:color="CCCCCC"/>
              <w:bottom w:val="single" w:sz="8" w:space="0" w:color="CCCCCC"/>
              <w:right w:val="single" w:sz="8" w:space="0" w:color="CCCCCC"/>
            </w:tcBorders>
            <w:shd w:val="clear" w:color="auto" w:fill="auto"/>
            <w:tcMar>
              <w:top w:w="120" w:type="dxa"/>
              <w:left w:w="120" w:type="dxa"/>
              <w:bottom w:w="120" w:type="dxa"/>
              <w:right w:w="120" w:type="dxa"/>
            </w:tcMar>
          </w:tcPr>
          <w:p w14:paraId="75AED41A" w14:textId="53F43098" w:rsidR="00E55A9F" w:rsidRPr="00E55A9F" w:rsidRDefault="00E55A9F" w:rsidP="00E55A9F">
            <w:pPr>
              <w:keepNext/>
              <w:keepLines/>
              <w:widowControl w:val="0"/>
              <w:spacing w:before="240" w:after="240"/>
              <w:rPr>
                <w:rFonts w:ascii="Arial" w:eastAsia="Arial" w:hAnsi="Arial" w:cs="Arial"/>
                <w:sz w:val="22"/>
                <w:szCs w:val="22"/>
              </w:rPr>
            </w:pPr>
            <w:r w:rsidRPr="00E55A9F">
              <w:rPr>
                <w:rFonts w:ascii="Arial" w:eastAsia="Arial" w:hAnsi="Arial" w:cs="Arial"/>
                <w:sz w:val="22"/>
                <w:szCs w:val="22"/>
              </w:rPr>
              <w:lastRenderedPageBreak/>
              <w:t>2.1</w:t>
            </w:r>
          </w:p>
        </w:tc>
        <w:tc>
          <w:tcPr>
            <w:tcW w:w="1425" w:type="dxa"/>
            <w:tcBorders>
              <w:top w:val="nil"/>
              <w:left w:val="nil"/>
              <w:bottom w:val="single" w:sz="8" w:space="0" w:color="CCCCCC"/>
              <w:right w:val="single" w:sz="8" w:space="0" w:color="CCCCCC"/>
            </w:tcBorders>
            <w:shd w:val="clear" w:color="auto" w:fill="auto"/>
            <w:tcMar>
              <w:top w:w="120" w:type="dxa"/>
              <w:left w:w="120" w:type="dxa"/>
              <w:bottom w:w="120" w:type="dxa"/>
              <w:right w:w="120" w:type="dxa"/>
            </w:tcMar>
          </w:tcPr>
          <w:p w14:paraId="4F0BEAC5" w14:textId="535D8344" w:rsidR="00E55A9F" w:rsidRPr="00E55A9F" w:rsidRDefault="00E55A9F" w:rsidP="00E55A9F">
            <w:pPr>
              <w:keepNext/>
              <w:keepLines/>
              <w:widowControl w:val="0"/>
              <w:spacing w:before="240" w:after="240"/>
              <w:rPr>
                <w:rFonts w:ascii="Arial" w:eastAsia="Arial" w:hAnsi="Arial" w:cs="Arial"/>
                <w:sz w:val="22"/>
                <w:szCs w:val="22"/>
              </w:rPr>
            </w:pPr>
            <w:r w:rsidRPr="00E55A9F">
              <w:rPr>
                <w:rFonts w:ascii="Arial" w:eastAsia="Arial" w:hAnsi="Arial" w:cs="Arial"/>
                <w:sz w:val="22"/>
                <w:szCs w:val="22"/>
              </w:rPr>
              <w:t xml:space="preserve">Cabinet Office (on behalf of </w:t>
            </w:r>
            <w:r w:rsidR="00E65B32">
              <w:rPr>
                <w:rFonts w:ascii="Arial" w:eastAsia="Arial" w:hAnsi="Arial" w:cs="Arial"/>
                <w:sz w:val="22"/>
                <w:szCs w:val="22"/>
              </w:rPr>
              <w:t>Rotherham Metropolitan Borough</w:t>
            </w:r>
            <w:r w:rsidRPr="00E55A9F">
              <w:rPr>
                <w:rFonts w:ascii="Arial" w:eastAsia="Arial" w:hAnsi="Arial" w:cs="Arial"/>
                <w:sz w:val="22"/>
                <w:szCs w:val="22"/>
              </w:rPr>
              <w:t xml:space="preserve"> Council)</w:t>
            </w:r>
          </w:p>
        </w:tc>
        <w:tc>
          <w:tcPr>
            <w:tcW w:w="1350" w:type="dxa"/>
            <w:tcBorders>
              <w:top w:val="nil"/>
              <w:left w:val="nil"/>
              <w:bottom w:val="single" w:sz="8" w:space="0" w:color="CCCCCC"/>
              <w:right w:val="single" w:sz="8" w:space="0" w:color="CCCCCC"/>
            </w:tcBorders>
            <w:shd w:val="clear" w:color="auto" w:fill="auto"/>
            <w:tcMar>
              <w:top w:w="120" w:type="dxa"/>
              <w:left w:w="120" w:type="dxa"/>
              <w:bottom w:w="120" w:type="dxa"/>
              <w:right w:w="120" w:type="dxa"/>
            </w:tcMar>
          </w:tcPr>
          <w:p w14:paraId="173A7530" w14:textId="46717732" w:rsidR="00E55A9F" w:rsidRPr="00E55A9F" w:rsidRDefault="00E55A9F" w:rsidP="00E55A9F">
            <w:pPr>
              <w:keepNext/>
              <w:keepLines/>
              <w:widowControl w:val="0"/>
              <w:spacing w:before="240" w:after="240"/>
              <w:rPr>
                <w:rFonts w:ascii="Arial" w:eastAsia="Arial" w:hAnsi="Arial" w:cs="Arial"/>
                <w:sz w:val="22"/>
                <w:szCs w:val="22"/>
              </w:rPr>
            </w:pPr>
            <w:r w:rsidRPr="00E55A9F">
              <w:rPr>
                <w:rFonts w:ascii="Arial" w:eastAsia="Arial" w:hAnsi="Arial" w:cs="Arial"/>
                <w:sz w:val="22"/>
                <w:szCs w:val="22"/>
              </w:rPr>
              <w:t>08.02.2021</w:t>
            </w:r>
          </w:p>
        </w:tc>
        <w:tc>
          <w:tcPr>
            <w:tcW w:w="4140" w:type="dxa"/>
            <w:tcBorders>
              <w:top w:val="nil"/>
              <w:left w:val="nil"/>
              <w:bottom w:val="single" w:sz="8" w:space="0" w:color="CCCCCC"/>
              <w:right w:val="single" w:sz="8" w:space="0" w:color="CCCCCC"/>
            </w:tcBorders>
            <w:shd w:val="clear" w:color="auto" w:fill="auto"/>
            <w:tcMar>
              <w:top w:w="120" w:type="dxa"/>
              <w:left w:w="120" w:type="dxa"/>
              <w:bottom w:w="120" w:type="dxa"/>
              <w:right w:w="120" w:type="dxa"/>
            </w:tcMar>
          </w:tcPr>
          <w:p w14:paraId="38AE8250" w14:textId="09F685BF" w:rsidR="00E55A9F" w:rsidRPr="00E55A9F" w:rsidRDefault="00E55A9F" w:rsidP="00E55A9F">
            <w:pPr>
              <w:keepNext/>
              <w:keepLines/>
              <w:widowControl w:val="0"/>
              <w:spacing w:before="240" w:after="240"/>
              <w:rPr>
                <w:rFonts w:ascii="Arial" w:eastAsia="Arial" w:hAnsi="Arial" w:cs="Arial"/>
                <w:sz w:val="22"/>
                <w:szCs w:val="22"/>
              </w:rPr>
            </w:pPr>
            <w:r w:rsidRPr="00E55A9F">
              <w:rPr>
                <w:rFonts w:ascii="Arial" w:eastAsia="Arial" w:hAnsi="Arial" w:cs="Arial"/>
                <w:sz w:val="22"/>
                <w:szCs w:val="22"/>
              </w:rPr>
              <w:t>Revised following questions/queries from involved Local Authorities - expected to be the final draft version.</w:t>
            </w:r>
          </w:p>
        </w:tc>
      </w:tr>
      <w:tr w:rsidR="00E55A9F" w14:paraId="783A0086" w14:textId="77777777" w:rsidTr="006C133E">
        <w:tc>
          <w:tcPr>
            <w:tcW w:w="1410" w:type="dxa"/>
            <w:tcBorders>
              <w:top w:val="nil"/>
              <w:left w:val="single" w:sz="8" w:space="0" w:color="CCCCCC"/>
              <w:bottom w:val="nil"/>
              <w:right w:val="single" w:sz="8" w:space="0" w:color="CCCCCC"/>
            </w:tcBorders>
            <w:tcMar>
              <w:top w:w="120" w:type="dxa"/>
              <w:left w:w="120" w:type="dxa"/>
              <w:bottom w:w="120" w:type="dxa"/>
              <w:right w:w="120" w:type="dxa"/>
            </w:tcMar>
          </w:tcPr>
          <w:p w14:paraId="75D51829" w14:textId="7B4BC2F7" w:rsidR="00E55A9F" w:rsidRDefault="00E55A9F"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2.2</w:t>
            </w:r>
          </w:p>
        </w:tc>
        <w:tc>
          <w:tcPr>
            <w:tcW w:w="1425" w:type="dxa"/>
            <w:tcBorders>
              <w:top w:val="nil"/>
              <w:left w:val="nil"/>
              <w:bottom w:val="nil"/>
              <w:right w:val="single" w:sz="8" w:space="0" w:color="CCCCCC"/>
            </w:tcBorders>
            <w:tcMar>
              <w:top w:w="120" w:type="dxa"/>
              <w:left w:w="120" w:type="dxa"/>
              <w:bottom w:w="120" w:type="dxa"/>
              <w:right w:w="120" w:type="dxa"/>
            </w:tcMar>
          </w:tcPr>
          <w:p w14:paraId="0B0CC606" w14:textId="0A95FEB3" w:rsidR="00E55A9F" w:rsidRDefault="00E55A9F"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Rotherham Metropolitan Borough Council</w:t>
            </w:r>
          </w:p>
        </w:tc>
        <w:tc>
          <w:tcPr>
            <w:tcW w:w="1350" w:type="dxa"/>
            <w:tcBorders>
              <w:top w:val="nil"/>
              <w:left w:val="nil"/>
              <w:bottom w:val="nil"/>
              <w:right w:val="single" w:sz="8" w:space="0" w:color="CCCCCC"/>
            </w:tcBorders>
            <w:tcMar>
              <w:top w:w="120" w:type="dxa"/>
              <w:left w:w="120" w:type="dxa"/>
              <w:bottom w:w="120" w:type="dxa"/>
              <w:right w:w="120" w:type="dxa"/>
            </w:tcMar>
          </w:tcPr>
          <w:p w14:paraId="041581AA" w14:textId="23069A6C" w:rsidR="00E55A9F" w:rsidRDefault="00E55A9F"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17.02.2021</w:t>
            </w:r>
          </w:p>
        </w:tc>
        <w:tc>
          <w:tcPr>
            <w:tcW w:w="4140" w:type="dxa"/>
            <w:tcBorders>
              <w:top w:val="nil"/>
              <w:left w:val="nil"/>
              <w:bottom w:val="nil"/>
              <w:right w:val="single" w:sz="8" w:space="0" w:color="CCCCCC"/>
            </w:tcBorders>
            <w:tcMar>
              <w:top w:w="120" w:type="dxa"/>
              <w:left w:w="120" w:type="dxa"/>
              <w:bottom w:w="120" w:type="dxa"/>
              <w:right w:w="120" w:type="dxa"/>
            </w:tcMar>
          </w:tcPr>
          <w:p w14:paraId="481C140D" w14:textId="667BED95" w:rsidR="00E55A9F" w:rsidRDefault="00E55A9F"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Information and signatures added by Rotherham Metropolitan Borough Council</w:t>
            </w:r>
          </w:p>
        </w:tc>
      </w:tr>
      <w:tr w:rsidR="006C133E" w14:paraId="3E1F219D" w14:textId="77777777">
        <w:tc>
          <w:tcPr>
            <w:tcW w:w="1410" w:type="dxa"/>
            <w:tcBorders>
              <w:top w:val="nil"/>
              <w:left w:val="single" w:sz="8" w:space="0" w:color="CCCCCC"/>
              <w:bottom w:val="single" w:sz="8" w:space="0" w:color="CCCCCC"/>
              <w:right w:val="single" w:sz="8" w:space="0" w:color="CCCCCC"/>
            </w:tcBorders>
            <w:tcMar>
              <w:top w:w="120" w:type="dxa"/>
              <w:left w:w="120" w:type="dxa"/>
              <w:bottom w:w="120" w:type="dxa"/>
              <w:right w:w="120" w:type="dxa"/>
            </w:tcMar>
          </w:tcPr>
          <w:p w14:paraId="1AFDAD4B" w14:textId="2BD97680" w:rsidR="006C133E" w:rsidRDefault="006C133E"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2.3</w:t>
            </w:r>
          </w:p>
        </w:tc>
        <w:tc>
          <w:tcPr>
            <w:tcW w:w="1425" w:type="dxa"/>
            <w:tcBorders>
              <w:top w:val="nil"/>
              <w:left w:val="nil"/>
              <w:bottom w:val="single" w:sz="8" w:space="0" w:color="CCCCCC"/>
              <w:right w:val="single" w:sz="8" w:space="0" w:color="CCCCCC"/>
            </w:tcBorders>
            <w:tcMar>
              <w:top w:w="120" w:type="dxa"/>
              <w:left w:w="120" w:type="dxa"/>
              <w:bottom w:w="120" w:type="dxa"/>
              <w:right w:w="120" w:type="dxa"/>
            </w:tcMar>
          </w:tcPr>
          <w:p w14:paraId="10EDD497" w14:textId="05B03F3B" w:rsidR="006C133E" w:rsidRDefault="006C133E"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Rotherham Metropolitan Borough Council</w:t>
            </w:r>
          </w:p>
        </w:tc>
        <w:tc>
          <w:tcPr>
            <w:tcW w:w="1350" w:type="dxa"/>
            <w:tcBorders>
              <w:top w:val="nil"/>
              <w:left w:val="nil"/>
              <w:bottom w:val="single" w:sz="8" w:space="0" w:color="CCCCCC"/>
              <w:right w:val="single" w:sz="8" w:space="0" w:color="CCCCCC"/>
            </w:tcBorders>
            <w:tcMar>
              <w:top w:w="120" w:type="dxa"/>
              <w:left w:w="120" w:type="dxa"/>
              <w:bottom w:w="120" w:type="dxa"/>
              <w:right w:w="120" w:type="dxa"/>
            </w:tcMar>
          </w:tcPr>
          <w:p w14:paraId="0F015D21" w14:textId="223D141A" w:rsidR="006C133E" w:rsidRDefault="006C133E"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21.07.2021</w:t>
            </w:r>
          </w:p>
        </w:tc>
        <w:tc>
          <w:tcPr>
            <w:tcW w:w="4140" w:type="dxa"/>
            <w:tcBorders>
              <w:top w:val="nil"/>
              <w:left w:val="nil"/>
              <w:bottom w:val="single" w:sz="8" w:space="0" w:color="CCCCCC"/>
              <w:right w:val="single" w:sz="8" w:space="0" w:color="CCCCCC"/>
            </w:tcBorders>
            <w:tcMar>
              <w:top w:w="120" w:type="dxa"/>
              <w:left w:w="120" w:type="dxa"/>
              <w:bottom w:w="120" w:type="dxa"/>
              <w:right w:w="120" w:type="dxa"/>
            </w:tcMar>
          </w:tcPr>
          <w:p w14:paraId="425E7E46" w14:textId="395E797F" w:rsidR="006C133E" w:rsidRDefault="006C133E" w:rsidP="00E55A9F">
            <w:pPr>
              <w:keepNext/>
              <w:keepLines/>
              <w:widowControl w:val="0"/>
              <w:spacing w:before="240" w:after="240"/>
              <w:rPr>
                <w:rFonts w:ascii="Arial" w:eastAsia="Arial" w:hAnsi="Arial" w:cs="Arial"/>
                <w:sz w:val="22"/>
                <w:szCs w:val="22"/>
              </w:rPr>
            </w:pPr>
            <w:r>
              <w:rPr>
                <w:rFonts w:ascii="Arial" w:eastAsia="Arial" w:hAnsi="Arial" w:cs="Arial"/>
                <w:sz w:val="22"/>
                <w:szCs w:val="22"/>
              </w:rPr>
              <w:t>Further information added by</w:t>
            </w:r>
            <w:r w:rsidR="00925892">
              <w:rPr>
                <w:rFonts w:ascii="Arial" w:eastAsia="Arial" w:hAnsi="Arial" w:cs="Arial"/>
                <w:sz w:val="22"/>
                <w:szCs w:val="22"/>
              </w:rPr>
              <w:t xml:space="preserve"> to reflect minor changes</w:t>
            </w:r>
          </w:p>
        </w:tc>
      </w:tr>
    </w:tbl>
    <w:p w14:paraId="643311A8" w14:textId="77777777" w:rsidR="00213B9C" w:rsidRDefault="00213B9C">
      <w:pPr>
        <w:rPr>
          <w:rFonts w:ascii="Arial" w:eastAsia="Arial" w:hAnsi="Arial" w:cs="Arial"/>
          <w:b/>
          <w:sz w:val="22"/>
          <w:szCs w:val="22"/>
        </w:rPr>
      </w:pPr>
    </w:p>
    <w:p w14:paraId="16395956" w14:textId="77777777" w:rsidR="00213B9C" w:rsidRDefault="00E67BDB">
      <w:pPr>
        <w:pStyle w:val="Heading1"/>
        <w:pBdr>
          <w:top w:val="none" w:sz="0" w:space="0" w:color="auto"/>
          <w:left w:val="none" w:sz="0" w:space="0" w:color="auto"/>
          <w:right w:val="none" w:sz="0" w:space="0" w:color="auto"/>
        </w:pBdr>
        <w:shd w:val="clear" w:color="auto" w:fill="auto"/>
        <w:spacing w:before="0" w:after="0"/>
        <w:jc w:val="both"/>
        <w:rPr>
          <w:rFonts w:ascii="Arial" w:eastAsia="Arial" w:hAnsi="Arial" w:cs="Arial"/>
          <w:sz w:val="22"/>
          <w:szCs w:val="22"/>
        </w:rPr>
      </w:pPr>
      <w:bookmarkStart w:id="2" w:name="_r9j3aipsjytg" w:colFirst="0" w:colLast="0"/>
      <w:bookmarkEnd w:id="2"/>
      <w:r>
        <w:br w:type="page"/>
      </w:r>
    </w:p>
    <w:p w14:paraId="31250306" w14:textId="77777777" w:rsidR="00213B9C" w:rsidRDefault="00E67BDB">
      <w:pPr>
        <w:pStyle w:val="Heading1"/>
        <w:rPr>
          <w:rFonts w:ascii="Arial" w:eastAsia="Arial" w:hAnsi="Arial" w:cs="Arial"/>
          <w:sz w:val="22"/>
          <w:szCs w:val="22"/>
        </w:rPr>
      </w:pPr>
      <w:r>
        <w:rPr>
          <w:rFonts w:ascii="Arial" w:eastAsia="Arial" w:hAnsi="Arial" w:cs="Arial"/>
          <w:sz w:val="22"/>
          <w:szCs w:val="22"/>
        </w:rPr>
        <w:lastRenderedPageBreak/>
        <w:t>Step 1: Identify the need for a DPIA</w:t>
      </w:r>
    </w:p>
    <w:tbl>
      <w:tblPr>
        <w:tblStyle w:val="a0"/>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4"/>
      </w:tblGrid>
      <w:tr w:rsidR="00213B9C" w14:paraId="1BAB1C57" w14:textId="77777777">
        <w:tc>
          <w:tcPr>
            <w:tcW w:w="9994" w:type="dxa"/>
          </w:tcPr>
          <w:p w14:paraId="73F1BB4B"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Explain broadly what project aims to achieve and what type of processing it involves. You may find it helpful to refer or link to other documents, such as a project proposal. Summarise why you identified the need for a DPIA.</w:t>
            </w:r>
          </w:p>
        </w:tc>
      </w:tr>
      <w:tr w:rsidR="00213B9C" w14:paraId="2E4BF035" w14:textId="77777777">
        <w:trPr>
          <w:trHeight w:val="2967"/>
        </w:trPr>
        <w:tc>
          <w:tcPr>
            <w:tcW w:w="9994" w:type="dxa"/>
          </w:tcPr>
          <w:p w14:paraId="0E6B0542"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This is a follow-up pilot to the Council Tax Pilot (DEA/D/1-29) that was in operation from March 19 to March 20. This new pilot involves 30 local authorities, DWP and HMRC.</w:t>
            </w:r>
          </w:p>
          <w:p w14:paraId="3AB56BAD" w14:textId="77777777" w:rsidR="00213B9C" w:rsidRPr="00E340D2" w:rsidRDefault="00213B9C">
            <w:pPr>
              <w:spacing w:line="276" w:lineRule="auto"/>
              <w:jc w:val="both"/>
              <w:rPr>
                <w:rFonts w:ascii="Arial" w:eastAsia="Arial" w:hAnsi="Arial" w:cs="Arial"/>
                <w:sz w:val="22"/>
                <w:szCs w:val="22"/>
              </w:rPr>
            </w:pPr>
          </w:p>
          <w:p w14:paraId="5CF09640"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Both this new pilot and the first are and were aimed at:</w:t>
            </w:r>
          </w:p>
          <w:p w14:paraId="14C0FD41" w14:textId="111CC365" w:rsidR="00213B9C" w:rsidRPr="00E340D2" w:rsidRDefault="00E67BDB">
            <w:pPr>
              <w:numPr>
                <w:ilvl w:val="0"/>
                <w:numId w:val="17"/>
              </w:numPr>
              <w:spacing w:line="276" w:lineRule="auto"/>
              <w:jc w:val="both"/>
              <w:rPr>
                <w:rFonts w:ascii="Arial" w:eastAsia="Arial" w:hAnsi="Arial" w:cs="Arial"/>
                <w:sz w:val="22"/>
                <w:szCs w:val="22"/>
              </w:rPr>
            </w:pPr>
            <w:r w:rsidRPr="00E340D2">
              <w:rPr>
                <w:rFonts w:ascii="Arial" w:eastAsia="Arial" w:hAnsi="Arial" w:cs="Arial"/>
                <w:sz w:val="22"/>
                <w:szCs w:val="22"/>
              </w:rPr>
              <w:t xml:space="preserve">Increasing the management and recovery of debt by utilising HMRC PAYE and </w:t>
            </w:r>
            <w:r w:rsidR="00985FF3" w:rsidRPr="00E340D2">
              <w:rPr>
                <w:rFonts w:ascii="Arial" w:eastAsia="Arial" w:hAnsi="Arial" w:cs="Arial"/>
                <w:sz w:val="22"/>
                <w:szCs w:val="22"/>
              </w:rPr>
              <w:t>Self-Assessment</w:t>
            </w:r>
            <w:r w:rsidRPr="00E340D2">
              <w:rPr>
                <w:rFonts w:ascii="Arial" w:eastAsia="Arial" w:hAnsi="Arial" w:cs="Arial"/>
                <w:sz w:val="22"/>
                <w:szCs w:val="22"/>
              </w:rPr>
              <w:t xml:space="preserve"> (SA) data,</w:t>
            </w:r>
          </w:p>
          <w:p w14:paraId="4AC05E96" w14:textId="77777777" w:rsidR="00213B9C" w:rsidRPr="00E340D2" w:rsidRDefault="00E67BDB">
            <w:pPr>
              <w:numPr>
                <w:ilvl w:val="0"/>
                <w:numId w:val="17"/>
              </w:numPr>
              <w:spacing w:line="276" w:lineRule="auto"/>
              <w:jc w:val="both"/>
              <w:rPr>
                <w:rFonts w:ascii="Arial" w:eastAsia="Arial" w:hAnsi="Arial" w:cs="Arial"/>
                <w:sz w:val="22"/>
                <w:szCs w:val="22"/>
              </w:rPr>
            </w:pPr>
            <w:r w:rsidRPr="00E340D2">
              <w:rPr>
                <w:rFonts w:ascii="Arial" w:eastAsia="Arial" w:hAnsi="Arial" w:cs="Arial"/>
                <w:sz w:val="22"/>
                <w:szCs w:val="22"/>
              </w:rPr>
              <w:t>Identifying and supporting vulnerable debtors.</w:t>
            </w:r>
          </w:p>
          <w:p w14:paraId="50F96E44" w14:textId="77777777" w:rsidR="00213B9C" w:rsidRPr="00E340D2" w:rsidRDefault="00213B9C">
            <w:pPr>
              <w:spacing w:line="276" w:lineRule="auto"/>
              <w:jc w:val="both"/>
              <w:rPr>
                <w:rFonts w:ascii="Arial" w:eastAsia="Arial" w:hAnsi="Arial" w:cs="Arial"/>
                <w:sz w:val="22"/>
                <w:szCs w:val="22"/>
              </w:rPr>
            </w:pPr>
          </w:p>
          <w:p w14:paraId="0C081560"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As the country begins to recover from Covid-19, debt recovery action will recommence. Thus, the aims of this pilot are to support public authorities in enacting fair debt recovery programmes, supporting those who can’t pay whilst managing and recovering debt from those who can pay.</w:t>
            </w:r>
          </w:p>
          <w:p w14:paraId="2D28C238" w14:textId="77777777" w:rsidR="00213B9C" w:rsidRPr="00E340D2" w:rsidRDefault="00213B9C">
            <w:pPr>
              <w:spacing w:line="276" w:lineRule="auto"/>
              <w:jc w:val="both"/>
              <w:rPr>
                <w:rFonts w:ascii="Arial" w:eastAsia="Arial" w:hAnsi="Arial" w:cs="Arial"/>
                <w:sz w:val="22"/>
                <w:szCs w:val="22"/>
              </w:rPr>
            </w:pPr>
          </w:p>
          <w:p w14:paraId="0FAF969E" w14:textId="3FC4EDAE"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 xml:space="preserve">The first pilot involved 29 local authorities supplying a sample of their Council Tax debtors to HMRC, whereupon HMRC returned the associated PAYE and </w:t>
            </w:r>
            <w:r w:rsidR="00985FF3" w:rsidRPr="00E340D2">
              <w:rPr>
                <w:rFonts w:ascii="Arial" w:eastAsia="Arial" w:hAnsi="Arial" w:cs="Arial"/>
                <w:sz w:val="22"/>
                <w:szCs w:val="22"/>
              </w:rPr>
              <w:t>Self-Assessment</w:t>
            </w:r>
            <w:r w:rsidRPr="00E340D2">
              <w:rPr>
                <w:rFonts w:ascii="Arial" w:eastAsia="Arial" w:hAnsi="Arial" w:cs="Arial"/>
                <w:sz w:val="22"/>
                <w:szCs w:val="22"/>
              </w:rPr>
              <w:t xml:space="preserve"> data to the local authorities for them to use in managing and recovering debt (via communication with the debtors and by using Attachments of Earnings (AoE) where appropriate).</w:t>
            </w:r>
          </w:p>
          <w:p w14:paraId="5E31EEAF" w14:textId="77777777" w:rsidR="00213B9C" w:rsidRPr="00E340D2" w:rsidRDefault="00213B9C">
            <w:pPr>
              <w:spacing w:line="276" w:lineRule="auto"/>
              <w:jc w:val="both"/>
              <w:rPr>
                <w:rFonts w:ascii="Arial" w:eastAsia="Arial" w:hAnsi="Arial" w:cs="Arial"/>
                <w:sz w:val="22"/>
                <w:szCs w:val="22"/>
              </w:rPr>
            </w:pPr>
          </w:p>
          <w:p w14:paraId="3C9E8DC2" w14:textId="45ED0C80"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 xml:space="preserve">The first pilot has now </w:t>
            </w:r>
            <w:r w:rsidR="00985FF3" w:rsidRPr="00E340D2">
              <w:rPr>
                <w:rFonts w:ascii="Arial" w:eastAsia="Arial" w:hAnsi="Arial" w:cs="Arial"/>
                <w:sz w:val="22"/>
                <w:szCs w:val="22"/>
              </w:rPr>
              <w:t>ended,</w:t>
            </w:r>
            <w:r w:rsidRPr="00E340D2">
              <w:rPr>
                <w:rFonts w:ascii="Arial" w:eastAsia="Arial" w:hAnsi="Arial" w:cs="Arial"/>
                <w:sz w:val="22"/>
                <w:szCs w:val="22"/>
              </w:rPr>
              <w:t xml:space="preserve"> and the results are being analysed. Early indications suggest it has successfully achieved a Council Tax debt recovery rate of approximately 20%. This new pilot is again limited to Council Tax debtors.</w:t>
            </w:r>
          </w:p>
          <w:p w14:paraId="29B131AE" w14:textId="77777777" w:rsidR="00213B9C" w:rsidRPr="00E340D2" w:rsidRDefault="00213B9C">
            <w:pPr>
              <w:spacing w:line="276" w:lineRule="auto"/>
              <w:jc w:val="both"/>
              <w:rPr>
                <w:rFonts w:ascii="Arial" w:eastAsia="Arial" w:hAnsi="Arial" w:cs="Arial"/>
                <w:sz w:val="22"/>
                <w:szCs w:val="22"/>
              </w:rPr>
            </w:pPr>
          </w:p>
          <w:p w14:paraId="0DCBB0C3"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In building upon the first pilot, there are two areas that can be improved upon in launching this second pilot:</w:t>
            </w:r>
          </w:p>
          <w:p w14:paraId="5A48E66E" w14:textId="77777777" w:rsidR="00213B9C" w:rsidRPr="00E340D2" w:rsidRDefault="00E67BDB">
            <w:pPr>
              <w:numPr>
                <w:ilvl w:val="0"/>
                <w:numId w:val="2"/>
              </w:numPr>
              <w:spacing w:line="276" w:lineRule="auto"/>
              <w:jc w:val="both"/>
              <w:rPr>
                <w:rFonts w:ascii="Arial" w:eastAsia="Arial" w:hAnsi="Arial" w:cs="Arial"/>
                <w:sz w:val="22"/>
                <w:szCs w:val="22"/>
              </w:rPr>
            </w:pPr>
            <w:r w:rsidRPr="00E340D2">
              <w:rPr>
                <w:rFonts w:ascii="Arial" w:eastAsia="Arial" w:hAnsi="Arial" w:cs="Arial"/>
                <w:sz w:val="22"/>
                <w:szCs w:val="22"/>
              </w:rPr>
              <w:t>the identification of vulnerability, and,</w:t>
            </w:r>
          </w:p>
          <w:p w14:paraId="39BCEFA4" w14:textId="77777777" w:rsidR="00213B9C" w:rsidRPr="00E340D2" w:rsidRDefault="00E67BDB">
            <w:pPr>
              <w:numPr>
                <w:ilvl w:val="0"/>
                <w:numId w:val="2"/>
              </w:numPr>
              <w:spacing w:line="276" w:lineRule="auto"/>
              <w:jc w:val="both"/>
              <w:rPr>
                <w:rFonts w:ascii="Arial" w:eastAsia="Arial" w:hAnsi="Arial" w:cs="Arial"/>
                <w:sz w:val="22"/>
                <w:szCs w:val="22"/>
              </w:rPr>
            </w:pPr>
            <w:r w:rsidRPr="00E340D2">
              <w:rPr>
                <w:rFonts w:ascii="Arial" w:eastAsia="Arial" w:hAnsi="Arial" w:cs="Arial"/>
                <w:sz w:val="22"/>
                <w:szCs w:val="22"/>
              </w:rPr>
              <w:t>the matching rate.</w:t>
            </w:r>
          </w:p>
          <w:p w14:paraId="20422CB7" w14:textId="77777777" w:rsidR="00213B9C" w:rsidRPr="00E340D2" w:rsidRDefault="00213B9C">
            <w:pPr>
              <w:spacing w:line="276" w:lineRule="auto"/>
              <w:jc w:val="both"/>
              <w:rPr>
                <w:rFonts w:ascii="Arial" w:eastAsia="Arial" w:hAnsi="Arial" w:cs="Arial"/>
                <w:sz w:val="22"/>
                <w:szCs w:val="22"/>
              </w:rPr>
            </w:pPr>
          </w:p>
          <w:p w14:paraId="25BA1C8F" w14:textId="2FAEF8CE"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u w:val="single"/>
              </w:rPr>
              <w:t>Identification of Vulnerability</w:t>
            </w:r>
            <w:r w:rsidRPr="00E340D2">
              <w:rPr>
                <w:rFonts w:ascii="Arial" w:eastAsia="Arial" w:hAnsi="Arial" w:cs="Arial"/>
                <w:sz w:val="22"/>
                <w:szCs w:val="22"/>
              </w:rPr>
              <w:t xml:space="preserve"> - In the first pilot, we anticipated that the PAYE and SA information of debtors could indicate their vulnerability. This proved to be </w:t>
            </w:r>
            <w:r w:rsidR="00985FF3" w:rsidRPr="00E340D2">
              <w:rPr>
                <w:rFonts w:ascii="Arial" w:eastAsia="Arial" w:hAnsi="Arial" w:cs="Arial"/>
                <w:sz w:val="22"/>
                <w:szCs w:val="22"/>
              </w:rPr>
              <w:t>erroneous,</w:t>
            </w:r>
            <w:r w:rsidRPr="00E340D2">
              <w:rPr>
                <w:rFonts w:ascii="Arial" w:eastAsia="Arial" w:hAnsi="Arial" w:cs="Arial"/>
                <w:sz w:val="22"/>
                <w:szCs w:val="22"/>
              </w:rPr>
              <w:t xml:space="preserve"> and no determination could be made from either data set.  </w:t>
            </w:r>
          </w:p>
          <w:p w14:paraId="6FE656A3" w14:textId="77777777" w:rsidR="00213B9C" w:rsidRPr="00E340D2" w:rsidRDefault="00213B9C">
            <w:pPr>
              <w:spacing w:line="276" w:lineRule="auto"/>
              <w:jc w:val="both"/>
              <w:rPr>
                <w:rFonts w:ascii="Arial" w:eastAsia="Arial" w:hAnsi="Arial" w:cs="Arial"/>
                <w:sz w:val="22"/>
                <w:szCs w:val="22"/>
              </w:rPr>
            </w:pPr>
          </w:p>
          <w:p w14:paraId="7296B05C"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u w:val="single"/>
              </w:rPr>
              <w:t>Matching Rate</w:t>
            </w:r>
            <w:r w:rsidRPr="00E340D2">
              <w:rPr>
                <w:rFonts w:ascii="Arial" w:eastAsia="Arial" w:hAnsi="Arial" w:cs="Arial"/>
                <w:sz w:val="22"/>
                <w:szCs w:val="22"/>
              </w:rPr>
              <w:t xml:space="preserve"> - The first pilot's matching success rate was 54%. Although this was better than expected, the introduction of additional identification information can increase the match rate significantly, thus increasing the debt recovery rate. </w:t>
            </w:r>
          </w:p>
          <w:p w14:paraId="19F8B116" w14:textId="77777777" w:rsidR="00213B9C" w:rsidRPr="00E340D2" w:rsidRDefault="00213B9C">
            <w:pPr>
              <w:spacing w:line="276" w:lineRule="auto"/>
              <w:jc w:val="both"/>
              <w:rPr>
                <w:rFonts w:ascii="Arial" w:eastAsia="Arial" w:hAnsi="Arial" w:cs="Arial"/>
                <w:sz w:val="22"/>
                <w:szCs w:val="22"/>
              </w:rPr>
            </w:pPr>
          </w:p>
          <w:p w14:paraId="74AE4F9D"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b/>
                <w:sz w:val="22"/>
                <w:szCs w:val="22"/>
              </w:rPr>
              <w:t xml:space="preserve">Public Authorities  </w:t>
            </w:r>
            <w:r w:rsidRPr="00E340D2">
              <w:rPr>
                <w:rFonts w:ascii="Arial" w:eastAsia="Arial" w:hAnsi="Arial" w:cs="Arial"/>
                <w:sz w:val="22"/>
                <w:szCs w:val="22"/>
              </w:rPr>
              <w:t>-  This second pilot aims to include the following:</w:t>
            </w:r>
          </w:p>
          <w:p w14:paraId="5E3123D5" w14:textId="77777777" w:rsidR="00213B9C" w:rsidRPr="00E340D2" w:rsidRDefault="00E67BDB">
            <w:pPr>
              <w:spacing w:line="276" w:lineRule="auto"/>
              <w:ind w:left="720"/>
              <w:jc w:val="both"/>
              <w:rPr>
                <w:rFonts w:ascii="Arial" w:eastAsia="Arial" w:hAnsi="Arial" w:cs="Arial"/>
                <w:sz w:val="22"/>
                <w:szCs w:val="22"/>
              </w:rPr>
            </w:pPr>
            <w:r w:rsidRPr="00E340D2">
              <w:rPr>
                <w:rFonts w:ascii="Arial" w:eastAsia="Arial" w:hAnsi="Arial" w:cs="Arial"/>
                <w:sz w:val="22"/>
                <w:szCs w:val="22"/>
              </w:rPr>
              <w:t xml:space="preserve">Local Authorities, comprising  </w:t>
            </w:r>
          </w:p>
          <w:p w14:paraId="1E388E81" w14:textId="77777777" w:rsidR="00213B9C" w:rsidRPr="00E340D2" w:rsidRDefault="00E67BDB">
            <w:pPr>
              <w:numPr>
                <w:ilvl w:val="0"/>
                <w:numId w:val="12"/>
              </w:numPr>
              <w:spacing w:line="276" w:lineRule="auto"/>
              <w:jc w:val="both"/>
              <w:rPr>
                <w:rFonts w:ascii="Arial" w:eastAsia="Arial" w:hAnsi="Arial" w:cs="Arial"/>
                <w:sz w:val="22"/>
                <w:szCs w:val="22"/>
              </w:rPr>
            </w:pPr>
            <w:r w:rsidRPr="00E340D2">
              <w:rPr>
                <w:rFonts w:ascii="Arial" w:eastAsia="Arial" w:hAnsi="Arial" w:cs="Arial"/>
                <w:sz w:val="22"/>
                <w:szCs w:val="22"/>
              </w:rPr>
              <w:t xml:space="preserve">a core from the first pilot, and, </w:t>
            </w:r>
          </w:p>
          <w:p w14:paraId="7ABFA275" w14:textId="77777777" w:rsidR="00213B9C" w:rsidRPr="00E340D2" w:rsidRDefault="00E67BDB">
            <w:pPr>
              <w:numPr>
                <w:ilvl w:val="0"/>
                <w:numId w:val="12"/>
              </w:numPr>
              <w:spacing w:line="276" w:lineRule="auto"/>
              <w:jc w:val="both"/>
              <w:rPr>
                <w:rFonts w:ascii="Arial" w:eastAsia="Arial" w:hAnsi="Arial" w:cs="Arial"/>
                <w:sz w:val="22"/>
                <w:szCs w:val="22"/>
              </w:rPr>
            </w:pPr>
            <w:r w:rsidRPr="00E340D2">
              <w:rPr>
                <w:rFonts w:ascii="Arial" w:eastAsia="Arial" w:hAnsi="Arial" w:cs="Arial"/>
                <w:sz w:val="22"/>
                <w:szCs w:val="22"/>
              </w:rPr>
              <w:t>a small selection of those who have expressed a new interest.</w:t>
            </w:r>
          </w:p>
          <w:p w14:paraId="24C85A2B" w14:textId="77777777" w:rsidR="00213B9C" w:rsidRPr="00E340D2" w:rsidRDefault="00213B9C">
            <w:pPr>
              <w:spacing w:line="276" w:lineRule="auto"/>
              <w:ind w:left="720"/>
              <w:jc w:val="both"/>
              <w:rPr>
                <w:rFonts w:ascii="Arial" w:eastAsia="Arial" w:hAnsi="Arial" w:cs="Arial"/>
                <w:sz w:val="22"/>
                <w:szCs w:val="22"/>
              </w:rPr>
            </w:pPr>
          </w:p>
          <w:p w14:paraId="3537DA3F" w14:textId="77777777" w:rsidR="00213B9C" w:rsidRPr="00E340D2" w:rsidRDefault="00E67BDB">
            <w:pPr>
              <w:spacing w:line="276" w:lineRule="auto"/>
              <w:ind w:left="720"/>
              <w:jc w:val="both"/>
              <w:rPr>
                <w:rFonts w:ascii="Arial" w:eastAsia="Arial" w:hAnsi="Arial" w:cs="Arial"/>
                <w:sz w:val="22"/>
                <w:szCs w:val="22"/>
              </w:rPr>
            </w:pPr>
            <w:r w:rsidRPr="00E340D2">
              <w:rPr>
                <w:rFonts w:ascii="Arial" w:eastAsia="Arial" w:hAnsi="Arial" w:cs="Arial"/>
                <w:sz w:val="22"/>
                <w:szCs w:val="22"/>
              </w:rPr>
              <w:lastRenderedPageBreak/>
              <w:t>DWP - Included as the source for:</w:t>
            </w:r>
          </w:p>
          <w:p w14:paraId="3ABC6653" w14:textId="77777777" w:rsidR="00213B9C" w:rsidRPr="00E340D2" w:rsidRDefault="00E67BDB">
            <w:pPr>
              <w:numPr>
                <w:ilvl w:val="0"/>
                <w:numId w:val="15"/>
              </w:numPr>
              <w:spacing w:line="276" w:lineRule="auto"/>
              <w:ind w:left="1440"/>
              <w:jc w:val="both"/>
              <w:rPr>
                <w:rFonts w:ascii="Arial" w:eastAsia="Arial" w:hAnsi="Arial" w:cs="Arial"/>
                <w:sz w:val="22"/>
                <w:szCs w:val="22"/>
              </w:rPr>
            </w:pPr>
            <w:r w:rsidRPr="00E340D2">
              <w:rPr>
                <w:rFonts w:ascii="Arial" w:eastAsia="Arial" w:hAnsi="Arial" w:cs="Arial"/>
                <w:sz w:val="22"/>
                <w:szCs w:val="22"/>
              </w:rPr>
              <w:t>increasing the vulnerability identification, by returning matched debtors in receipt of income-based benefits,</w:t>
            </w:r>
          </w:p>
          <w:p w14:paraId="68AE43E9" w14:textId="77777777" w:rsidR="00213B9C" w:rsidRPr="00E340D2" w:rsidRDefault="00E67BDB">
            <w:pPr>
              <w:numPr>
                <w:ilvl w:val="0"/>
                <w:numId w:val="15"/>
              </w:numPr>
              <w:spacing w:line="276" w:lineRule="auto"/>
              <w:ind w:left="1440"/>
              <w:jc w:val="both"/>
              <w:rPr>
                <w:rFonts w:ascii="Arial" w:eastAsia="Arial" w:hAnsi="Arial" w:cs="Arial"/>
                <w:sz w:val="22"/>
                <w:szCs w:val="22"/>
              </w:rPr>
            </w:pPr>
            <w:r w:rsidRPr="00E340D2">
              <w:rPr>
                <w:rFonts w:ascii="Arial" w:eastAsia="Arial" w:hAnsi="Arial" w:cs="Arial"/>
                <w:sz w:val="22"/>
                <w:szCs w:val="22"/>
              </w:rPr>
              <w:t>increasing the matching rate with HMRC, by adding additional identification data (including NINO to debtors it matches).</w:t>
            </w:r>
          </w:p>
          <w:p w14:paraId="00701F9C" w14:textId="77777777" w:rsidR="00213B9C" w:rsidRPr="00E340D2" w:rsidRDefault="00213B9C">
            <w:pPr>
              <w:spacing w:line="276" w:lineRule="auto"/>
              <w:jc w:val="both"/>
              <w:rPr>
                <w:rFonts w:ascii="Arial" w:eastAsia="Arial" w:hAnsi="Arial" w:cs="Arial"/>
                <w:sz w:val="22"/>
                <w:szCs w:val="22"/>
              </w:rPr>
            </w:pPr>
          </w:p>
          <w:p w14:paraId="68794E9B" w14:textId="77777777"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The data requested from HMRC is:</w:t>
            </w:r>
          </w:p>
          <w:p w14:paraId="10C96D39" w14:textId="77777777" w:rsidR="00213B9C" w:rsidRPr="00E340D2" w:rsidRDefault="00E67BDB">
            <w:pPr>
              <w:numPr>
                <w:ilvl w:val="0"/>
                <w:numId w:val="10"/>
              </w:numPr>
              <w:spacing w:line="276" w:lineRule="auto"/>
              <w:jc w:val="both"/>
              <w:rPr>
                <w:rFonts w:ascii="Arial" w:eastAsia="Arial" w:hAnsi="Arial" w:cs="Arial"/>
                <w:sz w:val="22"/>
                <w:szCs w:val="22"/>
              </w:rPr>
            </w:pPr>
            <w:r w:rsidRPr="00E340D2">
              <w:rPr>
                <w:rFonts w:ascii="Arial" w:eastAsia="Arial" w:hAnsi="Arial" w:cs="Arial"/>
                <w:sz w:val="22"/>
                <w:szCs w:val="22"/>
              </w:rPr>
              <w:t>Address data</w:t>
            </w:r>
          </w:p>
          <w:p w14:paraId="1A6FEBA4" w14:textId="77777777" w:rsidR="00213B9C" w:rsidRPr="00E340D2" w:rsidRDefault="00E67BDB">
            <w:pPr>
              <w:numPr>
                <w:ilvl w:val="1"/>
                <w:numId w:val="10"/>
              </w:numPr>
              <w:spacing w:line="276" w:lineRule="auto"/>
              <w:jc w:val="both"/>
              <w:rPr>
                <w:rFonts w:ascii="Arial" w:eastAsia="Arial" w:hAnsi="Arial" w:cs="Arial"/>
                <w:sz w:val="22"/>
                <w:szCs w:val="22"/>
              </w:rPr>
            </w:pPr>
            <w:r w:rsidRPr="00E340D2">
              <w:rPr>
                <w:rFonts w:ascii="Arial" w:eastAsia="Arial" w:hAnsi="Arial" w:cs="Arial"/>
                <w:sz w:val="22"/>
                <w:szCs w:val="22"/>
              </w:rPr>
              <w:t>to aid communication</w:t>
            </w:r>
          </w:p>
          <w:p w14:paraId="52AFB470" w14:textId="77777777" w:rsidR="00213B9C" w:rsidRPr="00E340D2" w:rsidRDefault="00E67BDB">
            <w:pPr>
              <w:numPr>
                <w:ilvl w:val="0"/>
                <w:numId w:val="10"/>
              </w:numPr>
              <w:spacing w:line="276" w:lineRule="auto"/>
              <w:jc w:val="both"/>
              <w:rPr>
                <w:rFonts w:ascii="Arial" w:eastAsia="Arial" w:hAnsi="Arial" w:cs="Arial"/>
                <w:sz w:val="22"/>
                <w:szCs w:val="22"/>
              </w:rPr>
            </w:pPr>
            <w:r w:rsidRPr="00E340D2">
              <w:rPr>
                <w:rFonts w:ascii="Arial" w:eastAsia="Arial" w:hAnsi="Arial" w:cs="Arial"/>
                <w:sz w:val="22"/>
                <w:szCs w:val="22"/>
              </w:rPr>
              <w:t>PAYE data</w:t>
            </w:r>
          </w:p>
          <w:p w14:paraId="39AA1FEE" w14:textId="77777777" w:rsidR="00213B9C" w:rsidRPr="00E340D2" w:rsidRDefault="00E67BDB">
            <w:pPr>
              <w:numPr>
                <w:ilvl w:val="1"/>
                <w:numId w:val="10"/>
              </w:numPr>
              <w:spacing w:line="276" w:lineRule="auto"/>
              <w:jc w:val="both"/>
              <w:rPr>
                <w:rFonts w:ascii="Arial" w:eastAsia="Arial" w:hAnsi="Arial" w:cs="Arial"/>
                <w:sz w:val="22"/>
                <w:szCs w:val="22"/>
              </w:rPr>
            </w:pPr>
            <w:r w:rsidRPr="00E340D2">
              <w:rPr>
                <w:rFonts w:ascii="Arial" w:eastAsia="Arial" w:hAnsi="Arial" w:cs="Arial"/>
                <w:sz w:val="22"/>
                <w:szCs w:val="22"/>
              </w:rPr>
              <w:t>to aid segmentation of recovery action</w:t>
            </w:r>
          </w:p>
          <w:p w14:paraId="4E97AEDF" w14:textId="18F19B24" w:rsidR="00213B9C" w:rsidRPr="00E340D2" w:rsidRDefault="00985FF3">
            <w:pPr>
              <w:numPr>
                <w:ilvl w:val="0"/>
                <w:numId w:val="10"/>
              </w:numPr>
              <w:spacing w:line="276" w:lineRule="auto"/>
              <w:jc w:val="both"/>
              <w:rPr>
                <w:rFonts w:ascii="Arial" w:eastAsia="Arial" w:hAnsi="Arial" w:cs="Arial"/>
                <w:sz w:val="22"/>
                <w:szCs w:val="22"/>
              </w:rPr>
            </w:pPr>
            <w:r w:rsidRPr="00E340D2">
              <w:rPr>
                <w:rFonts w:ascii="Arial" w:eastAsia="Arial" w:hAnsi="Arial" w:cs="Arial"/>
                <w:sz w:val="22"/>
                <w:szCs w:val="22"/>
              </w:rPr>
              <w:t>Self-Assessment</w:t>
            </w:r>
            <w:r w:rsidR="00E67BDB" w:rsidRPr="00E340D2">
              <w:rPr>
                <w:rFonts w:ascii="Arial" w:eastAsia="Arial" w:hAnsi="Arial" w:cs="Arial"/>
                <w:sz w:val="22"/>
                <w:szCs w:val="22"/>
              </w:rPr>
              <w:t xml:space="preserve"> data</w:t>
            </w:r>
          </w:p>
          <w:p w14:paraId="2C1C90CE" w14:textId="77777777" w:rsidR="00213B9C" w:rsidRPr="00E340D2" w:rsidRDefault="00E67BDB">
            <w:pPr>
              <w:numPr>
                <w:ilvl w:val="1"/>
                <w:numId w:val="10"/>
              </w:numPr>
              <w:spacing w:line="276" w:lineRule="auto"/>
              <w:jc w:val="both"/>
              <w:rPr>
                <w:rFonts w:ascii="Arial" w:eastAsia="Arial" w:hAnsi="Arial" w:cs="Arial"/>
                <w:sz w:val="22"/>
                <w:szCs w:val="22"/>
              </w:rPr>
            </w:pPr>
            <w:r w:rsidRPr="00E340D2">
              <w:rPr>
                <w:rFonts w:ascii="Arial" w:eastAsia="Arial" w:hAnsi="Arial" w:cs="Arial"/>
                <w:sz w:val="22"/>
                <w:szCs w:val="22"/>
              </w:rPr>
              <w:t>to aid segmentation of recovery action</w:t>
            </w:r>
          </w:p>
          <w:p w14:paraId="5EEC08F9" w14:textId="77777777" w:rsidR="00213B9C" w:rsidRPr="00E340D2" w:rsidRDefault="00E67BDB">
            <w:pPr>
              <w:numPr>
                <w:ilvl w:val="0"/>
                <w:numId w:val="10"/>
              </w:numPr>
              <w:spacing w:line="276" w:lineRule="auto"/>
              <w:jc w:val="both"/>
              <w:rPr>
                <w:rFonts w:ascii="Arial" w:eastAsia="Arial" w:hAnsi="Arial" w:cs="Arial"/>
                <w:sz w:val="22"/>
                <w:szCs w:val="22"/>
              </w:rPr>
            </w:pPr>
            <w:r w:rsidRPr="00E340D2">
              <w:rPr>
                <w:rFonts w:ascii="Arial" w:eastAsia="Arial" w:hAnsi="Arial" w:cs="Arial"/>
                <w:sz w:val="22"/>
                <w:szCs w:val="22"/>
              </w:rPr>
              <w:t>Furlough data</w:t>
            </w:r>
          </w:p>
          <w:p w14:paraId="20212601" w14:textId="77777777" w:rsidR="00213B9C" w:rsidRPr="00E340D2" w:rsidRDefault="00E67BDB">
            <w:pPr>
              <w:numPr>
                <w:ilvl w:val="1"/>
                <w:numId w:val="10"/>
              </w:numPr>
              <w:spacing w:line="276" w:lineRule="auto"/>
              <w:jc w:val="both"/>
              <w:rPr>
                <w:rFonts w:ascii="Arial" w:eastAsia="Arial" w:hAnsi="Arial" w:cs="Arial"/>
                <w:sz w:val="22"/>
                <w:szCs w:val="22"/>
              </w:rPr>
            </w:pPr>
            <w:r w:rsidRPr="00E340D2">
              <w:rPr>
                <w:rFonts w:ascii="Arial" w:eastAsia="Arial" w:hAnsi="Arial" w:cs="Arial"/>
                <w:sz w:val="22"/>
                <w:szCs w:val="22"/>
              </w:rPr>
              <w:t>to aid in the identification of vulnerable debtors</w:t>
            </w:r>
          </w:p>
          <w:p w14:paraId="32BBBD45" w14:textId="77777777" w:rsidR="00213B9C" w:rsidRPr="00E340D2" w:rsidRDefault="00213B9C">
            <w:pPr>
              <w:spacing w:line="276" w:lineRule="auto"/>
              <w:jc w:val="both"/>
              <w:rPr>
                <w:rFonts w:ascii="Arial" w:eastAsia="Arial" w:hAnsi="Arial" w:cs="Arial"/>
                <w:sz w:val="22"/>
                <w:szCs w:val="22"/>
              </w:rPr>
            </w:pPr>
          </w:p>
          <w:p w14:paraId="6758CFCA" w14:textId="4ECD08A2"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 xml:space="preserve">Neither HMRC </w:t>
            </w:r>
            <w:r w:rsidR="00985FF3" w:rsidRPr="00E340D2">
              <w:rPr>
                <w:rFonts w:ascii="Arial" w:eastAsia="Arial" w:hAnsi="Arial" w:cs="Arial"/>
                <w:sz w:val="22"/>
                <w:szCs w:val="22"/>
              </w:rPr>
              <w:t>nor</w:t>
            </w:r>
            <w:r w:rsidRPr="00E340D2">
              <w:rPr>
                <w:rFonts w:ascii="Arial" w:eastAsia="Arial" w:hAnsi="Arial" w:cs="Arial"/>
                <w:sz w:val="22"/>
                <w:szCs w:val="22"/>
              </w:rPr>
              <w:t xml:space="preserve"> DWP is to retain the data beyond its matching operations. Cabinet Office is not to retain the data beyond its collation of the Local Authorities’ spreadsheets, its passing of this to DWP and its return of disaggregated information to respective Local Authorities.</w:t>
            </w:r>
            <w:r w:rsidR="00060885" w:rsidRPr="00E340D2">
              <w:rPr>
                <w:rFonts w:ascii="Arial" w:eastAsia="Arial" w:hAnsi="Arial" w:cs="Arial"/>
                <w:sz w:val="22"/>
                <w:szCs w:val="22"/>
              </w:rPr>
              <w:t xml:space="preserve"> </w:t>
            </w:r>
            <w:r w:rsidR="00CA7C7F" w:rsidRPr="00E340D2">
              <w:rPr>
                <w:rFonts w:ascii="Arial" w:eastAsia="Arial" w:hAnsi="Arial" w:cs="Arial"/>
                <w:sz w:val="22"/>
                <w:szCs w:val="22"/>
              </w:rPr>
              <w:t>An MOU will be drawn up between all parties (including Rotherham Metropolitan Council, Cabinet Office, DWP and HMRC) prior to the data share under Article 28 of the UK GDPR. Here, the process of transferring the data shall be detailed.</w:t>
            </w:r>
          </w:p>
          <w:p w14:paraId="55285C69" w14:textId="77777777" w:rsidR="00213B9C" w:rsidRPr="00E340D2" w:rsidRDefault="00213B9C">
            <w:pPr>
              <w:rPr>
                <w:rFonts w:ascii="Arial" w:eastAsia="Arial" w:hAnsi="Arial" w:cs="Arial"/>
                <w:color w:val="FF0000"/>
                <w:sz w:val="22"/>
                <w:szCs w:val="22"/>
              </w:rPr>
            </w:pPr>
          </w:p>
          <w:p w14:paraId="086E14CB" w14:textId="77777777" w:rsidR="00213B9C" w:rsidRPr="00E340D2" w:rsidRDefault="00E67BDB">
            <w:pPr>
              <w:rPr>
                <w:rFonts w:ascii="Arial" w:eastAsia="Arial" w:hAnsi="Arial" w:cs="Arial"/>
                <w:b/>
                <w:sz w:val="22"/>
                <w:szCs w:val="22"/>
              </w:rPr>
            </w:pPr>
            <w:bookmarkStart w:id="3" w:name="_Hlk63678419"/>
            <w:r w:rsidRPr="00E340D2">
              <w:rPr>
                <w:rFonts w:ascii="Arial" w:eastAsia="Arial" w:hAnsi="Arial" w:cs="Arial"/>
                <w:b/>
                <w:sz w:val="22"/>
                <w:szCs w:val="22"/>
              </w:rPr>
              <w:t>Background of the Authority.</w:t>
            </w:r>
          </w:p>
          <w:p w14:paraId="022071C3" w14:textId="77777777" w:rsidR="00213B9C" w:rsidRPr="00E340D2" w:rsidRDefault="00213B9C">
            <w:pPr>
              <w:rPr>
                <w:rFonts w:ascii="Arial" w:eastAsia="Arial" w:hAnsi="Arial" w:cs="Arial"/>
                <w:sz w:val="22"/>
                <w:szCs w:val="22"/>
              </w:rPr>
            </w:pPr>
          </w:p>
          <w:p w14:paraId="0EACC7E5" w14:textId="77777777" w:rsidR="00E67BDB" w:rsidRPr="00E340D2" w:rsidRDefault="00E67BDB">
            <w:pPr>
              <w:rPr>
                <w:rFonts w:ascii="Arial" w:eastAsia="Arial" w:hAnsi="Arial" w:cs="Arial"/>
                <w:sz w:val="22"/>
                <w:szCs w:val="22"/>
              </w:rPr>
            </w:pPr>
            <w:bookmarkStart w:id="4" w:name="_Hlk63430880"/>
            <w:r w:rsidRPr="00E340D2">
              <w:rPr>
                <w:rFonts w:ascii="Arial" w:eastAsia="Arial" w:hAnsi="Arial" w:cs="Arial"/>
                <w:sz w:val="22"/>
                <w:szCs w:val="22"/>
              </w:rPr>
              <w:t xml:space="preserve">Rotherham Metropolitan Borough Council has a strategic objective to improve the Council Tax collection rate. </w:t>
            </w:r>
          </w:p>
          <w:p w14:paraId="032F8741" w14:textId="77777777" w:rsidR="00E67BDB" w:rsidRPr="00E340D2" w:rsidRDefault="00E67BDB">
            <w:pPr>
              <w:rPr>
                <w:rFonts w:ascii="Arial" w:eastAsia="Arial" w:hAnsi="Arial" w:cs="Arial"/>
                <w:sz w:val="22"/>
                <w:szCs w:val="22"/>
              </w:rPr>
            </w:pPr>
          </w:p>
          <w:p w14:paraId="08025B8C" w14:textId="6C504487" w:rsidR="00E67BDB" w:rsidRPr="00E340D2" w:rsidRDefault="00E67BDB">
            <w:pPr>
              <w:rPr>
                <w:rFonts w:ascii="Arial" w:eastAsia="Arial" w:hAnsi="Arial" w:cs="Arial"/>
                <w:sz w:val="22"/>
                <w:szCs w:val="22"/>
              </w:rPr>
            </w:pPr>
            <w:r w:rsidRPr="00E340D2">
              <w:rPr>
                <w:rFonts w:ascii="Arial" w:eastAsia="Arial" w:hAnsi="Arial" w:cs="Arial"/>
                <w:sz w:val="22"/>
                <w:szCs w:val="22"/>
              </w:rPr>
              <w:t>For 2019/20, the Council issued approx.</w:t>
            </w:r>
            <w:r w:rsidR="00B80986" w:rsidRPr="00E340D2">
              <w:rPr>
                <w:rFonts w:ascii="Arial" w:eastAsia="Arial" w:hAnsi="Arial" w:cs="Arial"/>
                <w:sz w:val="22"/>
                <w:szCs w:val="22"/>
              </w:rPr>
              <w:t xml:space="preserve"> 117,000 annual </w:t>
            </w:r>
            <w:r w:rsidRPr="00E340D2">
              <w:rPr>
                <w:rFonts w:ascii="Arial" w:eastAsia="Arial" w:hAnsi="Arial" w:cs="Arial"/>
                <w:sz w:val="22"/>
                <w:szCs w:val="22"/>
              </w:rPr>
              <w:t>bills to resident households demanding £</w:t>
            </w:r>
            <w:r w:rsidR="003857AA" w:rsidRPr="00E340D2">
              <w:rPr>
                <w:rFonts w:ascii="Arial" w:eastAsia="Arial" w:hAnsi="Arial" w:cs="Arial"/>
                <w:sz w:val="22"/>
                <w:szCs w:val="22"/>
              </w:rPr>
              <w:t>132.6m</w:t>
            </w:r>
            <w:r w:rsidRPr="00E340D2">
              <w:rPr>
                <w:rFonts w:ascii="Arial" w:eastAsia="Arial" w:hAnsi="Arial" w:cs="Arial"/>
                <w:sz w:val="22"/>
                <w:szCs w:val="22"/>
              </w:rPr>
              <w:t xml:space="preserve"> Council Tax, with an average collection rate of </w:t>
            </w:r>
            <w:r w:rsidR="003857AA" w:rsidRPr="00E340D2">
              <w:rPr>
                <w:rFonts w:ascii="Arial" w:eastAsia="Arial" w:hAnsi="Arial" w:cs="Arial"/>
                <w:sz w:val="22"/>
                <w:szCs w:val="22"/>
              </w:rPr>
              <w:t>96</w:t>
            </w:r>
            <w:r w:rsidRPr="00E340D2">
              <w:rPr>
                <w:rFonts w:ascii="Arial" w:eastAsia="Arial" w:hAnsi="Arial" w:cs="Arial"/>
                <w:sz w:val="22"/>
                <w:szCs w:val="22"/>
              </w:rPr>
              <w:t>.</w:t>
            </w:r>
            <w:r w:rsidR="003857AA" w:rsidRPr="00E340D2">
              <w:rPr>
                <w:rFonts w:ascii="Arial" w:eastAsia="Arial" w:hAnsi="Arial" w:cs="Arial"/>
                <w:sz w:val="22"/>
                <w:szCs w:val="22"/>
              </w:rPr>
              <w:t>4</w:t>
            </w:r>
            <w:r w:rsidRPr="00E340D2">
              <w:rPr>
                <w:rFonts w:ascii="Arial" w:eastAsia="Arial" w:hAnsi="Arial" w:cs="Arial"/>
                <w:sz w:val="22"/>
                <w:szCs w:val="22"/>
              </w:rPr>
              <w:t xml:space="preserve">% (national average is </w:t>
            </w:r>
            <w:r w:rsidR="003857AA" w:rsidRPr="00E340D2">
              <w:rPr>
                <w:rFonts w:ascii="Arial" w:eastAsia="Arial" w:hAnsi="Arial" w:cs="Arial"/>
                <w:sz w:val="22"/>
                <w:szCs w:val="22"/>
              </w:rPr>
              <w:t>97</w:t>
            </w:r>
            <w:r w:rsidRPr="00E340D2">
              <w:rPr>
                <w:rFonts w:ascii="Arial" w:eastAsia="Arial" w:hAnsi="Arial" w:cs="Arial"/>
                <w:sz w:val="22"/>
                <w:szCs w:val="22"/>
              </w:rPr>
              <w:t xml:space="preserve">%), leaving uncollected Council Tax debt of </w:t>
            </w:r>
            <w:r w:rsidR="00B80986" w:rsidRPr="00E340D2">
              <w:rPr>
                <w:rFonts w:ascii="Arial" w:eastAsia="Arial" w:hAnsi="Arial" w:cs="Arial"/>
                <w:sz w:val="22"/>
                <w:szCs w:val="22"/>
              </w:rPr>
              <w:t>£5.2m.</w:t>
            </w:r>
            <w:r w:rsidRPr="00E340D2">
              <w:rPr>
                <w:rFonts w:ascii="Arial" w:eastAsia="Arial" w:hAnsi="Arial" w:cs="Arial"/>
                <w:sz w:val="22"/>
                <w:szCs w:val="22"/>
              </w:rPr>
              <w:t xml:space="preserve"> </w:t>
            </w:r>
          </w:p>
          <w:p w14:paraId="6066729B" w14:textId="77777777" w:rsidR="00E67BDB" w:rsidRPr="00E340D2" w:rsidRDefault="00E67BDB">
            <w:pPr>
              <w:rPr>
                <w:rFonts w:ascii="Arial" w:eastAsia="Arial" w:hAnsi="Arial" w:cs="Arial"/>
                <w:color w:val="0000FF"/>
                <w:sz w:val="22"/>
                <w:szCs w:val="22"/>
              </w:rPr>
            </w:pPr>
          </w:p>
          <w:p w14:paraId="7F02DA3F" w14:textId="2946BC72" w:rsidR="00E67BDB" w:rsidRPr="00E340D2" w:rsidRDefault="00E67BDB">
            <w:pPr>
              <w:rPr>
                <w:rFonts w:ascii="Arial" w:eastAsia="Arial" w:hAnsi="Arial" w:cs="Arial"/>
                <w:sz w:val="22"/>
                <w:szCs w:val="22"/>
              </w:rPr>
            </w:pPr>
            <w:r w:rsidRPr="00E340D2">
              <w:rPr>
                <w:rFonts w:ascii="Arial" w:eastAsia="Arial" w:hAnsi="Arial" w:cs="Arial"/>
                <w:sz w:val="22"/>
                <w:szCs w:val="22"/>
              </w:rPr>
              <w:t xml:space="preserve">The Council obtained </w:t>
            </w:r>
            <w:r w:rsidR="003857AA" w:rsidRPr="00E340D2">
              <w:rPr>
                <w:rFonts w:ascii="Arial" w:eastAsia="Arial" w:hAnsi="Arial" w:cs="Arial"/>
                <w:sz w:val="22"/>
                <w:szCs w:val="22"/>
              </w:rPr>
              <w:t xml:space="preserve">12,892 </w:t>
            </w:r>
            <w:r w:rsidRPr="00E340D2">
              <w:rPr>
                <w:rFonts w:ascii="Arial" w:eastAsia="Arial" w:hAnsi="Arial" w:cs="Arial"/>
                <w:sz w:val="22"/>
                <w:szCs w:val="22"/>
              </w:rPr>
              <w:t>Liability Order</w:t>
            </w:r>
            <w:r w:rsidR="003857AA" w:rsidRPr="00E340D2">
              <w:rPr>
                <w:rFonts w:ascii="Arial" w:eastAsia="Arial" w:hAnsi="Arial" w:cs="Arial"/>
                <w:sz w:val="22"/>
                <w:szCs w:val="22"/>
              </w:rPr>
              <w:t>s</w:t>
            </w:r>
            <w:r w:rsidRPr="00E340D2">
              <w:rPr>
                <w:rFonts w:ascii="Arial" w:eastAsia="Arial" w:hAnsi="Arial" w:cs="Arial"/>
                <w:sz w:val="22"/>
                <w:szCs w:val="22"/>
              </w:rPr>
              <w:t xml:space="preserve"> at the Magistrates Court, of which </w:t>
            </w:r>
            <w:r w:rsidR="00B80986" w:rsidRPr="00E340D2">
              <w:rPr>
                <w:rFonts w:ascii="Arial" w:eastAsia="Arial" w:hAnsi="Arial" w:cs="Arial"/>
                <w:sz w:val="22"/>
                <w:szCs w:val="22"/>
              </w:rPr>
              <w:t xml:space="preserve">10,153 </w:t>
            </w:r>
            <w:r w:rsidRPr="00E340D2">
              <w:rPr>
                <w:rFonts w:ascii="Arial" w:eastAsia="Arial" w:hAnsi="Arial" w:cs="Arial"/>
                <w:sz w:val="22"/>
                <w:szCs w:val="22"/>
              </w:rPr>
              <w:t xml:space="preserve">of these Liability Orders were eventually passed to Enforcement Agents, with only </w:t>
            </w:r>
            <w:r w:rsidR="00B80986" w:rsidRPr="00E340D2">
              <w:rPr>
                <w:rFonts w:ascii="Arial" w:eastAsia="Arial" w:hAnsi="Arial" w:cs="Arial"/>
                <w:sz w:val="22"/>
                <w:szCs w:val="22"/>
              </w:rPr>
              <w:t xml:space="preserve">3,323 </w:t>
            </w:r>
            <w:r w:rsidRPr="00E340D2">
              <w:rPr>
                <w:rFonts w:ascii="Arial" w:eastAsia="Arial" w:hAnsi="Arial" w:cs="Arial"/>
                <w:sz w:val="22"/>
                <w:szCs w:val="22"/>
              </w:rPr>
              <w:t xml:space="preserve">resulting in Attachment of Earnings (AoE) – a process where direct deductions are made from salary at a percentage set by Local Government Finance Act 1992 (LGFA 1992). </w:t>
            </w:r>
          </w:p>
          <w:p w14:paraId="6009F9DF" w14:textId="2BA25E13" w:rsidR="008E214C" w:rsidRPr="00E340D2" w:rsidRDefault="008E214C">
            <w:pPr>
              <w:rPr>
                <w:rFonts w:ascii="Arial" w:eastAsia="Arial" w:hAnsi="Arial" w:cs="Arial"/>
                <w:sz w:val="22"/>
                <w:szCs w:val="22"/>
              </w:rPr>
            </w:pPr>
          </w:p>
          <w:p w14:paraId="0EFFD9A5" w14:textId="4C030247" w:rsidR="008E214C" w:rsidRPr="00E340D2" w:rsidRDefault="008E214C">
            <w:pPr>
              <w:rPr>
                <w:rFonts w:ascii="Arial" w:eastAsia="Arial" w:hAnsi="Arial" w:cs="Arial"/>
                <w:sz w:val="22"/>
                <w:szCs w:val="22"/>
              </w:rPr>
            </w:pPr>
            <w:r w:rsidRPr="00E340D2">
              <w:rPr>
                <w:rFonts w:ascii="Arial" w:eastAsia="Arial" w:hAnsi="Arial" w:cs="Arial"/>
                <w:sz w:val="22"/>
                <w:szCs w:val="22"/>
              </w:rPr>
              <w:t>Rotherham Metropolitan Borough Council’s Debt Recovery Policy is below:</w:t>
            </w:r>
          </w:p>
          <w:bookmarkEnd w:id="3"/>
          <w:bookmarkEnd w:id="4"/>
          <w:p w14:paraId="3FCAEAEF" w14:textId="77777777" w:rsidR="00E67BDB" w:rsidRPr="00E340D2" w:rsidRDefault="00E67BDB">
            <w:pPr>
              <w:rPr>
                <w:rFonts w:ascii="Arial" w:eastAsia="Arial" w:hAnsi="Arial" w:cs="Arial"/>
                <w:color w:val="0000FF"/>
                <w:sz w:val="22"/>
                <w:szCs w:val="22"/>
              </w:rPr>
            </w:pPr>
          </w:p>
          <w:bookmarkStart w:id="5" w:name="_MON_1610883388"/>
          <w:bookmarkEnd w:id="5"/>
          <w:p w14:paraId="31B8FA4A" w14:textId="2DCBF6F4" w:rsidR="00213B9C" w:rsidRPr="00E340D2" w:rsidRDefault="008E214C">
            <w:pPr>
              <w:rPr>
                <w:rFonts w:ascii="Arial" w:eastAsia="Arial" w:hAnsi="Arial" w:cs="Arial"/>
                <w:color w:val="0000FF"/>
                <w:sz w:val="22"/>
                <w:szCs w:val="22"/>
              </w:rPr>
            </w:pPr>
            <w:r w:rsidRPr="00E340D2">
              <w:rPr>
                <w:rFonts w:ascii="Verdana" w:eastAsia="Verdana" w:hAnsi="Verdana" w:cs="Verdana"/>
                <w:sz w:val="22"/>
                <w:szCs w:val="22"/>
              </w:rPr>
              <w:object w:dxaOrig="1531" w:dyaOrig="1004" w14:anchorId="76015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pt" o:ole="">
                  <v:imagedata r:id="rId8" o:title=""/>
                </v:shape>
                <o:OLEObject Type="Embed" ProgID="Word.Document.12" ShapeID="_x0000_i1025" DrawAspect="Icon" ObjectID="_1706101547" r:id="rId9">
                  <o:FieldCodes>\s</o:FieldCodes>
                </o:OLEObject>
              </w:object>
            </w:r>
          </w:p>
          <w:p w14:paraId="49A6ED1D" w14:textId="31A17CE8" w:rsidR="00213B9C" w:rsidRPr="00E340D2" w:rsidRDefault="00213B9C">
            <w:pPr>
              <w:rPr>
                <w:rFonts w:ascii="Arial" w:eastAsia="Arial" w:hAnsi="Arial" w:cs="Arial"/>
                <w:color w:val="0000FF"/>
                <w:sz w:val="22"/>
                <w:szCs w:val="22"/>
              </w:rPr>
            </w:pPr>
            <w:bookmarkStart w:id="6" w:name="_Hlk63431225"/>
          </w:p>
          <w:p w14:paraId="1B41A076" w14:textId="4C2DA420" w:rsidR="0038355E" w:rsidRPr="00E340D2" w:rsidRDefault="0038355E">
            <w:pPr>
              <w:rPr>
                <w:rFonts w:ascii="Arial" w:eastAsia="Arial" w:hAnsi="Arial" w:cs="Arial"/>
                <w:sz w:val="22"/>
                <w:szCs w:val="22"/>
              </w:rPr>
            </w:pPr>
            <w:r w:rsidRPr="00E340D2">
              <w:rPr>
                <w:rFonts w:ascii="Arial" w:eastAsia="Arial" w:hAnsi="Arial" w:cs="Arial"/>
                <w:sz w:val="22"/>
                <w:szCs w:val="22"/>
              </w:rPr>
              <w:t xml:space="preserve">Once the statutory notices of a bill, reminder, final </w:t>
            </w:r>
            <w:r w:rsidR="00985FF3" w:rsidRPr="00E340D2">
              <w:rPr>
                <w:rFonts w:ascii="Arial" w:eastAsia="Arial" w:hAnsi="Arial" w:cs="Arial"/>
                <w:sz w:val="22"/>
                <w:szCs w:val="22"/>
              </w:rPr>
              <w:t>notice,</w:t>
            </w:r>
            <w:r w:rsidRPr="00E340D2">
              <w:rPr>
                <w:rFonts w:ascii="Arial" w:eastAsia="Arial" w:hAnsi="Arial" w:cs="Arial"/>
                <w:sz w:val="22"/>
                <w:szCs w:val="22"/>
              </w:rPr>
              <w:t xml:space="preserve"> and a summons have been served, accounts will become subject to a Liability Order and further recovery action, which can include the use of Enf</w:t>
            </w:r>
            <w:r w:rsidR="0000455B" w:rsidRPr="00E340D2">
              <w:rPr>
                <w:rFonts w:ascii="Arial" w:eastAsia="Arial" w:hAnsi="Arial" w:cs="Arial"/>
                <w:sz w:val="22"/>
                <w:szCs w:val="22"/>
              </w:rPr>
              <w:t>orcement Ag</w:t>
            </w:r>
            <w:r w:rsidRPr="00E340D2">
              <w:rPr>
                <w:rFonts w:ascii="Arial" w:eastAsia="Arial" w:hAnsi="Arial" w:cs="Arial"/>
                <w:sz w:val="22"/>
                <w:szCs w:val="22"/>
              </w:rPr>
              <w:t xml:space="preserve">ents. </w:t>
            </w:r>
          </w:p>
          <w:p w14:paraId="025D539D" w14:textId="77777777" w:rsidR="0038355E" w:rsidRPr="00E340D2" w:rsidRDefault="0038355E">
            <w:pPr>
              <w:rPr>
                <w:rFonts w:ascii="Arial" w:eastAsia="Arial" w:hAnsi="Arial" w:cs="Arial"/>
                <w:sz w:val="22"/>
                <w:szCs w:val="22"/>
              </w:rPr>
            </w:pPr>
          </w:p>
          <w:p w14:paraId="0ADBDF38" w14:textId="16169BCB" w:rsidR="0038355E" w:rsidRPr="00E340D2" w:rsidRDefault="0038355E" w:rsidP="0038355E">
            <w:pPr>
              <w:rPr>
                <w:rFonts w:ascii="Arial" w:eastAsia="Arial" w:hAnsi="Arial" w:cs="Arial"/>
                <w:sz w:val="22"/>
                <w:szCs w:val="22"/>
              </w:rPr>
            </w:pPr>
            <w:r w:rsidRPr="00E340D2">
              <w:rPr>
                <w:rFonts w:ascii="Arial" w:eastAsia="Arial" w:hAnsi="Arial" w:cs="Arial"/>
                <w:sz w:val="22"/>
                <w:szCs w:val="22"/>
              </w:rPr>
              <w:lastRenderedPageBreak/>
              <w:t xml:space="preserve">The Liability Order and eventual enforcement action adds significant costs to the customer’s debts. </w:t>
            </w:r>
          </w:p>
          <w:p w14:paraId="300F211D" w14:textId="77777777" w:rsidR="0038355E" w:rsidRPr="00E340D2" w:rsidRDefault="0038355E" w:rsidP="0038355E">
            <w:pPr>
              <w:numPr>
                <w:ilvl w:val="0"/>
                <w:numId w:val="20"/>
              </w:numPr>
              <w:rPr>
                <w:rFonts w:ascii="Arial" w:eastAsia="Arial" w:hAnsi="Arial" w:cs="Arial"/>
                <w:sz w:val="22"/>
                <w:szCs w:val="22"/>
              </w:rPr>
            </w:pPr>
            <w:r w:rsidRPr="00E340D2">
              <w:rPr>
                <w:rFonts w:ascii="Arial" w:eastAsia="Arial" w:hAnsi="Arial" w:cs="Arial"/>
                <w:sz w:val="22"/>
                <w:szCs w:val="22"/>
              </w:rPr>
              <w:t xml:space="preserve">Liability order adds approximately £80 (£54 of which is for the issue of a summons) </w:t>
            </w:r>
          </w:p>
          <w:p w14:paraId="4F763119" w14:textId="701C55B9" w:rsidR="0038355E" w:rsidRPr="00E340D2" w:rsidRDefault="0000455B" w:rsidP="0038355E">
            <w:pPr>
              <w:numPr>
                <w:ilvl w:val="0"/>
                <w:numId w:val="20"/>
              </w:numPr>
              <w:rPr>
                <w:rFonts w:ascii="Arial" w:eastAsia="Arial" w:hAnsi="Arial" w:cs="Arial"/>
                <w:sz w:val="22"/>
                <w:szCs w:val="22"/>
              </w:rPr>
            </w:pPr>
            <w:r w:rsidRPr="00E340D2">
              <w:rPr>
                <w:rFonts w:ascii="Arial" w:eastAsia="Arial" w:hAnsi="Arial" w:cs="Arial"/>
                <w:sz w:val="22"/>
                <w:szCs w:val="22"/>
              </w:rPr>
              <w:t xml:space="preserve">The use of </w:t>
            </w:r>
            <w:r w:rsidR="0038355E" w:rsidRPr="00E340D2">
              <w:rPr>
                <w:rFonts w:ascii="Arial" w:eastAsia="Arial" w:hAnsi="Arial" w:cs="Arial"/>
                <w:sz w:val="22"/>
                <w:szCs w:val="22"/>
              </w:rPr>
              <w:t>Enforcement A</w:t>
            </w:r>
            <w:r w:rsidRPr="00E340D2">
              <w:rPr>
                <w:rFonts w:ascii="Arial" w:eastAsia="Arial" w:hAnsi="Arial" w:cs="Arial"/>
                <w:sz w:val="22"/>
                <w:szCs w:val="22"/>
              </w:rPr>
              <w:t>gents</w:t>
            </w:r>
            <w:r w:rsidR="0038355E" w:rsidRPr="00E340D2">
              <w:rPr>
                <w:rFonts w:ascii="Arial" w:eastAsia="Arial" w:hAnsi="Arial" w:cs="Arial"/>
                <w:sz w:val="22"/>
                <w:szCs w:val="22"/>
              </w:rPr>
              <w:t xml:space="preserve"> adds approximately £310</w:t>
            </w:r>
          </w:p>
          <w:p w14:paraId="2E36B2EB" w14:textId="037AA902" w:rsidR="0038355E" w:rsidRPr="00E340D2" w:rsidRDefault="0038355E">
            <w:pPr>
              <w:rPr>
                <w:rFonts w:ascii="Arial" w:eastAsia="Arial" w:hAnsi="Arial" w:cs="Arial"/>
                <w:color w:val="0000FF"/>
                <w:sz w:val="22"/>
                <w:szCs w:val="22"/>
              </w:rPr>
            </w:pPr>
          </w:p>
          <w:bookmarkEnd w:id="6"/>
          <w:p w14:paraId="6475D506" w14:textId="7AA912CC" w:rsidR="00213B9C" w:rsidRPr="00E340D2" w:rsidRDefault="00E67BDB">
            <w:pPr>
              <w:spacing w:after="200" w:line="276" w:lineRule="auto"/>
              <w:rPr>
                <w:rFonts w:ascii="Arial" w:eastAsia="Arial" w:hAnsi="Arial" w:cs="Arial"/>
                <w:sz w:val="22"/>
                <w:szCs w:val="22"/>
              </w:rPr>
            </w:pPr>
            <w:r w:rsidRPr="00E340D2">
              <w:rPr>
                <w:rFonts w:ascii="Arial" w:eastAsia="Arial" w:hAnsi="Arial" w:cs="Arial"/>
                <w:sz w:val="22"/>
                <w:szCs w:val="22"/>
              </w:rPr>
              <w:t>Rotherham Metropolitan Borough Council has identified that customer income-based benefit information from DWP and PAYE and Self-Assessment customer information from HMRC is useful and able to support:</w:t>
            </w:r>
          </w:p>
          <w:p w14:paraId="177A3973" w14:textId="77777777" w:rsidR="00213B9C" w:rsidRPr="00E340D2" w:rsidRDefault="00213B9C">
            <w:pPr>
              <w:ind w:left="360"/>
              <w:rPr>
                <w:rFonts w:ascii="Arial" w:eastAsia="Arial" w:hAnsi="Arial" w:cs="Arial"/>
                <w:i/>
                <w:strike/>
                <w:sz w:val="22"/>
                <w:szCs w:val="22"/>
              </w:rPr>
            </w:pPr>
          </w:p>
          <w:p w14:paraId="46FAA454" w14:textId="77777777" w:rsidR="00213B9C" w:rsidRPr="00E340D2" w:rsidRDefault="00E67BDB">
            <w:pPr>
              <w:numPr>
                <w:ilvl w:val="0"/>
                <w:numId w:val="16"/>
              </w:numPr>
              <w:rPr>
                <w:rFonts w:ascii="Arial" w:eastAsia="Arial" w:hAnsi="Arial" w:cs="Arial"/>
                <w:sz w:val="22"/>
                <w:szCs w:val="22"/>
              </w:rPr>
            </w:pPr>
            <w:r w:rsidRPr="00E340D2">
              <w:rPr>
                <w:rFonts w:ascii="Arial" w:eastAsia="Arial" w:hAnsi="Arial" w:cs="Arial"/>
                <w:sz w:val="22"/>
                <w:szCs w:val="22"/>
              </w:rPr>
              <w:t>the managing of overall arrears and further developing of recovery procedures, by:</w:t>
            </w:r>
          </w:p>
          <w:p w14:paraId="187F0329" w14:textId="77777777" w:rsidR="00213B9C" w:rsidRPr="00E340D2" w:rsidRDefault="00E67BDB">
            <w:pPr>
              <w:numPr>
                <w:ilvl w:val="1"/>
                <w:numId w:val="16"/>
              </w:numPr>
              <w:spacing w:line="276" w:lineRule="auto"/>
              <w:rPr>
                <w:rFonts w:ascii="Arial" w:eastAsia="Arial" w:hAnsi="Arial" w:cs="Arial"/>
                <w:sz w:val="22"/>
                <w:szCs w:val="22"/>
              </w:rPr>
            </w:pPr>
            <w:r w:rsidRPr="00E340D2">
              <w:rPr>
                <w:rFonts w:ascii="Arial" w:eastAsia="Arial" w:hAnsi="Arial" w:cs="Arial"/>
                <w:sz w:val="22"/>
                <w:szCs w:val="22"/>
              </w:rPr>
              <w:t>identifying customers whose circumstances make them vulnerable and providing appropriate support and appropriate recovery action whereupon they engage with the Local Authority;</w:t>
            </w:r>
          </w:p>
          <w:p w14:paraId="5BA8EACC" w14:textId="77777777" w:rsidR="00213B9C" w:rsidRPr="00E340D2" w:rsidRDefault="00E67BDB">
            <w:pPr>
              <w:numPr>
                <w:ilvl w:val="1"/>
                <w:numId w:val="16"/>
              </w:numPr>
              <w:spacing w:line="276" w:lineRule="auto"/>
              <w:rPr>
                <w:rFonts w:ascii="Arial" w:eastAsia="Arial" w:hAnsi="Arial" w:cs="Arial"/>
                <w:sz w:val="22"/>
                <w:szCs w:val="22"/>
              </w:rPr>
            </w:pPr>
            <w:r w:rsidRPr="00E340D2">
              <w:rPr>
                <w:rFonts w:ascii="Arial" w:eastAsia="Arial" w:hAnsi="Arial" w:cs="Arial"/>
                <w:sz w:val="22"/>
                <w:szCs w:val="22"/>
              </w:rPr>
              <w:t>identifying those in employment and allowing the recovering of individual debts by Attachment to Earnings Orders, where appropriate;</w:t>
            </w:r>
          </w:p>
          <w:p w14:paraId="7A448912" w14:textId="77777777" w:rsidR="00213B9C" w:rsidRPr="00E340D2" w:rsidRDefault="00E67BDB">
            <w:pPr>
              <w:numPr>
                <w:ilvl w:val="1"/>
                <w:numId w:val="16"/>
              </w:numPr>
              <w:spacing w:line="276" w:lineRule="auto"/>
              <w:rPr>
                <w:rFonts w:ascii="Arial" w:eastAsia="Arial" w:hAnsi="Arial" w:cs="Arial"/>
                <w:sz w:val="22"/>
                <w:szCs w:val="22"/>
              </w:rPr>
            </w:pPr>
            <w:r w:rsidRPr="00E340D2">
              <w:rPr>
                <w:rFonts w:ascii="Arial" w:eastAsia="Arial" w:hAnsi="Arial" w:cs="Arial"/>
                <w:sz w:val="22"/>
                <w:szCs w:val="22"/>
              </w:rPr>
              <w:t>identifying forwarding addresses for customers who have moved leaving arrears outstanding;</w:t>
            </w:r>
          </w:p>
          <w:p w14:paraId="324B6622" w14:textId="77777777" w:rsidR="00213B9C" w:rsidRPr="00E340D2" w:rsidRDefault="00E67BDB">
            <w:pPr>
              <w:numPr>
                <w:ilvl w:val="1"/>
                <w:numId w:val="16"/>
              </w:numPr>
              <w:spacing w:line="276" w:lineRule="auto"/>
              <w:rPr>
                <w:rFonts w:ascii="Arial" w:eastAsia="Arial" w:hAnsi="Arial" w:cs="Arial"/>
                <w:sz w:val="22"/>
                <w:szCs w:val="22"/>
              </w:rPr>
            </w:pPr>
            <w:r w:rsidRPr="00E340D2">
              <w:rPr>
                <w:rFonts w:ascii="Arial" w:eastAsia="Arial" w:hAnsi="Arial" w:cs="Arial"/>
                <w:sz w:val="22"/>
                <w:szCs w:val="22"/>
              </w:rPr>
              <w:t>identifying those receiving benefits and allowing the recovering of individual debts by Attachment to Benefits Orders, where appropriate.</w:t>
            </w:r>
          </w:p>
          <w:p w14:paraId="119A0417" w14:textId="77777777" w:rsidR="00213B9C" w:rsidRPr="00E340D2" w:rsidRDefault="00213B9C">
            <w:pPr>
              <w:jc w:val="both"/>
              <w:rPr>
                <w:rFonts w:ascii="Arial" w:eastAsia="Arial" w:hAnsi="Arial" w:cs="Arial"/>
                <w:sz w:val="22"/>
                <w:szCs w:val="22"/>
              </w:rPr>
            </w:pPr>
          </w:p>
          <w:p w14:paraId="5C9BA2BF" w14:textId="77777777" w:rsidR="00213B9C" w:rsidRPr="00E340D2" w:rsidRDefault="00E67BDB">
            <w:pPr>
              <w:jc w:val="both"/>
              <w:rPr>
                <w:rFonts w:ascii="Arial" w:eastAsia="Arial" w:hAnsi="Arial" w:cs="Arial"/>
                <w:sz w:val="22"/>
                <w:szCs w:val="22"/>
              </w:rPr>
            </w:pPr>
            <w:r w:rsidRPr="00E340D2">
              <w:rPr>
                <w:rFonts w:ascii="Arial" w:eastAsia="Arial" w:hAnsi="Arial" w:cs="Arial"/>
                <w:sz w:val="22"/>
                <w:szCs w:val="22"/>
              </w:rPr>
              <w:t>This is a significant change from the current process and allows us to take positive action to identify and support vulnerable customers and recover debt from those customers who are not engaging in the process and who have already been informed of the action the Local Authority may take.</w:t>
            </w:r>
          </w:p>
          <w:p w14:paraId="59BF62A9" w14:textId="77777777" w:rsidR="00213B9C" w:rsidRPr="00E340D2" w:rsidRDefault="00213B9C">
            <w:pPr>
              <w:pBdr>
                <w:top w:val="nil"/>
                <w:left w:val="nil"/>
                <w:bottom w:val="nil"/>
                <w:right w:val="nil"/>
                <w:between w:val="nil"/>
              </w:pBdr>
              <w:spacing w:line="276" w:lineRule="auto"/>
              <w:rPr>
                <w:rFonts w:ascii="Arial" w:eastAsia="Arial" w:hAnsi="Arial" w:cs="Arial"/>
                <w:sz w:val="22"/>
                <w:szCs w:val="22"/>
              </w:rPr>
            </w:pPr>
          </w:p>
          <w:p w14:paraId="1E38CF1A" w14:textId="4ED935F1" w:rsidR="00213B9C" w:rsidRPr="00E340D2" w:rsidRDefault="00A24EFC">
            <w:pPr>
              <w:spacing w:line="276" w:lineRule="auto"/>
              <w:rPr>
                <w:rFonts w:ascii="Arial" w:eastAsia="Arial" w:hAnsi="Arial" w:cs="Arial"/>
                <w:sz w:val="22"/>
                <w:szCs w:val="22"/>
              </w:rPr>
            </w:pPr>
            <w:r w:rsidRPr="00E340D2">
              <w:rPr>
                <w:rFonts w:ascii="Arial" w:eastAsia="Arial" w:hAnsi="Arial" w:cs="Arial"/>
                <w:sz w:val="22"/>
                <w:szCs w:val="22"/>
              </w:rPr>
              <w:t>Rotherham Metropolitan Borough</w:t>
            </w:r>
            <w:r w:rsidR="00E67BDB" w:rsidRPr="00E340D2">
              <w:rPr>
                <w:rFonts w:ascii="Arial" w:eastAsia="Arial" w:hAnsi="Arial" w:cs="Arial"/>
                <w:sz w:val="22"/>
                <w:szCs w:val="22"/>
              </w:rPr>
              <w:t xml:space="preserve"> Council, DWP and HMRC are joint data controllers in this pilot using the definition as set out in the Data Protection Act 2018.</w:t>
            </w:r>
          </w:p>
          <w:p w14:paraId="046DECE5" w14:textId="4A243E5A" w:rsidR="00213B9C" w:rsidRPr="00E340D2" w:rsidRDefault="00E67BDB">
            <w:pPr>
              <w:keepLines/>
              <w:spacing w:before="240" w:after="120"/>
              <w:rPr>
                <w:rFonts w:ascii="Arial" w:eastAsia="Arial" w:hAnsi="Arial" w:cs="Arial"/>
                <w:sz w:val="22"/>
                <w:szCs w:val="22"/>
              </w:rPr>
            </w:pPr>
            <w:r w:rsidRPr="00E340D2">
              <w:rPr>
                <w:rFonts w:ascii="Arial" w:eastAsia="Arial" w:hAnsi="Arial" w:cs="Arial"/>
                <w:sz w:val="22"/>
                <w:szCs w:val="22"/>
              </w:rPr>
              <w:t>Cabinet Office is a data processor using the definition as set out in the Data Protection Act 2018.</w:t>
            </w:r>
            <w:r w:rsidR="00060885" w:rsidRPr="00E340D2">
              <w:rPr>
                <w:rFonts w:ascii="Arial" w:eastAsia="Arial" w:hAnsi="Arial" w:cs="Arial"/>
                <w:sz w:val="22"/>
                <w:szCs w:val="22"/>
              </w:rPr>
              <w:t xml:space="preserve"> </w:t>
            </w:r>
            <w:r w:rsidR="00CA7C7F" w:rsidRPr="00E340D2">
              <w:rPr>
                <w:rFonts w:ascii="Arial" w:eastAsia="Arial" w:hAnsi="Arial" w:cs="Arial"/>
                <w:sz w:val="22"/>
                <w:szCs w:val="22"/>
              </w:rPr>
              <w:t>Cabinet Office is to be the Data Processor of Rotherham Metropolitan Borough Council, DWP and HMRCs data (i.e., the Data Controllers of the pilot).</w:t>
            </w:r>
          </w:p>
          <w:p w14:paraId="0825B582"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29B0E510" w14:textId="382A904C" w:rsidR="00213B9C" w:rsidRPr="00E340D2"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 xml:space="preserve">The purpose of the pilot is to gather evidence that the data shared from DWP and HMRC will increase the identification of </w:t>
            </w:r>
            <w:r w:rsidRPr="00E340D2">
              <w:rPr>
                <w:rFonts w:ascii="Arial" w:eastAsia="Arial" w:hAnsi="Arial" w:cs="Arial"/>
                <w:sz w:val="22"/>
                <w:szCs w:val="22"/>
              </w:rPr>
              <w:t>vulnerable individuals</w:t>
            </w:r>
            <w:r w:rsidRPr="00E340D2">
              <w:rPr>
                <w:rFonts w:ascii="Arial" w:eastAsia="Arial" w:hAnsi="Arial" w:cs="Arial"/>
                <w:color w:val="000000"/>
                <w:sz w:val="22"/>
                <w:szCs w:val="22"/>
              </w:rPr>
              <w:t xml:space="preserve"> and increase </w:t>
            </w:r>
            <w:r w:rsidR="00A24EFC" w:rsidRPr="00E340D2">
              <w:rPr>
                <w:rFonts w:ascii="Arial" w:eastAsia="Arial" w:hAnsi="Arial" w:cs="Arial"/>
                <w:sz w:val="22"/>
                <w:szCs w:val="22"/>
              </w:rPr>
              <w:t>Rotherham Metropolitan Borough</w:t>
            </w:r>
            <w:r w:rsidRPr="00E340D2">
              <w:rPr>
                <w:rFonts w:ascii="Arial" w:eastAsia="Arial" w:hAnsi="Arial" w:cs="Arial"/>
                <w:sz w:val="22"/>
                <w:szCs w:val="22"/>
              </w:rPr>
              <w:t xml:space="preserve"> Council’s</w:t>
            </w:r>
            <w:r w:rsidRPr="00E340D2">
              <w:rPr>
                <w:rFonts w:ascii="Arial" w:eastAsia="Arial" w:hAnsi="Arial" w:cs="Arial"/>
                <w:color w:val="000000"/>
                <w:sz w:val="22"/>
                <w:szCs w:val="22"/>
              </w:rPr>
              <w:t xml:space="preserve"> </w:t>
            </w:r>
            <w:r w:rsidRPr="00E340D2">
              <w:rPr>
                <w:rFonts w:ascii="Arial" w:eastAsia="Arial" w:hAnsi="Arial" w:cs="Arial"/>
                <w:sz w:val="22"/>
                <w:szCs w:val="22"/>
              </w:rPr>
              <w:t>C</w:t>
            </w:r>
            <w:r w:rsidRPr="00E340D2">
              <w:rPr>
                <w:rFonts w:ascii="Arial" w:eastAsia="Arial" w:hAnsi="Arial" w:cs="Arial"/>
                <w:color w:val="000000"/>
                <w:sz w:val="22"/>
                <w:szCs w:val="22"/>
              </w:rPr>
              <w:t xml:space="preserve">ouncil </w:t>
            </w:r>
            <w:r w:rsidRPr="00E340D2">
              <w:rPr>
                <w:rFonts w:ascii="Arial" w:eastAsia="Arial" w:hAnsi="Arial" w:cs="Arial"/>
                <w:sz w:val="22"/>
                <w:szCs w:val="22"/>
              </w:rPr>
              <w:t>T</w:t>
            </w:r>
            <w:r w:rsidRPr="00E340D2">
              <w:rPr>
                <w:rFonts w:ascii="Arial" w:eastAsia="Arial" w:hAnsi="Arial" w:cs="Arial"/>
                <w:color w:val="000000"/>
                <w:sz w:val="22"/>
                <w:szCs w:val="22"/>
              </w:rPr>
              <w:t>ax debt recovery rate.</w:t>
            </w:r>
          </w:p>
          <w:p w14:paraId="0250706E"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62F5E8BA" w14:textId="77777777" w:rsidR="00213B9C" w:rsidRPr="00E340D2"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Th</w:t>
            </w:r>
            <w:r w:rsidRPr="00E340D2">
              <w:rPr>
                <w:rFonts w:ascii="Arial" w:eastAsia="Arial" w:hAnsi="Arial" w:cs="Arial"/>
                <w:sz w:val="22"/>
                <w:szCs w:val="22"/>
              </w:rPr>
              <w:t>is</w:t>
            </w:r>
            <w:r w:rsidRPr="00E340D2">
              <w:rPr>
                <w:rFonts w:ascii="Arial" w:eastAsia="Arial" w:hAnsi="Arial" w:cs="Arial"/>
                <w:color w:val="000000"/>
                <w:sz w:val="22"/>
                <w:szCs w:val="22"/>
              </w:rPr>
              <w:t xml:space="preserve"> DPIA is needed as we will be collecting new information from DWP and HMRC to enable </w:t>
            </w:r>
            <w:r w:rsidRPr="00E340D2">
              <w:rPr>
                <w:rFonts w:ascii="Arial" w:eastAsia="Arial" w:hAnsi="Arial" w:cs="Arial"/>
                <w:sz w:val="22"/>
                <w:szCs w:val="22"/>
              </w:rPr>
              <w:t>C</w:t>
            </w:r>
            <w:r w:rsidRPr="00E340D2">
              <w:rPr>
                <w:rFonts w:ascii="Arial" w:eastAsia="Arial" w:hAnsi="Arial" w:cs="Arial"/>
                <w:color w:val="000000"/>
                <w:sz w:val="22"/>
                <w:szCs w:val="22"/>
              </w:rPr>
              <w:t xml:space="preserve">ouncil </w:t>
            </w:r>
            <w:r w:rsidRPr="00E340D2">
              <w:rPr>
                <w:rFonts w:ascii="Arial" w:eastAsia="Arial" w:hAnsi="Arial" w:cs="Arial"/>
                <w:sz w:val="22"/>
                <w:szCs w:val="22"/>
              </w:rPr>
              <w:t>T</w:t>
            </w:r>
            <w:r w:rsidRPr="00E340D2">
              <w:rPr>
                <w:rFonts w:ascii="Arial" w:eastAsia="Arial" w:hAnsi="Arial" w:cs="Arial"/>
                <w:color w:val="000000"/>
                <w:sz w:val="22"/>
                <w:szCs w:val="22"/>
              </w:rPr>
              <w:t>ax recovery which may have a significant impact on the individuals concerned, for example:</w:t>
            </w:r>
          </w:p>
          <w:p w14:paraId="0EEE0D54"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5D820D41" w14:textId="77777777" w:rsidR="00213B9C" w:rsidRPr="00E340D2" w:rsidRDefault="00E67BDB">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 xml:space="preserve">Financially vulnerable individuals may be identified and offered debt support </w:t>
            </w:r>
          </w:p>
          <w:p w14:paraId="61436A3A" w14:textId="77777777" w:rsidR="00213B9C" w:rsidRPr="00E340D2" w:rsidRDefault="00E67BDB">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 xml:space="preserve">AoE’s may be implemented where the individual will have no choice regarding payment of the debt. </w:t>
            </w:r>
          </w:p>
          <w:p w14:paraId="724F1752" w14:textId="77777777" w:rsidR="00213B9C" w:rsidRPr="00E340D2" w:rsidRDefault="00E67BDB">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Individuals may be contacted to discuss the new information provided by the HMRC</w:t>
            </w:r>
          </w:p>
          <w:p w14:paraId="5F3EA657" w14:textId="77777777" w:rsidR="00213B9C" w:rsidRPr="00E340D2" w:rsidRDefault="00213B9C">
            <w:pPr>
              <w:pBdr>
                <w:top w:val="nil"/>
                <w:left w:val="nil"/>
                <w:bottom w:val="nil"/>
                <w:right w:val="nil"/>
                <w:between w:val="nil"/>
              </w:pBdr>
              <w:spacing w:line="276" w:lineRule="auto"/>
              <w:ind w:left="720" w:hanging="720"/>
              <w:rPr>
                <w:rFonts w:ascii="Arial" w:eastAsia="Arial" w:hAnsi="Arial" w:cs="Arial"/>
                <w:color w:val="000000"/>
                <w:sz w:val="22"/>
                <w:szCs w:val="22"/>
              </w:rPr>
            </w:pPr>
          </w:p>
          <w:p w14:paraId="018033B2" w14:textId="77777777" w:rsidR="00213B9C" w:rsidRPr="00E340D2"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 xml:space="preserve">This may also raise privacy concerns as this data was originally collected for the purposes of calculating benefits and </w:t>
            </w:r>
            <w:r w:rsidRPr="00E340D2">
              <w:rPr>
                <w:rFonts w:ascii="Arial" w:eastAsia="Arial" w:hAnsi="Arial" w:cs="Arial"/>
                <w:sz w:val="22"/>
                <w:szCs w:val="22"/>
              </w:rPr>
              <w:t>I</w:t>
            </w:r>
            <w:r w:rsidRPr="00E340D2">
              <w:rPr>
                <w:rFonts w:ascii="Arial" w:eastAsia="Arial" w:hAnsi="Arial" w:cs="Arial"/>
                <w:color w:val="000000"/>
                <w:sz w:val="22"/>
                <w:szCs w:val="22"/>
              </w:rPr>
              <w:t xml:space="preserve">ncome </w:t>
            </w:r>
            <w:r w:rsidRPr="00E340D2">
              <w:rPr>
                <w:rFonts w:ascii="Arial" w:eastAsia="Arial" w:hAnsi="Arial" w:cs="Arial"/>
                <w:sz w:val="22"/>
                <w:szCs w:val="22"/>
              </w:rPr>
              <w:t>T</w:t>
            </w:r>
            <w:r w:rsidRPr="00E340D2">
              <w:rPr>
                <w:rFonts w:ascii="Arial" w:eastAsia="Arial" w:hAnsi="Arial" w:cs="Arial"/>
                <w:color w:val="000000"/>
                <w:sz w:val="22"/>
                <w:szCs w:val="22"/>
              </w:rPr>
              <w:t>ax liability.</w:t>
            </w:r>
          </w:p>
        </w:tc>
      </w:tr>
      <w:tr w:rsidR="00213B9C" w14:paraId="0036B46A" w14:textId="77777777">
        <w:trPr>
          <w:trHeight w:val="2967"/>
        </w:trPr>
        <w:tc>
          <w:tcPr>
            <w:tcW w:w="9994" w:type="dxa"/>
          </w:tcPr>
          <w:p w14:paraId="324AF21B" w14:textId="77777777" w:rsidR="00213B9C" w:rsidRPr="00E340D2" w:rsidRDefault="00213B9C">
            <w:pPr>
              <w:spacing w:line="276" w:lineRule="auto"/>
              <w:jc w:val="both"/>
              <w:rPr>
                <w:rFonts w:ascii="Arial" w:eastAsia="Arial" w:hAnsi="Arial" w:cs="Arial"/>
                <w:sz w:val="22"/>
                <w:szCs w:val="22"/>
              </w:rPr>
            </w:pPr>
          </w:p>
        </w:tc>
      </w:tr>
    </w:tbl>
    <w:p w14:paraId="4DB403FC" w14:textId="77777777" w:rsidR="00213B9C" w:rsidRDefault="00213B9C">
      <w:pPr>
        <w:pBdr>
          <w:top w:val="nil"/>
          <w:left w:val="nil"/>
          <w:bottom w:val="nil"/>
          <w:right w:val="nil"/>
          <w:between w:val="nil"/>
        </w:pBdr>
        <w:spacing w:before="120" w:after="120" w:line="240" w:lineRule="auto"/>
        <w:rPr>
          <w:rFonts w:ascii="Arial" w:eastAsia="Arial" w:hAnsi="Arial" w:cs="Arial"/>
          <w:color w:val="000000"/>
          <w:sz w:val="22"/>
          <w:szCs w:val="22"/>
        </w:rPr>
      </w:pPr>
    </w:p>
    <w:p w14:paraId="0E09C8F5" w14:textId="77777777" w:rsidR="00213B9C" w:rsidRDefault="00E67BDB">
      <w:pPr>
        <w:pStyle w:val="Heading1"/>
        <w:rPr>
          <w:rFonts w:ascii="Arial" w:eastAsia="Arial" w:hAnsi="Arial" w:cs="Arial"/>
          <w:sz w:val="22"/>
          <w:szCs w:val="22"/>
        </w:rPr>
      </w:pPr>
      <w:r>
        <w:rPr>
          <w:rFonts w:ascii="Arial" w:eastAsia="Arial" w:hAnsi="Arial" w:cs="Arial"/>
          <w:sz w:val="22"/>
          <w:szCs w:val="22"/>
        </w:rPr>
        <w:t>Step 2: Describe the processing</w:t>
      </w:r>
    </w:p>
    <w:tbl>
      <w:tblPr>
        <w:tblStyle w:val="a1"/>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4"/>
      </w:tblGrid>
      <w:tr w:rsidR="00213B9C" w14:paraId="4B2447D3" w14:textId="77777777">
        <w:tc>
          <w:tcPr>
            <w:tcW w:w="9994" w:type="dxa"/>
          </w:tcPr>
          <w:p w14:paraId="286F267D"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t xml:space="preserve">Describe the nature of the processing: </w:t>
            </w:r>
            <w:r>
              <w:rPr>
                <w:rFonts w:ascii="Arial" w:eastAsia="Arial" w:hAnsi="Arial" w:cs="Arial"/>
                <w:color w:val="000000"/>
                <w:sz w:val="22"/>
                <w:szCs w:val="22"/>
              </w:rPr>
              <w:t>how will you collect, use, store and delete data? What is the source of the data? Will you be sharing data with anyone? You might find it useful to refer to a flow diagram or other way of describing data flows. What types of processing identified as likely high risk are involved?</w:t>
            </w:r>
          </w:p>
        </w:tc>
      </w:tr>
      <w:tr w:rsidR="00213B9C" w14:paraId="1F0F58D8" w14:textId="77777777">
        <w:trPr>
          <w:trHeight w:val="4240"/>
        </w:trPr>
        <w:tc>
          <w:tcPr>
            <w:tcW w:w="9994" w:type="dxa"/>
          </w:tcPr>
          <w:p w14:paraId="49E44F41" w14:textId="609525AC" w:rsidR="00213B9C" w:rsidRDefault="00A24EFC">
            <w:pPr>
              <w:pBdr>
                <w:top w:val="nil"/>
                <w:left w:val="nil"/>
                <w:bottom w:val="nil"/>
                <w:right w:val="nil"/>
                <w:between w:val="nil"/>
              </w:pBdr>
              <w:spacing w:line="276" w:lineRule="auto"/>
              <w:rPr>
                <w:rFonts w:ascii="Arial" w:eastAsia="Arial" w:hAnsi="Arial" w:cs="Arial"/>
                <w:color w:val="000000"/>
                <w:sz w:val="22"/>
                <w:szCs w:val="22"/>
              </w:rPr>
            </w:pPr>
            <w:r w:rsidRPr="0000455B">
              <w:rPr>
                <w:rFonts w:ascii="Arial" w:eastAsia="Arial" w:hAnsi="Arial" w:cs="Arial"/>
                <w:sz w:val="22"/>
                <w:szCs w:val="22"/>
              </w:rPr>
              <w:t xml:space="preserve">Rotherham Metropolitan Borough </w:t>
            </w:r>
            <w:r w:rsidR="00E67BDB" w:rsidRPr="0000455B">
              <w:rPr>
                <w:rFonts w:ascii="Arial" w:eastAsia="Arial" w:hAnsi="Arial" w:cs="Arial"/>
                <w:color w:val="000000"/>
                <w:sz w:val="22"/>
                <w:szCs w:val="22"/>
              </w:rPr>
              <w:t>Council will</w:t>
            </w:r>
            <w:r w:rsidR="00E67BDB">
              <w:rPr>
                <w:rFonts w:ascii="Arial" w:eastAsia="Arial" w:hAnsi="Arial" w:cs="Arial"/>
                <w:color w:val="000000"/>
                <w:sz w:val="22"/>
                <w:szCs w:val="22"/>
              </w:rPr>
              <w:t xml:space="preserve"> </w:t>
            </w:r>
            <w:r w:rsidR="00E67BDB">
              <w:rPr>
                <w:rFonts w:ascii="Arial" w:eastAsia="Arial" w:hAnsi="Arial" w:cs="Arial"/>
                <w:sz w:val="22"/>
                <w:szCs w:val="22"/>
              </w:rPr>
              <w:t>supply Cabinet Office, DWP</w:t>
            </w:r>
            <w:r w:rsidR="00E67BDB">
              <w:rPr>
                <w:rFonts w:ascii="Arial" w:eastAsia="Arial" w:hAnsi="Arial" w:cs="Arial"/>
                <w:color w:val="000000"/>
                <w:sz w:val="22"/>
                <w:szCs w:val="22"/>
              </w:rPr>
              <w:t xml:space="preserve"> and HMRC with the names and addresses of </w:t>
            </w:r>
            <w:r w:rsidR="0000455B" w:rsidRPr="00C100B1">
              <w:rPr>
                <w:rFonts w:ascii="Arial" w:eastAsia="Arial" w:hAnsi="Arial" w:cs="Arial"/>
                <w:sz w:val="22"/>
                <w:szCs w:val="22"/>
              </w:rPr>
              <w:t>XX number of</w:t>
            </w:r>
            <w:r w:rsidRPr="00C100B1">
              <w:rPr>
                <w:rFonts w:ascii="Arial" w:eastAsia="Arial" w:hAnsi="Arial" w:cs="Arial"/>
                <w:sz w:val="22"/>
                <w:szCs w:val="22"/>
              </w:rPr>
              <w:t xml:space="preserve"> </w:t>
            </w:r>
            <w:r w:rsidR="00E67BDB" w:rsidRPr="00C100B1">
              <w:rPr>
                <w:rFonts w:ascii="Arial" w:eastAsia="Arial" w:hAnsi="Arial" w:cs="Arial"/>
                <w:sz w:val="22"/>
                <w:szCs w:val="22"/>
              </w:rPr>
              <w:t>Council</w:t>
            </w:r>
            <w:r w:rsidR="00E67BDB">
              <w:rPr>
                <w:rFonts w:ascii="Arial" w:eastAsia="Arial" w:hAnsi="Arial" w:cs="Arial"/>
                <w:color w:val="000000"/>
                <w:sz w:val="22"/>
                <w:szCs w:val="22"/>
              </w:rPr>
              <w:t xml:space="preserve"> customers with Council Tax debt, plus supporting identification information, (e.g., NINO, DoB, email address and </w:t>
            </w:r>
            <w:r w:rsidR="00E67BDB">
              <w:rPr>
                <w:rFonts w:ascii="Arial" w:eastAsia="Arial" w:hAnsi="Arial" w:cs="Arial"/>
                <w:sz w:val="22"/>
                <w:szCs w:val="22"/>
              </w:rPr>
              <w:t>phone</w:t>
            </w:r>
            <w:r w:rsidR="00E67BDB">
              <w:rPr>
                <w:rFonts w:ascii="Arial" w:eastAsia="Arial" w:hAnsi="Arial" w:cs="Arial"/>
                <w:color w:val="000000"/>
                <w:sz w:val="22"/>
                <w:szCs w:val="22"/>
              </w:rPr>
              <w:t xml:space="preserve"> numbers)</w:t>
            </w:r>
            <w:r w:rsidR="00E67BDB">
              <w:rPr>
                <w:rFonts w:ascii="Arial" w:eastAsia="Arial" w:hAnsi="Arial" w:cs="Arial"/>
                <w:sz w:val="22"/>
                <w:szCs w:val="22"/>
              </w:rPr>
              <w:t xml:space="preserve"> as</w:t>
            </w:r>
            <w:r w:rsidR="00E67BDB">
              <w:rPr>
                <w:rFonts w:ascii="Arial" w:eastAsia="Arial" w:hAnsi="Arial" w:cs="Arial"/>
                <w:color w:val="000000"/>
                <w:sz w:val="22"/>
                <w:szCs w:val="22"/>
              </w:rPr>
              <w:t xml:space="preserve"> a one-off data share.  DWP and HMRC will match against their data and matching cases will be supplied to </w:t>
            </w:r>
            <w:r w:rsidRPr="0000455B">
              <w:rPr>
                <w:rFonts w:ascii="Arial" w:eastAsia="Arial" w:hAnsi="Arial" w:cs="Arial"/>
                <w:sz w:val="22"/>
                <w:szCs w:val="22"/>
              </w:rPr>
              <w:t xml:space="preserve">the </w:t>
            </w:r>
            <w:r w:rsidR="00E67BDB" w:rsidRPr="0000455B">
              <w:rPr>
                <w:rFonts w:ascii="Arial" w:eastAsia="Arial" w:hAnsi="Arial" w:cs="Arial"/>
                <w:color w:val="000000"/>
                <w:sz w:val="22"/>
                <w:szCs w:val="22"/>
              </w:rPr>
              <w:t>Council w</w:t>
            </w:r>
            <w:r w:rsidR="00E67BDB">
              <w:rPr>
                <w:rFonts w:ascii="Arial" w:eastAsia="Arial" w:hAnsi="Arial" w:cs="Arial"/>
                <w:color w:val="000000"/>
                <w:sz w:val="22"/>
                <w:szCs w:val="22"/>
              </w:rPr>
              <w:t>ith income</w:t>
            </w:r>
            <w:r w:rsidR="00E67BDB">
              <w:rPr>
                <w:rFonts w:ascii="Arial" w:eastAsia="Arial" w:hAnsi="Arial" w:cs="Arial"/>
                <w:sz w:val="22"/>
                <w:szCs w:val="22"/>
              </w:rPr>
              <w:t>-</w:t>
            </w:r>
            <w:r w:rsidR="00E67BDB">
              <w:rPr>
                <w:rFonts w:ascii="Arial" w:eastAsia="Arial" w:hAnsi="Arial" w:cs="Arial"/>
                <w:color w:val="000000"/>
                <w:sz w:val="22"/>
                <w:szCs w:val="22"/>
              </w:rPr>
              <w:t>based benefit</w:t>
            </w:r>
            <w:r w:rsidR="00E67BDB">
              <w:rPr>
                <w:rFonts w:ascii="Arial" w:eastAsia="Arial" w:hAnsi="Arial" w:cs="Arial"/>
                <w:sz w:val="22"/>
                <w:szCs w:val="22"/>
              </w:rPr>
              <w:t>s</w:t>
            </w:r>
            <w:r w:rsidR="00E67BDB">
              <w:rPr>
                <w:rFonts w:ascii="Arial" w:eastAsia="Arial" w:hAnsi="Arial" w:cs="Arial"/>
                <w:color w:val="000000"/>
                <w:sz w:val="22"/>
                <w:szCs w:val="22"/>
              </w:rPr>
              <w:t xml:space="preserve"> information, </w:t>
            </w:r>
            <w:r w:rsidR="00985FF3">
              <w:rPr>
                <w:rFonts w:ascii="Arial" w:eastAsia="Arial" w:hAnsi="Arial" w:cs="Arial"/>
                <w:color w:val="000000"/>
                <w:sz w:val="22"/>
                <w:szCs w:val="22"/>
              </w:rPr>
              <w:t>PAYE,</w:t>
            </w:r>
            <w:r w:rsidR="00E67BDB">
              <w:rPr>
                <w:rFonts w:ascii="Arial" w:eastAsia="Arial" w:hAnsi="Arial" w:cs="Arial"/>
                <w:color w:val="000000"/>
                <w:sz w:val="22"/>
                <w:szCs w:val="22"/>
              </w:rPr>
              <w:t xml:space="preserve"> and </w:t>
            </w:r>
            <w:r w:rsidR="00E67BDB">
              <w:rPr>
                <w:rFonts w:ascii="Arial" w:eastAsia="Arial" w:hAnsi="Arial" w:cs="Arial"/>
                <w:sz w:val="22"/>
                <w:szCs w:val="22"/>
              </w:rPr>
              <w:t>S</w:t>
            </w:r>
            <w:r w:rsidR="00E67BDB">
              <w:rPr>
                <w:rFonts w:ascii="Arial" w:eastAsia="Arial" w:hAnsi="Arial" w:cs="Arial"/>
                <w:color w:val="000000"/>
                <w:sz w:val="22"/>
                <w:szCs w:val="22"/>
              </w:rPr>
              <w:t>elf-</w:t>
            </w:r>
            <w:r w:rsidR="00E67BDB">
              <w:rPr>
                <w:rFonts w:ascii="Arial" w:eastAsia="Arial" w:hAnsi="Arial" w:cs="Arial"/>
                <w:sz w:val="22"/>
                <w:szCs w:val="22"/>
              </w:rPr>
              <w:t>A</w:t>
            </w:r>
            <w:r w:rsidR="00E67BDB">
              <w:rPr>
                <w:rFonts w:ascii="Arial" w:eastAsia="Arial" w:hAnsi="Arial" w:cs="Arial"/>
                <w:color w:val="000000"/>
                <w:sz w:val="22"/>
                <w:szCs w:val="22"/>
              </w:rPr>
              <w:t>ssessment data.</w:t>
            </w:r>
          </w:p>
          <w:p w14:paraId="56C15624"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521281A3"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The data will be used to enable management and recovery of </w:t>
            </w:r>
            <w:r>
              <w:rPr>
                <w:rFonts w:ascii="Arial" w:eastAsia="Arial" w:hAnsi="Arial" w:cs="Arial"/>
                <w:sz w:val="22"/>
                <w:szCs w:val="22"/>
              </w:rPr>
              <w:t>C</w:t>
            </w:r>
            <w:r>
              <w:rPr>
                <w:rFonts w:ascii="Arial" w:eastAsia="Arial" w:hAnsi="Arial" w:cs="Arial"/>
                <w:color w:val="000000"/>
                <w:sz w:val="22"/>
                <w:szCs w:val="22"/>
              </w:rPr>
              <w:t xml:space="preserve">ouncil </w:t>
            </w:r>
            <w:r>
              <w:rPr>
                <w:rFonts w:ascii="Arial" w:eastAsia="Arial" w:hAnsi="Arial" w:cs="Arial"/>
                <w:sz w:val="22"/>
                <w:szCs w:val="22"/>
              </w:rPr>
              <w:t>T</w:t>
            </w:r>
            <w:r>
              <w:rPr>
                <w:rFonts w:ascii="Arial" w:eastAsia="Arial" w:hAnsi="Arial" w:cs="Arial"/>
                <w:color w:val="000000"/>
                <w:sz w:val="22"/>
                <w:szCs w:val="22"/>
              </w:rPr>
              <w:t>ax debt, via:</w:t>
            </w:r>
          </w:p>
          <w:p w14:paraId="2B042CE6" w14:textId="77777777" w:rsidR="00213B9C" w:rsidRPr="00E340D2" w:rsidRDefault="00E67BDB">
            <w:pPr>
              <w:numPr>
                <w:ilvl w:val="0"/>
                <w:numId w:val="7"/>
              </w:num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Where financial vulnerability is identified, discussions around the use of debt support</w:t>
            </w:r>
          </w:p>
          <w:p w14:paraId="5A3B2F7F" w14:textId="77777777" w:rsidR="00213B9C" w:rsidRPr="00E340D2" w:rsidRDefault="00E67BDB">
            <w:pPr>
              <w:numPr>
                <w:ilvl w:val="0"/>
                <w:numId w:val="7"/>
              </w:num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AOE where employment information has been provided</w:t>
            </w:r>
          </w:p>
          <w:p w14:paraId="2B9A00F7" w14:textId="77777777" w:rsidR="00213B9C" w:rsidRPr="00E340D2" w:rsidRDefault="00E67BDB">
            <w:pPr>
              <w:numPr>
                <w:ilvl w:val="0"/>
                <w:numId w:val="7"/>
              </w:num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Further discussion with the individual where self-assessment information has been provided</w:t>
            </w:r>
          </w:p>
          <w:p w14:paraId="4E23D7CD"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501AA5AB" w14:textId="1B7C6972" w:rsidR="00213B9C" w:rsidRPr="00E340D2" w:rsidRDefault="00E67BDB">
            <w:pPr>
              <w:pBdr>
                <w:top w:val="nil"/>
                <w:left w:val="nil"/>
                <w:bottom w:val="nil"/>
                <w:right w:val="nil"/>
                <w:between w:val="nil"/>
              </w:pBdr>
              <w:spacing w:line="276" w:lineRule="auto"/>
              <w:rPr>
                <w:rFonts w:ascii="Arial" w:eastAsia="Arial" w:hAnsi="Arial" w:cs="Arial"/>
                <w:sz w:val="22"/>
                <w:szCs w:val="22"/>
              </w:rPr>
            </w:pPr>
            <w:r w:rsidRPr="00E340D2">
              <w:rPr>
                <w:rFonts w:ascii="Arial" w:eastAsia="Arial" w:hAnsi="Arial" w:cs="Arial"/>
                <w:color w:val="000000"/>
                <w:sz w:val="22"/>
                <w:szCs w:val="22"/>
              </w:rPr>
              <w:t xml:space="preserve">The data will be stored in a secure folder within </w:t>
            </w:r>
            <w:r w:rsidR="00710951" w:rsidRPr="00E340D2">
              <w:rPr>
                <w:rFonts w:ascii="Arial" w:eastAsia="Arial" w:hAnsi="Arial" w:cs="Arial"/>
                <w:sz w:val="22"/>
                <w:szCs w:val="22"/>
              </w:rPr>
              <w:t>the</w:t>
            </w:r>
            <w:r w:rsidRPr="00E340D2">
              <w:rPr>
                <w:rFonts w:ascii="Arial" w:eastAsia="Arial" w:hAnsi="Arial" w:cs="Arial"/>
                <w:color w:val="000000"/>
                <w:sz w:val="22"/>
                <w:szCs w:val="22"/>
              </w:rPr>
              <w:t xml:space="preserve"> Council and </w:t>
            </w:r>
            <w:r w:rsidRPr="00E340D2">
              <w:rPr>
                <w:rFonts w:ascii="Arial" w:eastAsia="Arial" w:hAnsi="Arial" w:cs="Arial"/>
                <w:sz w:val="22"/>
                <w:szCs w:val="22"/>
              </w:rPr>
              <w:t xml:space="preserve">Cabinet Office will send this to </w:t>
            </w:r>
            <w:r w:rsidRPr="00E340D2">
              <w:rPr>
                <w:rFonts w:ascii="Arial" w:eastAsia="Arial" w:hAnsi="Arial" w:cs="Arial"/>
                <w:color w:val="000000"/>
                <w:sz w:val="22"/>
                <w:szCs w:val="22"/>
              </w:rPr>
              <w:t>DWP v</w:t>
            </w:r>
            <w:r w:rsidRPr="00E340D2">
              <w:rPr>
                <w:rFonts w:ascii="Arial" w:eastAsia="Arial" w:hAnsi="Arial" w:cs="Arial"/>
                <w:sz w:val="22"/>
                <w:szCs w:val="22"/>
              </w:rPr>
              <w:t>ia secure Government email.</w:t>
            </w:r>
            <w:r w:rsidRPr="00E340D2">
              <w:rPr>
                <w:rFonts w:ascii="Arial" w:eastAsia="Arial" w:hAnsi="Arial" w:cs="Arial"/>
                <w:color w:val="000000"/>
                <w:sz w:val="22"/>
                <w:szCs w:val="22"/>
              </w:rPr>
              <w:t xml:space="preserve"> </w:t>
            </w:r>
            <w:r w:rsidRPr="00E340D2">
              <w:rPr>
                <w:rFonts w:ascii="Arial" w:eastAsia="Arial" w:hAnsi="Arial" w:cs="Arial"/>
                <w:sz w:val="22"/>
                <w:szCs w:val="22"/>
              </w:rPr>
              <w:t>DWP will then send the data to</w:t>
            </w:r>
            <w:r w:rsidRPr="00E340D2">
              <w:rPr>
                <w:rFonts w:ascii="Arial" w:eastAsia="Arial" w:hAnsi="Arial" w:cs="Arial"/>
                <w:color w:val="000000"/>
                <w:sz w:val="22"/>
                <w:szCs w:val="22"/>
              </w:rPr>
              <w:t xml:space="preserve"> HMRC via </w:t>
            </w:r>
            <w:r w:rsidRPr="00E340D2">
              <w:rPr>
                <w:rFonts w:ascii="Arial" w:eastAsia="Arial" w:hAnsi="Arial" w:cs="Arial"/>
                <w:sz w:val="22"/>
                <w:szCs w:val="22"/>
              </w:rPr>
              <w:t xml:space="preserve">secure Government email. </w:t>
            </w:r>
          </w:p>
          <w:p w14:paraId="295274ED" w14:textId="77777777" w:rsidR="00213B9C" w:rsidRPr="00E340D2" w:rsidRDefault="00213B9C">
            <w:pPr>
              <w:spacing w:line="276" w:lineRule="auto"/>
              <w:jc w:val="both"/>
              <w:rPr>
                <w:rFonts w:ascii="Arial" w:eastAsia="Arial" w:hAnsi="Arial" w:cs="Arial"/>
                <w:sz w:val="22"/>
                <w:szCs w:val="22"/>
              </w:rPr>
            </w:pPr>
          </w:p>
          <w:p w14:paraId="5B5C7FD6" w14:textId="547CA5CE" w:rsidR="00213B9C" w:rsidRPr="00E340D2" w:rsidRDefault="00E67BDB">
            <w:pPr>
              <w:spacing w:line="276" w:lineRule="auto"/>
              <w:jc w:val="both"/>
              <w:rPr>
                <w:rFonts w:ascii="Arial" w:eastAsia="Arial" w:hAnsi="Arial" w:cs="Arial"/>
                <w:sz w:val="22"/>
                <w:szCs w:val="22"/>
              </w:rPr>
            </w:pPr>
            <w:r w:rsidRPr="00E340D2">
              <w:rPr>
                <w:rFonts w:ascii="Arial" w:eastAsia="Arial" w:hAnsi="Arial" w:cs="Arial"/>
                <w:sz w:val="22"/>
                <w:szCs w:val="22"/>
              </w:rPr>
              <w:t xml:space="preserve">Neither HMRC </w:t>
            </w:r>
            <w:r w:rsidR="00985FF3" w:rsidRPr="00E340D2">
              <w:rPr>
                <w:rFonts w:ascii="Arial" w:eastAsia="Arial" w:hAnsi="Arial" w:cs="Arial"/>
                <w:sz w:val="22"/>
                <w:szCs w:val="22"/>
              </w:rPr>
              <w:t>nor</w:t>
            </w:r>
            <w:r w:rsidRPr="00E340D2">
              <w:rPr>
                <w:rFonts w:ascii="Arial" w:eastAsia="Arial" w:hAnsi="Arial" w:cs="Arial"/>
                <w:sz w:val="22"/>
                <w:szCs w:val="22"/>
              </w:rPr>
              <w:t xml:space="preserve"> DWP is to retain the data beyond its matching operations. Cabinet Office is not to retain the data beyond its collation of the Local Authorities’ spreadsheets, its passing of this to DWP and its return of disaggregated information to respective Local Authorities.</w:t>
            </w:r>
          </w:p>
          <w:p w14:paraId="06A1297C" w14:textId="77777777" w:rsidR="00213B9C" w:rsidRPr="00E340D2" w:rsidRDefault="00213B9C">
            <w:pPr>
              <w:spacing w:line="276" w:lineRule="auto"/>
              <w:jc w:val="both"/>
              <w:rPr>
                <w:rFonts w:ascii="Arial" w:eastAsia="Arial" w:hAnsi="Arial" w:cs="Arial"/>
                <w:sz w:val="22"/>
                <w:szCs w:val="22"/>
              </w:rPr>
            </w:pPr>
          </w:p>
          <w:p w14:paraId="6FC12D5F" w14:textId="2E324D92" w:rsidR="00213B9C" w:rsidRPr="00E340D2" w:rsidRDefault="00E67BDB">
            <w:pPr>
              <w:pBdr>
                <w:top w:val="nil"/>
                <w:left w:val="nil"/>
                <w:bottom w:val="nil"/>
                <w:right w:val="nil"/>
                <w:between w:val="nil"/>
              </w:pBdr>
              <w:spacing w:line="276" w:lineRule="auto"/>
              <w:rPr>
                <w:rFonts w:ascii="Arial" w:eastAsia="Arial" w:hAnsi="Arial" w:cs="Arial"/>
                <w:color w:val="222222"/>
                <w:sz w:val="22"/>
                <w:szCs w:val="22"/>
              </w:rPr>
            </w:pPr>
            <w:r w:rsidRPr="00E340D2">
              <w:rPr>
                <w:rFonts w:ascii="Arial" w:eastAsia="Arial" w:hAnsi="Arial" w:cs="Arial"/>
                <w:color w:val="222222"/>
                <w:sz w:val="22"/>
                <w:szCs w:val="22"/>
              </w:rPr>
              <w:t>The standard data retention period for the pilot is 12 months.  However, data that is being used operationally to recover debt (e.g., via an Attachment of Earnings, bankruptcy action or supporting identified vulnerable customers) will be retained in line with</w:t>
            </w:r>
            <w:r w:rsidR="00710951" w:rsidRPr="00E340D2">
              <w:rPr>
                <w:rFonts w:ascii="Arial" w:eastAsia="Arial" w:hAnsi="Arial" w:cs="Arial"/>
                <w:color w:val="222222"/>
                <w:sz w:val="22"/>
                <w:szCs w:val="22"/>
              </w:rPr>
              <w:t xml:space="preserve"> the</w:t>
            </w:r>
            <w:r w:rsidRPr="00E340D2">
              <w:rPr>
                <w:rFonts w:ascii="Arial" w:eastAsia="Arial" w:hAnsi="Arial" w:cs="Arial"/>
                <w:sz w:val="22"/>
                <w:szCs w:val="22"/>
              </w:rPr>
              <w:t xml:space="preserve"> Council’s</w:t>
            </w:r>
            <w:r w:rsidRPr="00E340D2">
              <w:rPr>
                <w:rFonts w:ascii="Arial" w:eastAsia="Arial" w:hAnsi="Arial" w:cs="Arial"/>
                <w:color w:val="222222"/>
                <w:sz w:val="22"/>
                <w:szCs w:val="22"/>
              </w:rPr>
              <w:t xml:space="preserve"> data retention policies and deleted in accordance with said policies.</w:t>
            </w:r>
          </w:p>
          <w:p w14:paraId="5AD6A87D" w14:textId="780AA411" w:rsidR="00060885" w:rsidRPr="00E340D2" w:rsidRDefault="00060885">
            <w:pPr>
              <w:pBdr>
                <w:top w:val="nil"/>
                <w:left w:val="nil"/>
                <w:bottom w:val="nil"/>
                <w:right w:val="nil"/>
                <w:between w:val="nil"/>
              </w:pBdr>
              <w:spacing w:line="276" w:lineRule="auto"/>
              <w:rPr>
                <w:rFonts w:ascii="Arial" w:eastAsia="Arial" w:hAnsi="Arial" w:cs="Arial"/>
                <w:color w:val="222222"/>
                <w:sz w:val="22"/>
                <w:szCs w:val="22"/>
              </w:rPr>
            </w:pPr>
          </w:p>
          <w:p w14:paraId="0A0B7AF8" w14:textId="52E6ABBD" w:rsidR="00CA7C7F" w:rsidRPr="00E340D2" w:rsidRDefault="00CA7C7F" w:rsidP="00CA7C7F">
            <w:pPr>
              <w:shd w:val="clear" w:color="auto" w:fill="FFFFFF"/>
              <w:spacing w:line="276" w:lineRule="auto"/>
              <w:rPr>
                <w:rFonts w:ascii="Arial" w:eastAsia="Arial" w:hAnsi="Arial" w:cs="Arial"/>
                <w:sz w:val="22"/>
                <w:szCs w:val="22"/>
              </w:rPr>
            </w:pPr>
            <w:r w:rsidRPr="00E340D2">
              <w:rPr>
                <w:rFonts w:ascii="Arial" w:eastAsia="Arial" w:hAnsi="Arial" w:cs="Arial"/>
                <w:sz w:val="22"/>
                <w:szCs w:val="22"/>
              </w:rPr>
              <w:t xml:space="preserve">From the information supplied by HMRC, if Rotherham Metropolitan Borough Council subsequently has this information confirmed by either the employer or the individual, then that information can be classed as having been supplied via another source (i.e., other than HMRC), then Rotherham </w:t>
            </w:r>
            <w:r w:rsidRPr="00E340D2">
              <w:rPr>
                <w:rFonts w:ascii="Arial" w:eastAsia="Arial" w:hAnsi="Arial" w:cs="Arial"/>
                <w:sz w:val="22"/>
                <w:szCs w:val="22"/>
              </w:rPr>
              <w:lastRenderedPageBreak/>
              <w:t xml:space="preserve">Metropolitan Borough Council shall be able to retain this data on its systems. However, the data received from HMRC in its raw format shall be deleted at the end of the pilot. </w:t>
            </w:r>
          </w:p>
          <w:p w14:paraId="60F67F9C" w14:textId="77777777" w:rsidR="00213B9C" w:rsidRPr="00E340D2" w:rsidRDefault="00213B9C">
            <w:pPr>
              <w:pBdr>
                <w:top w:val="nil"/>
                <w:left w:val="nil"/>
                <w:bottom w:val="nil"/>
                <w:right w:val="nil"/>
                <w:between w:val="nil"/>
              </w:pBdr>
              <w:spacing w:line="276" w:lineRule="auto"/>
              <w:rPr>
                <w:rFonts w:ascii="Arial" w:eastAsia="Arial" w:hAnsi="Arial" w:cs="Arial"/>
                <w:color w:val="222222"/>
                <w:sz w:val="22"/>
                <w:szCs w:val="22"/>
              </w:rPr>
            </w:pPr>
          </w:p>
          <w:p w14:paraId="6B8A654D" w14:textId="77777777" w:rsidR="00213B9C" w:rsidRPr="00E340D2" w:rsidRDefault="00E67BDB">
            <w:pPr>
              <w:spacing w:line="276" w:lineRule="auto"/>
              <w:rPr>
                <w:rFonts w:ascii="Arial" w:eastAsia="Arial" w:hAnsi="Arial" w:cs="Arial"/>
                <w:color w:val="222222"/>
                <w:sz w:val="22"/>
                <w:szCs w:val="22"/>
              </w:rPr>
            </w:pPr>
            <w:r w:rsidRPr="00E340D2">
              <w:rPr>
                <w:rFonts w:ascii="Arial" w:eastAsia="Arial" w:hAnsi="Arial" w:cs="Arial"/>
                <w:sz w:val="22"/>
                <w:szCs w:val="22"/>
              </w:rPr>
              <w:t>For HMRC, the pilot data will be deleted one year after the data has been shared with Cabinet Office, except where the data is being used operationally and will be deleted once recovery action has been completed.</w:t>
            </w:r>
          </w:p>
          <w:p w14:paraId="375D2ED0" w14:textId="77777777" w:rsidR="00213B9C" w:rsidRPr="00E340D2" w:rsidRDefault="00213B9C">
            <w:pPr>
              <w:pBdr>
                <w:top w:val="nil"/>
                <w:left w:val="nil"/>
                <w:bottom w:val="nil"/>
                <w:right w:val="nil"/>
                <w:between w:val="nil"/>
              </w:pBdr>
              <w:spacing w:line="276" w:lineRule="auto"/>
              <w:rPr>
                <w:rFonts w:ascii="Arial" w:eastAsia="Arial" w:hAnsi="Arial" w:cs="Arial"/>
                <w:color w:val="222222"/>
                <w:sz w:val="22"/>
                <w:szCs w:val="22"/>
              </w:rPr>
            </w:pPr>
          </w:p>
          <w:p w14:paraId="0CD9B483" w14:textId="77777777" w:rsidR="00213B9C" w:rsidRPr="00E340D2"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The data will not be shared with anyone else.</w:t>
            </w:r>
          </w:p>
          <w:p w14:paraId="16EEBBFE"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5FAEADCD" w14:textId="2F41DE0D"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A data flow process is shown below.</w:t>
            </w:r>
          </w:p>
          <w:p w14:paraId="78F74821" w14:textId="77777777" w:rsidR="00CA7C7F" w:rsidRDefault="00CA7C7F">
            <w:pPr>
              <w:pBdr>
                <w:top w:val="nil"/>
                <w:left w:val="nil"/>
                <w:bottom w:val="nil"/>
                <w:right w:val="nil"/>
                <w:between w:val="nil"/>
              </w:pBdr>
              <w:spacing w:line="276" w:lineRule="auto"/>
              <w:rPr>
                <w:rFonts w:ascii="Arial" w:eastAsia="Arial" w:hAnsi="Arial" w:cs="Arial"/>
                <w:color w:val="000000"/>
                <w:sz w:val="22"/>
                <w:szCs w:val="22"/>
              </w:rPr>
            </w:pPr>
          </w:p>
          <w:p w14:paraId="4B4E89F5" w14:textId="2EC35F0C" w:rsidR="00213B9C" w:rsidRDefault="00CA7C7F">
            <w:pPr>
              <w:jc w:val="center"/>
              <w:rPr>
                <w:rFonts w:ascii="Arial" w:eastAsia="Arial" w:hAnsi="Arial" w:cs="Arial"/>
                <w:color w:val="000000"/>
                <w:sz w:val="22"/>
                <w:szCs w:val="22"/>
              </w:rPr>
            </w:pPr>
            <w:r>
              <w:rPr>
                <w:noProof/>
              </w:rPr>
              <w:drawing>
                <wp:inline distT="0" distB="0" distL="0" distR="0" wp14:anchorId="182225E8" wp14:editId="27F9A529">
                  <wp:extent cx="6134692" cy="3552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686" t="28637" r="28667" b="27454"/>
                          <a:stretch/>
                        </pic:blipFill>
                        <pic:spPr bwMode="auto">
                          <a:xfrm>
                            <a:off x="0" y="0"/>
                            <a:ext cx="6149084" cy="35611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D00BF8"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p w14:paraId="0A67F719"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tbl>
      <w:tblPr>
        <w:tblStyle w:val="a2"/>
        <w:tblW w:w="9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6"/>
      </w:tblGrid>
      <w:tr w:rsidR="00213B9C" w14:paraId="1784F2CE" w14:textId="77777777">
        <w:trPr>
          <w:trHeight w:val="220"/>
        </w:trPr>
        <w:tc>
          <w:tcPr>
            <w:tcW w:w="9886" w:type="dxa"/>
          </w:tcPr>
          <w:p w14:paraId="5DB4F875"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lastRenderedPageBreak/>
              <w:t xml:space="preserve">Describe the scope of the processing: </w:t>
            </w:r>
            <w:r>
              <w:rPr>
                <w:rFonts w:ascii="Arial" w:eastAsia="Arial" w:hAnsi="Arial" w:cs="Arial"/>
                <w:color w:val="000000"/>
                <w:sz w:val="22"/>
                <w:szCs w:val="22"/>
              </w:rPr>
              <w:t>what is the nature of the data, and does it include special category or criminal offence data? How much data will you be collecting and using? How often? How long will you keep it? How many individuals are affected? What geographical area does it cover?</w:t>
            </w:r>
          </w:p>
          <w:p w14:paraId="758BAE19" w14:textId="51E6206A" w:rsidR="00C71866" w:rsidRPr="0000455B" w:rsidRDefault="00C71866">
            <w:pPr>
              <w:keepNext/>
              <w:pBdr>
                <w:top w:val="nil"/>
                <w:left w:val="nil"/>
                <w:bottom w:val="nil"/>
                <w:right w:val="nil"/>
                <w:between w:val="nil"/>
              </w:pBdr>
              <w:spacing w:before="120" w:after="120" w:line="276" w:lineRule="auto"/>
              <w:rPr>
                <w:rFonts w:ascii="Arial" w:eastAsia="Arial" w:hAnsi="Arial" w:cs="Arial"/>
                <w:color w:val="000000"/>
                <w:sz w:val="22"/>
                <w:szCs w:val="22"/>
              </w:rPr>
            </w:pPr>
            <w:r w:rsidRPr="0000455B">
              <w:rPr>
                <w:rFonts w:ascii="Arial" w:eastAsia="Arial" w:hAnsi="Arial" w:cs="Arial"/>
                <w:color w:val="000000"/>
                <w:sz w:val="22"/>
                <w:szCs w:val="22"/>
              </w:rPr>
              <w:t xml:space="preserve">The nature of the data is customer name, </w:t>
            </w:r>
            <w:r w:rsidR="00985FF3" w:rsidRPr="0000455B">
              <w:rPr>
                <w:rFonts w:ascii="Arial" w:eastAsia="Arial" w:hAnsi="Arial" w:cs="Arial"/>
                <w:color w:val="000000"/>
                <w:sz w:val="22"/>
                <w:szCs w:val="22"/>
              </w:rPr>
              <w:t>address,</w:t>
            </w:r>
            <w:r w:rsidR="0000455B">
              <w:rPr>
                <w:rFonts w:ascii="Arial" w:eastAsia="Arial" w:hAnsi="Arial" w:cs="Arial"/>
                <w:color w:val="000000"/>
                <w:sz w:val="22"/>
                <w:szCs w:val="22"/>
              </w:rPr>
              <w:t xml:space="preserve"> and</w:t>
            </w:r>
            <w:r w:rsidRPr="0000455B">
              <w:rPr>
                <w:rFonts w:ascii="Arial" w:eastAsia="Arial" w:hAnsi="Arial" w:cs="Arial"/>
                <w:color w:val="000000"/>
                <w:sz w:val="22"/>
                <w:szCs w:val="22"/>
              </w:rPr>
              <w:t xml:space="preserve"> liability order date</w:t>
            </w:r>
            <w:r w:rsidR="0000455B">
              <w:rPr>
                <w:rFonts w:ascii="Arial" w:eastAsia="Arial" w:hAnsi="Arial" w:cs="Arial"/>
                <w:color w:val="000000"/>
                <w:sz w:val="22"/>
                <w:szCs w:val="22"/>
              </w:rPr>
              <w:t xml:space="preserve"> (in addition to Date of Birth NINO</w:t>
            </w:r>
            <w:r w:rsidR="00495426">
              <w:rPr>
                <w:rFonts w:ascii="Arial" w:eastAsia="Arial" w:hAnsi="Arial" w:cs="Arial"/>
                <w:color w:val="000000"/>
                <w:sz w:val="22"/>
                <w:szCs w:val="22"/>
              </w:rPr>
              <w:t>, telephone numbers and email addresses</w:t>
            </w:r>
            <w:r w:rsidR="0000455B">
              <w:rPr>
                <w:rFonts w:ascii="Arial" w:eastAsia="Arial" w:hAnsi="Arial" w:cs="Arial"/>
                <w:color w:val="000000"/>
                <w:sz w:val="22"/>
                <w:szCs w:val="22"/>
              </w:rPr>
              <w:t xml:space="preserve"> where held)</w:t>
            </w:r>
            <w:r w:rsidRPr="0000455B">
              <w:rPr>
                <w:rFonts w:ascii="Arial" w:eastAsia="Arial" w:hAnsi="Arial" w:cs="Arial"/>
                <w:color w:val="000000"/>
                <w:sz w:val="22"/>
                <w:szCs w:val="22"/>
              </w:rPr>
              <w:t xml:space="preserve"> from Rotherham Metropolitan </w:t>
            </w:r>
            <w:r w:rsidR="00364DFE" w:rsidRPr="0000455B">
              <w:rPr>
                <w:rFonts w:ascii="Arial" w:eastAsia="Arial" w:hAnsi="Arial" w:cs="Arial"/>
                <w:color w:val="000000"/>
                <w:sz w:val="22"/>
                <w:szCs w:val="22"/>
              </w:rPr>
              <w:t xml:space="preserve">Borough </w:t>
            </w:r>
            <w:r w:rsidRPr="0000455B">
              <w:rPr>
                <w:rFonts w:ascii="Arial" w:eastAsia="Arial" w:hAnsi="Arial" w:cs="Arial"/>
                <w:color w:val="000000"/>
                <w:sz w:val="22"/>
                <w:szCs w:val="22"/>
              </w:rPr>
              <w:t>Council and for matching records and, if applicable, PAYE and self-assessment information from HMRC.</w:t>
            </w:r>
            <w:r w:rsidR="00DD4D34" w:rsidRPr="0000455B">
              <w:rPr>
                <w:rFonts w:ascii="Arial" w:eastAsia="Arial" w:hAnsi="Arial" w:cs="Arial"/>
                <w:color w:val="000000"/>
                <w:sz w:val="22"/>
                <w:szCs w:val="22"/>
              </w:rPr>
              <w:t xml:space="preserve"> </w:t>
            </w:r>
          </w:p>
          <w:p w14:paraId="51CFC587" w14:textId="77777777" w:rsidR="00C71866" w:rsidRPr="0000455B" w:rsidRDefault="00C71866">
            <w:pPr>
              <w:keepNext/>
              <w:pBdr>
                <w:top w:val="nil"/>
                <w:left w:val="nil"/>
                <w:bottom w:val="nil"/>
                <w:right w:val="nil"/>
                <w:between w:val="nil"/>
              </w:pBdr>
              <w:spacing w:before="120" w:after="120" w:line="276" w:lineRule="auto"/>
              <w:rPr>
                <w:rFonts w:ascii="Arial" w:eastAsia="Arial" w:hAnsi="Arial" w:cs="Arial"/>
                <w:color w:val="000000"/>
                <w:sz w:val="22"/>
                <w:szCs w:val="22"/>
              </w:rPr>
            </w:pPr>
            <w:r w:rsidRPr="0000455B">
              <w:rPr>
                <w:rFonts w:ascii="Arial" w:eastAsia="Arial" w:hAnsi="Arial" w:cs="Arial"/>
                <w:color w:val="000000"/>
                <w:sz w:val="22"/>
                <w:szCs w:val="22"/>
              </w:rPr>
              <w:t>There are no special categories or criminal offence data.</w:t>
            </w:r>
          </w:p>
          <w:p w14:paraId="20C859E0" w14:textId="019C1305" w:rsidR="00C71866" w:rsidRPr="00E81286" w:rsidRDefault="00C71866">
            <w:pPr>
              <w:keepNext/>
              <w:pBdr>
                <w:top w:val="nil"/>
                <w:left w:val="nil"/>
                <w:bottom w:val="nil"/>
                <w:right w:val="nil"/>
                <w:between w:val="nil"/>
              </w:pBdr>
              <w:spacing w:before="120" w:after="120" w:line="276" w:lineRule="auto"/>
              <w:rPr>
                <w:rFonts w:ascii="Arial" w:eastAsia="Arial" w:hAnsi="Arial" w:cs="Arial"/>
                <w:color w:val="000000"/>
                <w:sz w:val="22"/>
                <w:szCs w:val="22"/>
              </w:rPr>
            </w:pPr>
            <w:r w:rsidRPr="00E81286">
              <w:rPr>
                <w:rFonts w:ascii="Arial" w:eastAsia="Arial" w:hAnsi="Arial" w:cs="Arial"/>
                <w:color w:val="000000"/>
                <w:sz w:val="22"/>
                <w:szCs w:val="22"/>
              </w:rPr>
              <w:t>A sample of up to XXX records will be collected and used.</w:t>
            </w:r>
          </w:p>
          <w:p w14:paraId="501DB921" w14:textId="77777777" w:rsidR="0018229A" w:rsidRPr="0000455B" w:rsidRDefault="0018229A">
            <w:pPr>
              <w:keepNext/>
              <w:pBdr>
                <w:top w:val="nil"/>
                <w:left w:val="nil"/>
                <w:bottom w:val="nil"/>
                <w:right w:val="nil"/>
                <w:between w:val="nil"/>
              </w:pBdr>
              <w:spacing w:before="120" w:after="120" w:line="276" w:lineRule="auto"/>
              <w:rPr>
                <w:rFonts w:ascii="Arial" w:eastAsia="Arial" w:hAnsi="Arial" w:cs="Arial"/>
                <w:color w:val="000000"/>
                <w:sz w:val="22"/>
                <w:szCs w:val="22"/>
              </w:rPr>
            </w:pPr>
            <w:r w:rsidRPr="00E81286">
              <w:rPr>
                <w:rFonts w:ascii="Arial" w:eastAsia="Arial" w:hAnsi="Arial" w:cs="Arial"/>
                <w:color w:val="000000"/>
                <w:sz w:val="22"/>
                <w:szCs w:val="22"/>
              </w:rPr>
              <w:t>The XXXX cases</w:t>
            </w:r>
            <w:r w:rsidRPr="0000455B">
              <w:rPr>
                <w:rFonts w:ascii="Arial" w:eastAsia="Arial" w:hAnsi="Arial" w:cs="Arial"/>
                <w:color w:val="000000"/>
                <w:sz w:val="22"/>
                <w:szCs w:val="22"/>
              </w:rPr>
              <w:t xml:space="preserve"> for analysis have been self-selected based on the following criteria:</w:t>
            </w:r>
          </w:p>
          <w:p w14:paraId="1C564D08" w14:textId="5258DB01" w:rsidR="0018229A" w:rsidRPr="0000455B" w:rsidRDefault="00D9130A" w:rsidP="0018229A">
            <w:pPr>
              <w:pStyle w:val="ListParagraph"/>
              <w:keepNext/>
              <w:numPr>
                <w:ilvl w:val="0"/>
                <w:numId w:val="18"/>
              </w:numPr>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 xml:space="preserve">A Liability Order is </w:t>
            </w:r>
            <w:r w:rsidR="00985FF3" w:rsidRPr="0000455B">
              <w:rPr>
                <w:rFonts w:ascii="Arial" w:eastAsia="Arial" w:hAnsi="Arial" w:cs="Arial"/>
                <w:color w:val="000000"/>
                <w:sz w:val="22"/>
                <w:szCs w:val="22"/>
              </w:rPr>
              <w:t>outstanding,</w:t>
            </w:r>
            <w:r w:rsidRPr="0000455B">
              <w:rPr>
                <w:rFonts w:ascii="Arial" w:eastAsia="Arial" w:hAnsi="Arial" w:cs="Arial"/>
                <w:color w:val="000000"/>
                <w:sz w:val="22"/>
                <w:szCs w:val="22"/>
              </w:rPr>
              <w:t xml:space="preserve"> and the debtors are not making adequate attempts to pay the outstanding balance</w:t>
            </w:r>
          </w:p>
          <w:p w14:paraId="7D45C6E8" w14:textId="77777777" w:rsidR="00D9130A" w:rsidRPr="0000455B" w:rsidRDefault="00D9130A" w:rsidP="0018229A">
            <w:pPr>
              <w:pStyle w:val="ListParagraph"/>
              <w:keepNext/>
              <w:numPr>
                <w:ilvl w:val="0"/>
                <w:numId w:val="18"/>
              </w:numPr>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The debtor does not currently have an active Council Tax Support claim</w:t>
            </w:r>
          </w:p>
          <w:p w14:paraId="4DA66E9D" w14:textId="77777777" w:rsidR="00D9130A" w:rsidRPr="0000455B" w:rsidRDefault="00D9130A" w:rsidP="0018229A">
            <w:pPr>
              <w:pStyle w:val="ListParagraph"/>
              <w:keepNext/>
              <w:numPr>
                <w:ilvl w:val="0"/>
                <w:numId w:val="18"/>
              </w:numPr>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No currently employment information is held</w:t>
            </w:r>
          </w:p>
          <w:p w14:paraId="7E3416D4" w14:textId="77777777" w:rsidR="00D9130A" w:rsidRPr="0000455B" w:rsidRDefault="00D9130A" w:rsidP="0018229A">
            <w:pPr>
              <w:pStyle w:val="ListParagraph"/>
              <w:keepNext/>
              <w:numPr>
                <w:ilvl w:val="0"/>
                <w:numId w:val="18"/>
              </w:numPr>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No attachment of Earnings or Benefit is currently running</w:t>
            </w:r>
          </w:p>
          <w:p w14:paraId="0566D537" w14:textId="77777777" w:rsidR="00D9130A" w:rsidRPr="0000455B" w:rsidRDefault="00D9130A" w:rsidP="0018229A">
            <w:pPr>
              <w:pStyle w:val="ListParagraph"/>
              <w:keepNext/>
              <w:numPr>
                <w:ilvl w:val="0"/>
                <w:numId w:val="18"/>
              </w:numPr>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The debtors are not subject to insolvency proceedings such as Voluntary Arrangement</w:t>
            </w:r>
          </w:p>
          <w:p w14:paraId="4EDF17CB" w14:textId="6833B7EA" w:rsidR="00D9130A" w:rsidRPr="0000455B" w:rsidRDefault="00D9130A" w:rsidP="00D9130A">
            <w:pPr>
              <w:pStyle w:val="ListParagraph"/>
              <w:keepNext/>
              <w:numPr>
                <w:ilvl w:val="0"/>
                <w:numId w:val="18"/>
              </w:numPr>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 xml:space="preserve">Where debtors have </w:t>
            </w:r>
            <w:r w:rsidR="00985FF3" w:rsidRPr="0000455B">
              <w:rPr>
                <w:rFonts w:ascii="Arial" w:eastAsia="Arial" w:hAnsi="Arial" w:cs="Arial"/>
                <w:color w:val="000000"/>
                <w:sz w:val="22"/>
                <w:szCs w:val="22"/>
              </w:rPr>
              <w:t>absconded,</w:t>
            </w:r>
            <w:r w:rsidRPr="0000455B">
              <w:rPr>
                <w:rFonts w:ascii="Arial" w:eastAsia="Arial" w:hAnsi="Arial" w:cs="Arial"/>
                <w:color w:val="000000"/>
                <w:sz w:val="22"/>
                <w:szCs w:val="22"/>
              </w:rPr>
              <w:t xml:space="preserve"> we hold a relatively recent address to enable HMRC to match against</w:t>
            </w:r>
          </w:p>
          <w:p w14:paraId="0A0CF0EC" w14:textId="1DABFA56" w:rsidR="00DD4D34" w:rsidRPr="0000455B" w:rsidRDefault="00DD4D34" w:rsidP="00DD4D34">
            <w:pPr>
              <w:pBdr>
                <w:top w:val="nil"/>
                <w:left w:val="nil"/>
                <w:bottom w:val="nil"/>
                <w:right w:val="nil"/>
                <w:between w:val="nil"/>
              </w:pBdr>
              <w:spacing w:line="276" w:lineRule="auto"/>
              <w:rPr>
                <w:rFonts w:ascii="Arial" w:eastAsia="Arial" w:hAnsi="Arial" w:cs="Arial"/>
                <w:color w:val="222222"/>
                <w:sz w:val="22"/>
                <w:szCs w:val="22"/>
              </w:rPr>
            </w:pPr>
            <w:r w:rsidRPr="0000455B">
              <w:rPr>
                <w:rFonts w:ascii="Arial" w:eastAsia="Arial" w:hAnsi="Arial" w:cs="Arial"/>
                <w:color w:val="222222"/>
                <w:sz w:val="22"/>
                <w:szCs w:val="22"/>
              </w:rPr>
              <w:t>The standard data retention period for the pilot is 12 months.  However, data that is being used operationally to recover debt (e.g., via an Attachment of Earnings, bankruptcy action or supporting identified vulnerable customers) will be retained in line with the</w:t>
            </w:r>
            <w:r w:rsidRPr="0000455B">
              <w:rPr>
                <w:rFonts w:ascii="Arial" w:eastAsia="Arial" w:hAnsi="Arial" w:cs="Arial"/>
                <w:sz w:val="22"/>
                <w:szCs w:val="22"/>
              </w:rPr>
              <w:t xml:space="preserve"> Council’s</w:t>
            </w:r>
            <w:r w:rsidRPr="0000455B">
              <w:rPr>
                <w:rFonts w:ascii="Arial" w:eastAsia="Arial" w:hAnsi="Arial" w:cs="Arial"/>
                <w:color w:val="222222"/>
                <w:sz w:val="22"/>
                <w:szCs w:val="22"/>
              </w:rPr>
              <w:t xml:space="preserve"> Data Retention Policy and deleted in accordance with said policy.</w:t>
            </w:r>
          </w:p>
          <w:p w14:paraId="517F30EE" w14:textId="600331B6" w:rsidR="00D9130A" w:rsidRPr="00D9130A" w:rsidRDefault="00DD4D34" w:rsidP="00D9130A">
            <w:pPr>
              <w:keepNext/>
              <w:pBdr>
                <w:top w:val="nil"/>
                <w:left w:val="nil"/>
                <w:bottom w:val="nil"/>
                <w:right w:val="nil"/>
                <w:between w:val="nil"/>
              </w:pBdr>
              <w:spacing w:before="120" w:after="120"/>
              <w:rPr>
                <w:rFonts w:ascii="Arial" w:eastAsia="Arial" w:hAnsi="Arial" w:cs="Arial"/>
                <w:color w:val="000000"/>
                <w:sz w:val="22"/>
                <w:szCs w:val="22"/>
              </w:rPr>
            </w:pPr>
            <w:r w:rsidRPr="0000455B">
              <w:rPr>
                <w:rFonts w:ascii="Arial" w:eastAsia="Arial" w:hAnsi="Arial" w:cs="Arial"/>
                <w:color w:val="000000"/>
                <w:sz w:val="22"/>
                <w:szCs w:val="22"/>
              </w:rPr>
              <w:t>The geographical area covers the Rotherham Metropolitan Borough Council boundary.</w:t>
            </w:r>
          </w:p>
        </w:tc>
      </w:tr>
      <w:tr w:rsidR="00213B9C" w14:paraId="7E501795" w14:textId="77777777">
        <w:tc>
          <w:tcPr>
            <w:tcW w:w="9886" w:type="dxa"/>
            <w:shd w:val="clear" w:color="auto" w:fill="auto"/>
            <w:tcMar>
              <w:top w:w="113" w:type="dxa"/>
              <w:left w:w="113" w:type="dxa"/>
              <w:bottom w:w="113" w:type="dxa"/>
              <w:right w:w="113" w:type="dxa"/>
            </w:tcMar>
          </w:tcPr>
          <w:p w14:paraId="6263823B" w14:textId="77777777" w:rsidR="00213B9C" w:rsidRDefault="00E67BDB">
            <w:pPr>
              <w:jc w:val="both"/>
              <w:rPr>
                <w:rFonts w:ascii="Arial" w:eastAsia="Arial" w:hAnsi="Arial" w:cs="Arial"/>
                <w:b/>
                <w:sz w:val="22"/>
                <w:szCs w:val="22"/>
              </w:rPr>
            </w:pPr>
            <w:r>
              <w:rPr>
                <w:rFonts w:ascii="Arial" w:eastAsia="Arial" w:hAnsi="Arial" w:cs="Arial"/>
                <w:b/>
                <w:sz w:val="22"/>
                <w:szCs w:val="22"/>
              </w:rPr>
              <w:t>An overview of the activity under the arrangement and how the data will be used:</w:t>
            </w:r>
          </w:p>
          <w:p w14:paraId="1E87F085" w14:textId="77777777" w:rsidR="00213B9C" w:rsidRDefault="00213B9C">
            <w:pPr>
              <w:jc w:val="both"/>
              <w:rPr>
                <w:rFonts w:ascii="Arial" w:eastAsia="Arial" w:hAnsi="Arial" w:cs="Arial"/>
                <w:sz w:val="22"/>
                <w:szCs w:val="22"/>
              </w:rPr>
            </w:pPr>
          </w:p>
          <w:p w14:paraId="11B12E77" w14:textId="3EBB76D5" w:rsidR="0095577A" w:rsidRPr="00E81286" w:rsidRDefault="00985FF3" w:rsidP="00060885">
            <w:pPr>
              <w:spacing w:after="200" w:line="276" w:lineRule="auto"/>
              <w:rPr>
                <w:rFonts w:ascii="Arial" w:eastAsia="Arial" w:hAnsi="Arial" w:cs="Arial"/>
                <w:sz w:val="22"/>
                <w:szCs w:val="22"/>
              </w:rPr>
            </w:pPr>
            <w:r w:rsidRPr="00495426">
              <w:rPr>
                <w:rFonts w:ascii="Arial" w:eastAsia="Arial" w:hAnsi="Arial" w:cs="Arial"/>
                <w:sz w:val="22"/>
                <w:szCs w:val="22"/>
              </w:rPr>
              <w:t>Rotherham Metropolitan Borough Council</w:t>
            </w:r>
            <w:r w:rsidR="00E67BDB" w:rsidRPr="00495426">
              <w:rPr>
                <w:rFonts w:ascii="Arial" w:eastAsia="Arial" w:hAnsi="Arial" w:cs="Arial"/>
                <w:sz w:val="22"/>
                <w:szCs w:val="22"/>
              </w:rPr>
              <w:t xml:space="preserve"> will undertake a one–off data share as to a reasonable sample of debtors. This sample is to be of an appropriate size in relation to </w:t>
            </w:r>
            <w:r w:rsidR="0018229A" w:rsidRPr="00495426">
              <w:rPr>
                <w:rFonts w:ascii="Arial" w:eastAsia="Arial" w:hAnsi="Arial" w:cs="Arial"/>
                <w:sz w:val="22"/>
                <w:szCs w:val="22"/>
              </w:rPr>
              <w:t>the</w:t>
            </w:r>
            <w:r w:rsidR="00E67BDB" w:rsidRPr="00495426">
              <w:rPr>
                <w:rFonts w:ascii="Arial" w:eastAsia="Arial" w:hAnsi="Arial" w:cs="Arial"/>
                <w:sz w:val="22"/>
                <w:szCs w:val="22"/>
              </w:rPr>
              <w:t xml:space="preserve"> Council (as may include all debtors contained within our Liability Order dataset). There is no limit to this sample size. This sample is to be shared with Cabinet Office</w:t>
            </w:r>
            <w:r w:rsidR="00E67BDB" w:rsidRPr="00495426">
              <w:rPr>
                <w:rFonts w:ascii="Arial" w:eastAsia="Arial" w:hAnsi="Arial" w:cs="Arial"/>
                <w:color w:val="222222"/>
                <w:sz w:val="22"/>
                <w:szCs w:val="22"/>
              </w:rPr>
              <w:t xml:space="preserve">. </w:t>
            </w:r>
            <w:r w:rsidR="00E67BDB" w:rsidRPr="00495426">
              <w:rPr>
                <w:rFonts w:ascii="Arial" w:eastAsia="Arial" w:hAnsi="Arial" w:cs="Arial"/>
                <w:sz w:val="22"/>
                <w:szCs w:val="22"/>
              </w:rPr>
              <w:t>Cabinet Office</w:t>
            </w:r>
            <w:r w:rsidR="00E67BDB" w:rsidRPr="00495426">
              <w:rPr>
                <w:rFonts w:ascii="Arial" w:eastAsia="Arial" w:hAnsi="Arial" w:cs="Arial"/>
                <w:color w:val="222222"/>
                <w:sz w:val="22"/>
                <w:szCs w:val="22"/>
              </w:rPr>
              <w:t xml:space="preserve"> will then collate all of the submitted samples from the pilot’s Local Authorities into a single document. This collated document will then be passed by </w:t>
            </w:r>
            <w:r w:rsidR="00E67BDB" w:rsidRPr="00495426">
              <w:rPr>
                <w:rFonts w:ascii="Arial" w:eastAsia="Arial" w:hAnsi="Arial" w:cs="Arial"/>
                <w:sz w:val="22"/>
                <w:szCs w:val="22"/>
              </w:rPr>
              <w:t>Cabinet Office</w:t>
            </w:r>
            <w:r w:rsidR="00E67BDB" w:rsidRPr="00495426">
              <w:rPr>
                <w:rFonts w:ascii="Arial" w:eastAsia="Arial" w:hAnsi="Arial" w:cs="Arial"/>
                <w:color w:val="222222"/>
                <w:sz w:val="22"/>
                <w:szCs w:val="22"/>
              </w:rPr>
              <w:t xml:space="preserve"> to </w:t>
            </w:r>
            <w:r w:rsidR="00E67BDB" w:rsidRPr="00495426">
              <w:rPr>
                <w:rFonts w:ascii="Arial" w:eastAsia="Arial" w:hAnsi="Arial" w:cs="Arial"/>
                <w:sz w:val="22"/>
                <w:szCs w:val="22"/>
              </w:rPr>
              <w:t xml:space="preserve">DWP who will match against their benefits records. For those records matched, DWP will add income-based benefits data and add corroborative customer information (e.g., NINO and/or DoB) and then forward these </w:t>
            </w:r>
            <w:r w:rsidR="00E67BDB" w:rsidRPr="00E81286">
              <w:rPr>
                <w:rFonts w:ascii="Arial" w:eastAsia="Arial" w:hAnsi="Arial" w:cs="Arial"/>
                <w:sz w:val="22"/>
                <w:szCs w:val="22"/>
              </w:rPr>
              <w:t xml:space="preserve">records to </w:t>
            </w:r>
            <w:r w:rsidR="0095577A" w:rsidRPr="00E81286">
              <w:rPr>
                <w:rFonts w:ascii="Arial" w:eastAsia="Arial" w:hAnsi="Arial" w:cs="Arial"/>
                <w:sz w:val="22"/>
                <w:szCs w:val="22"/>
              </w:rPr>
              <w:t>Cabinet Office</w:t>
            </w:r>
            <w:r w:rsidR="00E67BDB" w:rsidRPr="00E81286">
              <w:rPr>
                <w:rFonts w:ascii="Arial" w:eastAsia="Arial" w:hAnsi="Arial" w:cs="Arial"/>
                <w:sz w:val="22"/>
                <w:szCs w:val="22"/>
              </w:rPr>
              <w:t xml:space="preserve">. </w:t>
            </w:r>
            <w:r w:rsidR="0095577A" w:rsidRPr="00E81286">
              <w:rPr>
                <w:rFonts w:ascii="Arial" w:eastAsia="Arial" w:hAnsi="Arial" w:cs="Arial"/>
                <w:sz w:val="22"/>
                <w:szCs w:val="22"/>
              </w:rPr>
              <w:t xml:space="preserve">Cabinet Office will then store the matched DWP data securely and produce a minimised version of the spreadsheet showing only the LA </w:t>
            </w:r>
            <w:r w:rsidRPr="00E81286">
              <w:rPr>
                <w:rFonts w:ascii="Arial" w:eastAsia="Arial" w:hAnsi="Arial" w:cs="Arial"/>
                <w:sz w:val="22"/>
                <w:szCs w:val="22"/>
              </w:rPr>
              <w:t>identifiers</w:t>
            </w:r>
            <w:r w:rsidR="0095577A" w:rsidRPr="00E81286">
              <w:rPr>
                <w:rFonts w:ascii="Arial" w:eastAsia="Arial" w:hAnsi="Arial" w:cs="Arial"/>
                <w:sz w:val="22"/>
                <w:szCs w:val="22"/>
              </w:rPr>
              <w:t xml:space="preserve"> and personal information and ma</w:t>
            </w:r>
            <w:r w:rsidR="00E81286">
              <w:rPr>
                <w:rFonts w:ascii="Arial" w:eastAsia="Arial" w:hAnsi="Arial" w:cs="Arial"/>
                <w:sz w:val="22"/>
                <w:szCs w:val="22"/>
              </w:rPr>
              <w:t>t</w:t>
            </w:r>
            <w:r w:rsidR="0095577A" w:rsidRPr="00E81286">
              <w:rPr>
                <w:rFonts w:ascii="Arial" w:eastAsia="Arial" w:hAnsi="Arial" w:cs="Arial"/>
                <w:sz w:val="22"/>
                <w:szCs w:val="22"/>
              </w:rPr>
              <w:t>ch DWP personal information, this minimised spreadsheet will then be password protec</w:t>
            </w:r>
            <w:r w:rsidR="00E81286">
              <w:rPr>
                <w:rFonts w:ascii="Arial" w:eastAsia="Arial" w:hAnsi="Arial" w:cs="Arial"/>
                <w:sz w:val="22"/>
                <w:szCs w:val="22"/>
              </w:rPr>
              <w:t>t</w:t>
            </w:r>
            <w:r w:rsidR="0095577A" w:rsidRPr="00E81286">
              <w:rPr>
                <w:rFonts w:ascii="Arial" w:eastAsia="Arial" w:hAnsi="Arial" w:cs="Arial"/>
                <w:sz w:val="22"/>
                <w:szCs w:val="22"/>
              </w:rPr>
              <w:t>ed and sent to HMRC.</w:t>
            </w:r>
          </w:p>
          <w:p w14:paraId="12AAB2F9" w14:textId="507FD18B" w:rsidR="00060885" w:rsidRDefault="0095577A" w:rsidP="00060885">
            <w:pPr>
              <w:spacing w:after="200" w:line="276" w:lineRule="auto"/>
              <w:rPr>
                <w:rFonts w:ascii="Arial" w:eastAsia="Arial" w:hAnsi="Arial" w:cs="Arial"/>
                <w:sz w:val="22"/>
                <w:szCs w:val="22"/>
                <w:highlight w:val="red"/>
              </w:rPr>
            </w:pPr>
            <w:r>
              <w:rPr>
                <w:rFonts w:ascii="Arial" w:eastAsia="Arial" w:hAnsi="Arial" w:cs="Arial"/>
                <w:sz w:val="22"/>
                <w:szCs w:val="22"/>
              </w:rPr>
              <w:t>HMRC</w:t>
            </w:r>
            <w:r w:rsidR="00E67BDB" w:rsidRPr="00495426">
              <w:rPr>
                <w:rFonts w:ascii="Arial" w:eastAsia="Arial" w:hAnsi="Arial" w:cs="Arial"/>
                <w:sz w:val="22"/>
                <w:szCs w:val="22"/>
              </w:rPr>
              <w:t xml:space="preserve"> will then match these customer records against their systems and return the records to Cabinet Office</w:t>
            </w:r>
            <w:r w:rsidR="00E67BDB" w:rsidRPr="00495426">
              <w:rPr>
                <w:rFonts w:ascii="Arial" w:eastAsia="Arial" w:hAnsi="Arial" w:cs="Arial"/>
                <w:color w:val="222222"/>
                <w:sz w:val="22"/>
                <w:szCs w:val="22"/>
              </w:rPr>
              <w:t xml:space="preserve"> with</w:t>
            </w:r>
            <w:r w:rsidR="00E67BDB" w:rsidRPr="00495426">
              <w:rPr>
                <w:rFonts w:ascii="Arial" w:eastAsia="Arial" w:hAnsi="Arial" w:cs="Arial"/>
                <w:sz w:val="22"/>
                <w:szCs w:val="22"/>
              </w:rPr>
              <w:t xml:space="preserve"> the associated address, PAYE and/or </w:t>
            </w:r>
            <w:r w:rsidR="00985FF3" w:rsidRPr="00495426">
              <w:rPr>
                <w:rFonts w:ascii="Arial" w:eastAsia="Arial" w:hAnsi="Arial" w:cs="Arial"/>
                <w:sz w:val="22"/>
                <w:szCs w:val="22"/>
              </w:rPr>
              <w:t>Self-Assessment</w:t>
            </w:r>
            <w:r w:rsidR="00E67BDB" w:rsidRPr="00495426">
              <w:rPr>
                <w:rFonts w:ascii="Arial" w:eastAsia="Arial" w:hAnsi="Arial" w:cs="Arial"/>
                <w:sz w:val="22"/>
                <w:szCs w:val="22"/>
              </w:rPr>
              <w:t xml:space="preserve"> information. Cabinet Office</w:t>
            </w:r>
            <w:r w:rsidR="00E67BDB" w:rsidRPr="00495426">
              <w:rPr>
                <w:rFonts w:ascii="Arial" w:eastAsia="Arial" w:hAnsi="Arial" w:cs="Arial"/>
                <w:color w:val="222222"/>
                <w:sz w:val="22"/>
                <w:szCs w:val="22"/>
              </w:rPr>
              <w:t xml:space="preserve"> will then disaggregate this information and provide the respective samples to each local </w:t>
            </w:r>
            <w:r w:rsidR="00E67BDB" w:rsidRPr="009847C2">
              <w:rPr>
                <w:rFonts w:ascii="Arial" w:eastAsia="Arial" w:hAnsi="Arial" w:cs="Arial"/>
                <w:color w:val="222222"/>
                <w:sz w:val="22"/>
                <w:szCs w:val="22"/>
              </w:rPr>
              <w:lastRenderedPageBreak/>
              <w:t xml:space="preserve">authority, whereupon </w:t>
            </w:r>
            <w:r w:rsidR="00A17AD3" w:rsidRPr="009847C2">
              <w:rPr>
                <w:rFonts w:ascii="Arial" w:eastAsia="Arial" w:hAnsi="Arial" w:cs="Arial"/>
                <w:color w:val="222222"/>
                <w:sz w:val="22"/>
                <w:szCs w:val="22"/>
              </w:rPr>
              <w:t>Rotherham Metropolitan Borough</w:t>
            </w:r>
            <w:r w:rsidR="00E67BDB" w:rsidRPr="009847C2">
              <w:rPr>
                <w:rFonts w:ascii="Arial" w:eastAsia="Arial" w:hAnsi="Arial" w:cs="Arial"/>
                <w:color w:val="222222"/>
                <w:sz w:val="22"/>
                <w:szCs w:val="22"/>
              </w:rPr>
              <w:t xml:space="preserve"> Council shall receive its sample back.</w:t>
            </w:r>
            <w:r w:rsidR="00060885" w:rsidRPr="009847C2">
              <w:rPr>
                <w:rFonts w:ascii="Arial" w:eastAsia="Arial" w:hAnsi="Arial" w:cs="Arial"/>
                <w:color w:val="222222"/>
                <w:sz w:val="22"/>
                <w:szCs w:val="22"/>
              </w:rPr>
              <w:t xml:space="preserve"> No special category or criminal offence data shall be contained within the sample.</w:t>
            </w:r>
          </w:p>
          <w:p w14:paraId="6022E50C" w14:textId="39A0B234" w:rsidR="00213B9C" w:rsidRDefault="00213B9C">
            <w:pPr>
              <w:spacing w:after="200" w:line="276" w:lineRule="auto"/>
              <w:rPr>
                <w:rFonts w:ascii="Arial" w:eastAsia="Arial" w:hAnsi="Arial" w:cs="Arial"/>
                <w:sz w:val="22"/>
                <w:szCs w:val="22"/>
              </w:rPr>
            </w:pPr>
          </w:p>
          <w:p w14:paraId="35B9E92F" w14:textId="77777777" w:rsidR="00213B9C" w:rsidRDefault="00E67BDB">
            <w:pPr>
              <w:rPr>
                <w:rFonts w:ascii="Arial" w:eastAsia="Arial" w:hAnsi="Arial" w:cs="Arial"/>
                <w:sz w:val="22"/>
                <w:szCs w:val="22"/>
              </w:rPr>
            </w:pPr>
            <w:r>
              <w:rPr>
                <w:rFonts w:ascii="Arial" w:eastAsia="Arial" w:hAnsi="Arial" w:cs="Arial"/>
                <w:sz w:val="22"/>
                <w:szCs w:val="22"/>
              </w:rPr>
              <w:t>The sample will exclude debtors who are;</w:t>
            </w:r>
          </w:p>
          <w:p w14:paraId="38337229" w14:textId="77777777" w:rsidR="00213B9C" w:rsidRDefault="00E67BDB">
            <w:pPr>
              <w:numPr>
                <w:ilvl w:val="0"/>
                <w:numId w:val="4"/>
              </w:numPr>
              <w:rPr>
                <w:rFonts w:ascii="Arial" w:eastAsia="Arial" w:hAnsi="Arial" w:cs="Arial"/>
                <w:sz w:val="22"/>
                <w:szCs w:val="22"/>
              </w:rPr>
            </w:pPr>
            <w:r>
              <w:rPr>
                <w:rFonts w:ascii="Arial" w:eastAsia="Arial" w:hAnsi="Arial" w:cs="Arial"/>
                <w:sz w:val="22"/>
                <w:szCs w:val="22"/>
              </w:rPr>
              <w:t>in receipt of debt support - full or partial;</w:t>
            </w:r>
          </w:p>
          <w:p w14:paraId="28AF70AD" w14:textId="77777777" w:rsidR="00213B9C" w:rsidRDefault="00E67BDB">
            <w:pPr>
              <w:numPr>
                <w:ilvl w:val="0"/>
                <w:numId w:val="4"/>
              </w:numPr>
              <w:rPr>
                <w:rFonts w:ascii="Arial" w:eastAsia="Arial" w:hAnsi="Arial" w:cs="Arial"/>
                <w:sz w:val="22"/>
                <w:szCs w:val="22"/>
              </w:rPr>
            </w:pPr>
            <w:r>
              <w:rPr>
                <w:rFonts w:ascii="Arial" w:eastAsia="Arial" w:hAnsi="Arial" w:cs="Arial"/>
                <w:sz w:val="22"/>
                <w:szCs w:val="22"/>
              </w:rPr>
              <w:t xml:space="preserve">deceased; </w:t>
            </w:r>
          </w:p>
          <w:p w14:paraId="6D827842" w14:textId="77777777" w:rsidR="00213B9C" w:rsidRDefault="00E67BDB">
            <w:pPr>
              <w:numPr>
                <w:ilvl w:val="0"/>
                <w:numId w:val="4"/>
              </w:numPr>
              <w:rPr>
                <w:rFonts w:ascii="Arial" w:eastAsia="Arial" w:hAnsi="Arial" w:cs="Arial"/>
                <w:sz w:val="22"/>
                <w:szCs w:val="22"/>
              </w:rPr>
            </w:pPr>
            <w:r>
              <w:rPr>
                <w:rFonts w:ascii="Arial" w:eastAsia="Arial" w:hAnsi="Arial" w:cs="Arial"/>
                <w:sz w:val="22"/>
                <w:szCs w:val="22"/>
              </w:rPr>
              <w:t>subject to committal and bankruptcy cases;</w:t>
            </w:r>
          </w:p>
          <w:p w14:paraId="414C6CE5" w14:textId="77777777" w:rsidR="00213B9C" w:rsidRDefault="00E67BDB">
            <w:pPr>
              <w:numPr>
                <w:ilvl w:val="0"/>
                <w:numId w:val="4"/>
              </w:numPr>
              <w:rPr>
                <w:rFonts w:ascii="Arial" w:eastAsia="Arial" w:hAnsi="Arial" w:cs="Arial"/>
                <w:sz w:val="22"/>
                <w:szCs w:val="22"/>
              </w:rPr>
            </w:pPr>
            <w:r>
              <w:rPr>
                <w:rFonts w:ascii="Arial" w:eastAsia="Arial" w:hAnsi="Arial" w:cs="Arial"/>
                <w:sz w:val="22"/>
                <w:szCs w:val="22"/>
              </w:rPr>
              <w:t>companies;</w:t>
            </w:r>
          </w:p>
          <w:p w14:paraId="2BFA5CD7" w14:textId="77777777" w:rsidR="00213B9C" w:rsidRDefault="00E67BDB">
            <w:pPr>
              <w:numPr>
                <w:ilvl w:val="0"/>
                <w:numId w:val="4"/>
              </w:numPr>
              <w:rPr>
                <w:rFonts w:ascii="Arial" w:eastAsia="Arial" w:hAnsi="Arial" w:cs="Arial"/>
                <w:sz w:val="22"/>
                <w:szCs w:val="22"/>
              </w:rPr>
            </w:pPr>
            <w:r>
              <w:rPr>
                <w:rFonts w:ascii="Arial" w:eastAsia="Arial" w:hAnsi="Arial" w:cs="Arial"/>
                <w:sz w:val="22"/>
                <w:szCs w:val="22"/>
              </w:rPr>
              <w:t>subject to a current Attachment of Earnings.</w:t>
            </w:r>
          </w:p>
          <w:p w14:paraId="3EC8812B" w14:textId="77777777" w:rsidR="00213B9C" w:rsidRDefault="00213B9C">
            <w:pPr>
              <w:rPr>
                <w:rFonts w:ascii="Arial" w:eastAsia="Arial" w:hAnsi="Arial" w:cs="Arial"/>
                <w:sz w:val="22"/>
                <w:szCs w:val="22"/>
              </w:rPr>
            </w:pPr>
          </w:p>
          <w:p w14:paraId="2D101907" w14:textId="77777777" w:rsidR="00213B9C" w:rsidRDefault="00E67BDB">
            <w:pPr>
              <w:rPr>
                <w:rFonts w:ascii="Arial" w:eastAsia="Arial" w:hAnsi="Arial" w:cs="Arial"/>
                <w:sz w:val="22"/>
                <w:szCs w:val="22"/>
              </w:rPr>
            </w:pPr>
            <w:r>
              <w:rPr>
                <w:rFonts w:ascii="Arial" w:eastAsia="Arial" w:hAnsi="Arial" w:cs="Arial"/>
                <w:sz w:val="22"/>
                <w:szCs w:val="22"/>
              </w:rPr>
              <w:t>A snapshot of data will be taken before being issued to DWP/HMRC for evaluation during and post-action.</w:t>
            </w:r>
          </w:p>
          <w:p w14:paraId="5D9CE32E" w14:textId="77777777" w:rsidR="00213B9C" w:rsidRDefault="00213B9C">
            <w:pPr>
              <w:jc w:val="center"/>
              <w:rPr>
                <w:rFonts w:ascii="Arial" w:eastAsia="Arial" w:hAnsi="Arial" w:cs="Arial"/>
                <w:sz w:val="22"/>
                <w:szCs w:val="22"/>
              </w:rPr>
            </w:pPr>
          </w:p>
          <w:p w14:paraId="66C43A0B" w14:textId="77777777" w:rsidR="00213B9C" w:rsidRDefault="00213B9C">
            <w:pPr>
              <w:jc w:val="center"/>
              <w:rPr>
                <w:rFonts w:ascii="Arial" w:eastAsia="Arial" w:hAnsi="Arial" w:cs="Arial"/>
                <w:sz w:val="22"/>
                <w:szCs w:val="22"/>
              </w:rPr>
            </w:pPr>
          </w:p>
          <w:p w14:paraId="10F3AC23" w14:textId="6186FB50" w:rsidR="00213B9C" w:rsidRPr="00E340D2" w:rsidRDefault="00E67BDB">
            <w:pPr>
              <w:rPr>
                <w:rFonts w:ascii="Arial" w:eastAsia="Arial" w:hAnsi="Arial" w:cs="Arial"/>
                <w:sz w:val="22"/>
                <w:szCs w:val="22"/>
              </w:rPr>
            </w:pPr>
            <w:r w:rsidRPr="00E340D2">
              <w:rPr>
                <w:rFonts w:ascii="Arial" w:eastAsia="Arial" w:hAnsi="Arial" w:cs="Arial"/>
                <w:sz w:val="22"/>
                <w:szCs w:val="22"/>
              </w:rPr>
              <w:t xml:space="preserve">Once the data has been returned, </w:t>
            </w:r>
            <w:r w:rsidR="001A3D98" w:rsidRPr="00E340D2">
              <w:rPr>
                <w:rFonts w:ascii="Arial" w:eastAsia="Arial" w:hAnsi="Arial" w:cs="Arial"/>
                <w:sz w:val="22"/>
                <w:szCs w:val="22"/>
              </w:rPr>
              <w:t xml:space="preserve">Rotherham Metropolitan Borough </w:t>
            </w:r>
            <w:r w:rsidRPr="00E340D2">
              <w:rPr>
                <w:rFonts w:ascii="Arial" w:eastAsia="Arial" w:hAnsi="Arial" w:cs="Arial"/>
                <w:sz w:val="22"/>
                <w:szCs w:val="22"/>
              </w:rPr>
              <w:t>Council will analyse the results from DWP and HMRC and;</w:t>
            </w:r>
          </w:p>
          <w:p w14:paraId="6F1F8305" w14:textId="77777777" w:rsidR="00213B9C" w:rsidRPr="00E340D2" w:rsidRDefault="00213B9C">
            <w:pPr>
              <w:rPr>
                <w:rFonts w:ascii="Arial" w:eastAsia="Arial" w:hAnsi="Arial" w:cs="Arial"/>
                <w:sz w:val="22"/>
                <w:szCs w:val="22"/>
              </w:rPr>
            </w:pPr>
          </w:p>
          <w:p w14:paraId="26F23B86" w14:textId="77777777" w:rsidR="00213B9C" w:rsidRPr="00E340D2" w:rsidRDefault="00E67BDB">
            <w:pPr>
              <w:ind w:left="720"/>
              <w:rPr>
                <w:rFonts w:ascii="Arial" w:eastAsia="Arial" w:hAnsi="Arial" w:cs="Arial"/>
                <w:sz w:val="22"/>
                <w:szCs w:val="22"/>
              </w:rPr>
            </w:pPr>
            <w:bookmarkStart w:id="7" w:name="_Hlk63437236"/>
            <w:r w:rsidRPr="00E340D2">
              <w:rPr>
                <w:rFonts w:ascii="Arial" w:eastAsia="Arial" w:hAnsi="Arial" w:cs="Arial"/>
                <w:sz w:val="22"/>
                <w:szCs w:val="22"/>
              </w:rPr>
              <w:t>For those in receipt of DWP Income-based benefits:</w:t>
            </w:r>
          </w:p>
          <w:p w14:paraId="35E23BF4" w14:textId="48968FD2"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Pass to debt support team for action,</w:t>
            </w:r>
            <w:r w:rsidR="001A3D98" w:rsidRPr="00E340D2">
              <w:rPr>
                <w:rFonts w:ascii="Arial" w:eastAsia="Arial" w:hAnsi="Arial" w:cs="Arial"/>
                <w:sz w:val="22"/>
                <w:szCs w:val="22"/>
              </w:rPr>
              <w:t xml:space="preserve">   </w:t>
            </w:r>
          </w:p>
          <w:p w14:paraId="4322C2ED" w14:textId="77777777"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Communicate with the debtor,</w:t>
            </w:r>
          </w:p>
          <w:p w14:paraId="279CDC49" w14:textId="77777777"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If debtor contacted and vulnerability discussed, support offered (where appropriate) and/or payment plan agreed</w:t>
            </w:r>
          </w:p>
          <w:p w14:paraId="47BB9C5C" w14:textId="4DD0AC32"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 xml:space="preserve">if no contact, </w:t>
            </w:r>
            <w:r w:rsidR="001A3D98" w:rsidRPr="00E340D2">
              <w:rPr>
                <w:rFonts w:ascii="Arial" w:eastAsia="Arial" w:hAnsi="Arial" w:cs="Arial"/>
                <w:sz w:val="22"/>
                <w:szCs w:val="22"/>
              </w:rPr>
              <w:t>Rotherham Metropolitan Borough</w:t>
            </w:r>
            <w:r w:rsidRPr="00E340D2">
              <w:rPr>
                <w:rFonts w:ascii="Arial" w:eastAsia="Arial" w:hAnsi="Arial" w:cs="Arial"/>
                <w:sz w:val="22"/>
                <w:szCs w:val="22"/>
              </w:rPr>
              <w:t xml:space="preserve"> Council shall continue recovery action</w:t>
            </w:r>
          </w:p>
          <w:p w14:paraId="036A45F9" w14:textId="77777777" w:rsidR="00213B9C" w:rsidRPr="00E340D2" w:rsidRDefault="00213B9C">
            <w:pPr>
              <w:ind w:left="1440"/>
              <w:rPr>
                <w:rFonts w:ascii="Arial" w:eastAsia="Arial" w:hAnsi="Arial" w:cs="Arial"/>
                <w:sz w:val="22"/>
                <w:szCs w:val="22"/>
              </w:rPr>
            </w:pPr>
            <w:bookmarkStart w:id="8" w:name="_Hlk63437457"/>
            <w:bookmarkEnd w:id="7"/>
          </w:p>
          <w:p w14:paraId="1F0B1F0D" w14:textId="77777777" w:rsidR="00213B9C" w:rsidRPr="00E340D2" w:rsidRDefault="00E67BDB">
            <w:pPr>
              <w:ind w:left="720"/>
              <w:rPr>
                <w:rFonts w:ascii="Arial" w:eastAsia="Arial" w:hAnsi="Arial" w:cs="Arial"/>
                <w:sz w:val="22"/>
                <w:szCs w:val="22"/>
              </w:rPr>
            </w:pPr>
            <w:r w:rsidRPr="00E340D2">
              <w:rPr>
                <w:rFonts w:ascii="Arial" w:eastAsia="Arial" w:hAnsi="Arial" w:cs="Arial"/>
                <w:sz w:val="22"/>
                <w:szCs w:val="22"/>
              </w:rPr>
              <w:t>For those in receipt of PAYE:</w:t>
            </w:r>
          </w:p>
          <w:p w14:paraId="08B2F50A" w14:textId="77777777"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14-day letter (as per the first pilot) to be issued to the debtor.</w:t>
            </w:r>
          </w:p>
          <w:p w14:paraId="546F46C4" w14:textId="77777777"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If debtor contacted, payment plan or vulnerability discussed</w:t>
            </w:r>
          </w:p>
          <w:p w14:paraId="4BFAA7A4" w14:textId="13BEC528"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 xml:space="preserve">If no contact, </w:t>
            </w:r>
            <w:r w:rsidR="001A3D98" w:rsidRPr="00E340D2">
              <w:rPr>
                <w:rFonts w:ascii="Arial" w:eastAsia="Arial" w:hAnsi="Arial" w:cs="Arial"/>
                <w:sz w:val="22"/>
                <w:szCs w:val="22"/>
              </w:rPr>
              <w:t>Rotherham Metropolitan Borough</w:t>
            </w:r>
            <w:r w:rsidRPr="00E340D2">
              <w:rPr>
                <w:rFonts w:ascii="Arial" w:eastAsia="Arial" w:hAnsi="Arial" w:cs="Arial"/>
                <w:sz w:val="22"/>
                <w:szCs w:val="22"/>
              </w:rPr>
              <w:t xml:space="preserve"> Council shall progress Attachment of Earnings action.</w:t>
            </w:r>
          </w:p>
          <w:p w14:paraId="69FE21A2" w14:textId="77777777" w:rsidR="00213B9C" w:rsidRPr="00E340D2" w:rsidRDefault="00213B9C">
            <w:pPr>
              <w:ind w:left="720"/>
              <w:rPr>
                <w:rFonts w:ascii="Arial" w:eastAsia="Arial" w:hAnsi="Arial" w:cs="Arial"/>
                <w:sz w:val="22"/>
                <w:szCs w:val="22"/>
              </w:rPr>
            </w:pPr>
          </w:p>
          <w:p w14:paraId="555D22A3" w14:textId="77777777" w:rsidR="00213B9C" w:rsidRPr="00E340D2" w:rsidRDefault="00E67BDB">
            <w:pPr>
              <w:ind w:left="720"/>
              <w:rPr>
                <w:rFonts w:ascii="Arial" w:eastAsia="Arial" w:hAnsi="Arial" w:cs="Arial"/>
                <w:sz w:val="22"/>
                <w:szCs w:val="22"/>
              </w:rPr>
            </w:pPr>
            <w:r w:rsidRPr="00E340D2">
              <w:rPr>
                <w:rFonts w:ascii="Arial" w:eastAsia="Arial" w:hAnsi="Arial" w:cs="Arial"/>
                <w:sz w:val="22"/>
                <w:szCs w:val="22"/>
              </w:rPr>
              <w:t>For those in receipt of S/A:</w:t>
            </w:r>
          </w:p>
          <w:p w14:paraId="7106986F" w14:textId="77777777"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Communicate with the customer noting they are in receipt of S/A</w:t>
            </w:r>
          </w:p>
          <w:p w14:paraId="2512D6A2" w14:textId="77777777" w:rsidR="00213B9C" w:rsidRPr="00E340D2" w:rsidRDefault="00E67BDB">
            <w:pPr>
              <w:ind w:left="1440"/>
              <w:rPr>
                <w:rFonts w:ascii="Arial" w:eastAsia="Arial" w:hAnsi="Arial" w:cs="Arial"/>
                <w:sz w:val="22"/>
                <w:szCs w:val="22"/>
              </w:rPr>
            </w:pPr>
            <w:r w:rsidRPr="00E340D2">
              <w:rPr>
                <w:rFonts w:ascii="Arial" w:eastAsia="Arial" w:hAnsi="Arial" w:cs="Arial"/>
                <w:sz w:val="22"/>
                <w:szCs w:val="22"/>
              </w:rPr>
              <w:t>If debtor contacted, payment plan or vulnerability discussed.</w:t>
            </w:r>
          </w:p>
          <w:p w14:paraId="5EC0C583" w14:textId="159FDE99" w:rsidR="00213B9C" w:rsidRDefault="00E67BDB">
            <w:pPr>
              <w:ind w:left="1440"/>
              <w:rPr>
                <w:rFonts w:ascii="Arial" w:eastAsia="Arial" w:hAnsi="Arial" w:cs="Arial"/>
                <w:sz w:val="22"/>
                <w:szCs w:val="22"/>
              </w:rPr>
            </w:pPr>
            <w:r w:rsidRPr="00E340D2">
              <w:rPr>
                <w:rFonts w:ascii="Arial" w:eastAsia="Arial" w:hAnsi="Arial" w:cs="Arial"/>
                <w:sz w:val="22"/>
                <w:szCs w:val="22"/>
              </w:rPr>
              <w:t xml:space="preserve">If no contact, </w:t>
            </w:r>
            <w:r w:rsidR="001A3D98" w:rsidRPr="00E340D2">
              <w:rPr>
                <w:rFonts w:ascii="Arial" w:eastAsia="Arial" w:hAnsi="Arial" w:cs="Arial"/>
                <w:sz w:val="22"/>
                <w:szCs w:val="22"/>
              </w:rPr>
              <w:t xml:space="preserve">Rotherham Metropolitan Borough </w:t>
            </w:r>
            <w:r w:rsidRPr="00E340D2">
              <w:rPr>
                <w:rFonts w:ascii="Arial" w:eastAsia="Arial" w:hAnsi="Arial" w:cs="Arial"/>
                <w:sz w:val="22"/>
                <w:szCs w:val="22"/>
              </w:rPr>
              <w:t>Council shall continue recovery action.</w:t>
            </w:r>
          </w:p>
          <w:bookmarkEnd w:id="8"/>
          <w:p w14:paraId="2466296E" w14:textId="77777777" w:rsidR="00213B9C" w:rsidRDefault="00213B9C">
            <w:pPr>
              <w:rPr>
                <w:rFonts w:ascii="Arial" w:eastAsia="Arial" w:hAnsi="Arial" w:cs="Arial"/>
                <w:sz w:val="22"/>
                <w:szCs w:val="22"/>
              </w:rPr>
            </w:pPr>
          </w:p>
        </w:tc>
      </w:tr>
      <w:tr w:rsidR="00213B9C" w14:paraId="02C1ACF2" w14:textId="77777777">
        <w:tc>
          <w:tcPr>
            <w:tcW w:w="9886" w:type="dxa"/>
            <w:shd w:val="clear" w:color="auto" w:fill="auto"/>
            <w:tcMar>
              <w:top w:w="113" w:type="dxa"/>
              <w:left w:w="113" w:type="dxa"/>
              <w:bottom w:w="113" w:type="dxa"/>
              <w:right w:w="113" w:type="dxa"/>
            </w:tcMar>
          </w:tcPr>
          <w:p w14:paraId="61A598ED" w14:textId="77777777" w:rsidR="00213B9C" w:rsidRDefault="00E67BDB">
            <w:pPr>
              <w:jc w:val="both"/>
              <w:rPr>
                <w:rFonts w:ascii="Arial" w:eastAsia="Arial" w:hAnsi="Arial" w:cs="Arial"/>
                <w:b/>
                <w:sz w:val="22"/>
                <w:szCs w:val="22"/>
              </w:rPr>
            </w:pPr>
            <w:r>
              <w:rPr>
                <w:rFonts w:ascii="Arial" w:eastAsia="Arial" w:hAnsi="Arial" w:cs="Arial"/>
                <w:b/>
                <w:sz w:val="22"/>
                <w:szCs w:val="22"/>
              </w:rPr>
              <w:t>An outline of what types of data will be shared and the data security arrangements to be put in place:</w:t>
            </w:r>
          </w:p>
          <w:p w14:paraId="28E8A839" w14:textId="77777777" w:rsidR="00213B9C" w:rsidRDefault="00213B9C">
            <w:pPr>
              <w:jc w:val="both"/>
              <w:rPr>
                <w:rFonts w:ascii="Arial" w:eastAsia="Arial" w:hAnsi="Arial" w:cs="Arial"/>
                <w:b/>
                <w:sz w:val="22"/>
                <w:szCs w:val="22"/>
              </w:rPr>
            </w:pPr>
          </w:p>
          <w:p w14:paraId="69D53AA3" w14:textId="755F3498" w:rsidR="004D1372" w:rsidRPr="00E81286" w:rsidRDefault="00985FF3" w:rsidP="004D1372">
            <w:pPr>
              <w:rPr>
                <w:rFonts w:ascii="Arial" w:eastAsia="Arial" w:hAnsi="Arial" w:cs="Arial"/>
                <w:sz w:val="22"/>
                <w:szCs w:val="22"/>
              </w:rPr>
            </w:pPr>
            <w:r w:rsidRPr="00E81286">
              <w:rPr>
                <w:rFonts w:ascii="Arial" w:eastAsia="Arial" w:hAnsi="Arial" w:cs="Arial"/>
                <w:sz w:val="22"/>
                <w:szCs w:val="22"/>
              </w:rPr>
              <w:t>Rotherham Metropolitan Borough Council</w:t>
            </w:r>
            <w:r w:rsidR="004D1372" w:rsidRPr="00E81286">
              <w:rPr>
                <w:rFonts w:ascii="Arial" w:eastAsia="Arial" w:hAnsi="Arial" w:cs="Arial"/>
                <w:sz w:val="22"/>
                <w:szCs w:val="22"/>
              </w:rPr>
              <w:t xml:space="preserve"> will send a password protected Excel spreadsheet to the CO contact, </w:t>
            </w:r>
            <w:r w:rsidR="004D1372" w:rsidRPr="00E81286">
              <w:rPr>
                <w:rFonts w:ascii="Arial" w:eastAsia="Arial" w:hAnsi="Arial" w:cs="Arial"/>
                <w:strike/>
                <w:sz w:val="22"/>
                <w:szCs w:val="22"/>
              </w:rPr>
              <w:t>XXX</w:t>
            </w:r>
            <w:r w:rsidR="004D1372" w:rsidRPr="00E81286">
              <w:rPr>
                <w:rFonts w:ascii="Arial" w:eastAsia="Arial" w:hAnsi="Arial" w:cs="Arial"/>
                <w:sz w:val="22"/>
                <w:szCs w:val="22"/>
              </w:rPr>
              <w:t xml:space="preserve"> by forced Transport Layer Security (TLS) government-secure email relating to a sample of their Council Tax Debtors.  The password will be sent via a separate means to CO on confirmation of receipt of file(s).</w:t>
            </w:r>
          </w:p>
          <w:p w14:paraId="34375E99" w14:textId="77777777" w:rsidR="004D1372" w:rsidRPr="00E81286" w:rsidRDefault="004D1372" w:rsidP="004D1372">
            <w:pPr>
              <w:rPr>
                <w:rFonts w:ascii="Arial" w:eastAsia="Arial" w:hAnsi="Arial" w:cs="Arial"/>
                <w:sz w:val="22"/>
                <w:szCs w:val="22"/>
              </w:rPr>
            </w:pPr>
          </w:p>
          <w:p w14:paraId="4B34F630" w14:textId="77777777" w:rsidR="004D1372" w:rsidRPr="00E81286" w:rsidRDefault="004D1372" w:rsidP="004D1372">
            <w:pPr>
              <w:spacing w:after="120"/>
              <w:rPr>
                <w:rFonts w:ascii="Arial" w:eastAsia="Arial" w:hAnsi="Arial" w:cs="Arial"/>
                <w:sz w:val="22"/>
                <w:szCs w:val="22"/>
              </w:rPr>
            </w:pPr>
            <w:r w:rsidRPr="00E81286">
              <w:rPr>
                <w:rFonts w:ascii="Arial" w:eastAsia="Arial" w:hAnsi="Arial" w:cs="Arial"/>
                <w:sz w:val="22"/>
                <w:szCs w:val="22"/>
              </w:rPr>
              <w:t>The sample will exclude debtors who are;</w:t>
            </w:r>
          </w:p>
          <w:p w14:paraId="49D56AC6" w14:textId="77777777" w:rsidR="004D1372" w:rsidRPr="00E81286" w:rsidRDefault="004D1372" w:rsidP="004D1372">
            <w:pPr>
              <w:spacing w:after="120"/>
              <w:ind w:left="1080" w:hanging="360"/>
              <w:rPr>
                <w:rFonts w:ascii="Arial" w:eastAsia="Arial" w:hAnsi="Arial" w:cs="Arial"/>
                <w:sz w:val="22"/>
                <w:szCs w:val="22"/>
              </w:rPr>
            </w:pPr>
            <w:r w:rsidRPr="00E81286">
              <w:rPr>
                <w:rFonts w:ascii="Arial" w:eastAsia="Arial" w:hAnsi="Arial" w:cs="Arial"/>
                <w:sz w:val="22"/>
                <w:szCs w:val="22"/>
              </w:rPr>
              <w:t>·</w:t>
            </w:r>
            <w:r w:rsidRPr="00E81286">
              <w:rPr>
                <w:sz w:val="14"/>
                <w:szCs w:val="14"/>
              </w:rPr>
              <w:t xml:space="preserve">   </w:t>
            </w:r>
            <w:r w:rsidRPr="00E81286">
              <w:rPr>
                <w:sz w:val="14"/>
                <w:szCs w:val="14"/>
              </w:rPr>
              <w:tab/>
            </w:r>
            <w:r w:rsidRPr="00E81286">
              <w:rPr>
                <w:rFonts w:ascii="Arial" w:eastAsia="Arial" w:hAnsi="Arial" w:cs="Arial"/>
                <w:sz w:val="22"/>
                <w:szCs w:val="22"/>
              </w:rPr>
              <w:t>in receipt of debt support - full or partial;</w:t>
            </w:r>
          </w:p>
          <w:p w14:paraId="1B6E17E1" w14:textId="77777777" w:rsidR="004D1372" w:rsidRPr="00E81286" w:rsidRDefault="004D1372" w:rsidP="004D1372">
            <w:pPr>
              <w:spacing w:after="120"/>
              <w:ind w:left="1080" w:hanging="360"/>
              <w:rPr>
                <w:rFonts w:ascii="Arial" w:eastAsia="Arial" w:hAnsi="Arial" w:cs="Arial"/>
                <w:sz w:val="22"/>
                <w:szCs w:val="22"/>
              </w:rPr>
            </w:pPr>
            <w:r w:rsidRPr="00E81286">
              <w:rPr>
                <w:rFonts w:ascii="Arial" w:eastAsia="Arial" w:hAnsi="Arial" w:cs="Arial"/>
                <w:sz w:val="22"/>
                <w:szCs w:val="22"/>
              </w:rPr>
              <w:lastRenderedPageBreak/>
              <w:t>·</w:t>
            </w:r>
            <w:r w:rsidRPr="00E81286">
              <w:rPr>
                <w:sz w:val="14"/>
                <w:szCs w:val="14"/>
              </w:rPr>
              <w:t xml:space="preserve">   </w:t>
            </w:r>
            <w:r w:rsidRPr="00E81286">
              <w:rPr>
                <w:sz w:val="14"/>
                <w:szCs w:val="14"/>
              </w:rPr>
              <w:tab/>
            </w:r>
            <w:r w:rsidRPr="00E81286">
              <w:rPr>
                <w:rFonts w:ascii="Arial" w:eastAsia="Arial" w:hAnsi="Arial" w:cs="Arial"/>
                <w:sz w:val="22"/>
                <w:szCs w:val="22"/>
              </w:rPr>
              <w:t>deceased;</w:t>
            </w:r>
          </w:p>
          <w:p w14:paraId="6996E66E" w14:textId="77777777" w:rsidR="004D1372" w:rsidRPr="00E81286" w:rsidRDefault="004D1372" w:rsidP="004D1372">
            <w:pPr>
              <w:spacing w:after="120"/>
              <w:ind w:left="1080" w:hanging="360"/>
              <w:rPr>
                <w:rFonts w:ascii="Arial" w:eastAsia="Arial" w:hAnsi="Arial" w:cs="Arial"/>
                <w:sz w:val="22"/>
                <w:szCs w:val="22"/>
              </w:rPr>
            </w:pPr>
            <w:r w:rsidRPr="00E81286">
              <w:rPr>
                <w:rFonts w:ascii="Arial" w:eastAsia="Arial" w:hAnsi="Arial" w:cs="Arial"/>
                <w:sz w:val="22"/>
                <w:szCs w:val="22"/>
              </w:rPr>
              <w:t>·</w:t>
            </w:r>
            <w:r w:rsidRPr="00E81286">
              <w:rPr>
                <w:sz w:val="14"/>
                <w:szCs w:val="14"/>
              </w:rPr>
              <w:t xml:space="preserve">   </w:t>
            </w:r>
            <w:r w:rsidRPr="00E81286">
              <w:rPr>
                <w:sz w:val="14"/>
                <w:szCs w:val="14"/>
              </w:rPr>
              <w:tab/>
            </w:r>
            <w:r w:rsidRPr="00E81286">
              <w:rPr>
                <w:rFonts w:ascii="Arial" w:eastAsia="Arial" w:hAnsi="Arial" w:cs="Arial"/>
                <w:sz w:val="22"/>
                <w:szCs w:val="22"/>
              </w:rPr>
              <w:t>subject to committal and bankruptcy cases;</w:t>
            </w:r>
          </w:p>
          <w:p w14:paraId="5D13060A" w14:textId="77777777" w:rsidR="004D1372" w:rsidRPr="00E81286" w:rsidRDefault="004D1372" w:rsidP="004D1372">
            <w:pPr>
              <w:spacing w:after="120"/>
              <w:ind w:left="1080" w:hanging="360"/>
              <w:rPr>
                <w:rFonts w:ascii="Arial" w:eastAsia="Arial" w:hAnsi="Arial" w:cs="Arial"/>
                <w:sz w:val="22"/>
                <w:szCs w:val="22"/>
              </w:rPr>
            </w:pPr>
            <w:r w:rsidRPr="00E81286">
              <w:rPr>
                <w:rFonts w:ascii="Arial" w:eastAsia="Arial" w:hAnsi="Arial" w:cs="Arial"/>
                <w:sz w:val="22"/>
                <w:szCs w:val="22"/>
              </w:rPr>
              <w:t>·</w:t>
            </w:r>
            <w:r w:rsidRPr="00E81286">
              <w:rPr>
                <w:sz w:val="14"/>
                <w:szCs w:val="14"/>
              </w:rPr>
              <w:t xml:space="preserve">   </w:t>
            </w:r>
            <w:r w:rsidRPr="00E81286">
              <w:rPr>
                <w:sz w:val="14"/>
                <w:szCs w:val="14"/>
              </w:rPr>
              <w:tab/>
            </w:r>
            <w:r w:rsidRPr="00E81286">
              <w:rPr>
                <w:rFonts w:ascii="Arial" w:eastAsia="Arial" w:hAnsi="Arial" w:cs="Arial"/>
                <w:sz w:val="22"/>
                <w:szCs w:val="22"/>
              </w:rPr>
              <w:t>companies;</w:t>
            </w:r>
          </w:p>
          <w:p w14:paraId="3DDBA60B" w14:textId="77777777" w:rsidR="004D1372" w:rsidRPr="00E81286" w:rsidRDefault="004D1372" w:rsidP="004D1372">
            <w:pPr>
              <w:spacing w:after="120"/>
              <w:ind w:left="1080" w:hanging="360"/>
              <w:rPr>
                <w:rFonts w:ascii="Arial" w:eastAsia="Arial" w:hAnsi="Arial" w:cs="Arial"/>
                <w:sz w:val="22"/>
                <w:szCs w:val="22"/>
              </w:rPr>
            </w:pPr>
            <w:r w:rsidRPr="00E81286">
              <w:rPr>
                <w:rFonts w:ascii="Arial" w:eastAsia="Arial" w:hAnsi="Arial" w:cs="Arial"/>
                <w:sz w:val="22"/>
                <w:szCs w:val="22"/>
              </w:rPr>
              <w:t>·</w:t>
            </w:r>
            <w:r w:rsidRPr="00E81286">
              <w:rPr>
                <w:sz w:val="14"/>
                <w:szCs w:val="14"/>
              </w:rPr>
              <w:t xml:space="preserve">   </w:t>
            </w:r>
            <w:r w:rsidRPr="00E81286">
              <w:rPr>
                <w:sz w:val="14"/>
                <w:szCs w:val="14"/>
              </w:rPr>
              <w:tab/>
            </w:r>
            <w:r w:rsidRPr="00E81286">
              <w:rPr>
                <w:rFonts w:ascii="Arial" w:eastAsia="Arial" w:hAnsi="Arial" w:cs="Arial"/>
                <w:sz w:val="22"/>
                <w:szCs w:val="22"/>
              </w:rPr>
              <w:t>subject to a current Attachment of Earnings.</w:t>
            </w:r>
          </w:p>
          <w:p w14:paraId="545163A2" w14:textId="77777777" w:rsidR="00213B9C" w:rsidRPr="00E81286" w:rsidRDefault="00213B9C">
            <w:pPr>
              <w:rPr>
                <w:rFonts w:ascii="Arial" w:eastAsia="Arial" w:hAnsi="Arial" w:cs="Arial"/>
                <w:sz w:val="22"/>
                <w:szCs w:val="22"/>
              </w:rPr>
            </w:pPr>
          </w:p>
          <w:p w14:paraId="51681AC3" w14:textId="77777777" w:rsidR="00213B9C" w:rsidRPr="00E81286" w:rsidRDefault="00E67BDB">
            <w:pPr>
              <w:numPr>
                <w:ilvl w:val="0"/>
                <w:numId w:val="5"/>
              </w:numPr>
              <w:spacing w:line="276" w:lineRule="auto"/>
              <w:rPr>
                <w:rFonts w:ascii="Arial" w:eastAsia="Arial" w:hAnsi="Arial" w:cs="Arial"/>
                <w:sz w:val="22"/>
                <w:szCs w:val="22"/>
              </w:rPr>
            </w:pPr>
            <w:r w:rsidRPr="00E81286">
              <w:rPr>
                <w:rFonts w:ascii="Arial" w:eastAsia="Arial" w:hAnsi="Arial" w:cs="Arial"/>
                <w:sz w:val="22"/>
                <w:szCs w:val="22"/>
              </w:rPr>
              <w:t>Full name:-</w:t>
            </w:r>
          </w:p>
          <w:p w14:paraId="21D79923" w14:textId="77777777" w:rsidR="00213B9C" w:rsidRPr="00E81286" w:rsidRDefault="00E67BDB">
            <w:pPr>
              <w:numPr>
                <w:ilvl w:val="1"/>
                <w:numId w:val="5"/>
              </w:numPr>
              <w:spacing w:line="276" w:lineRule="auto"/>
              <w:rPr>
                <w:rFonts w:ascii="Arial" w:eastAsia="Arial" w:hAnsi="Arial" w:cs="Arial"/>
                <w:sz w:val="22"/>
                <w:szCs w:val="22"/>
              </w:rPr>
            </w:pPr>
            <w:r w:rsidRPr="00E81286">
              <w:rPr>
                <w:rFonts w:ascii="Arial" w:eastAsia="Arial" w:hAnsi="Arial" w:cs="Arial"/>
                <w:sz w:val="22"/>
                <w:szCs w:val="22"/>
              </w:rPr>
              <w:t>Title;</w:t>
            </w:r>
          </w:p>
          <w:p w14:paraId="671A9593" w14:textId="77777777" w:rsidR="00213B9C" w:rsidRDefault="00E67BDB">
            <w:pPr>
              <w:numPr>
                <w:ilvl w:val="1"/>
                <w:numId w:val="5"/>
              </w:numPr>
              <w:spacing w:line="276" w:lineRule="auto"/>
              <w:rPr>
                <w:rFonts w:ascii="Arial" w:eastAsia="Arial" w:hAnsi="Arial" w:cs="Arial"/>
                <w:sz w:val="22"/>
                <w:szCs w:val="22"/>
              </w:rPr>
            </w:pPr>
            <w:r>
              <w:rPr>
                <w:rFonts w:ascii="Arial" w:eastAsia="Arial" w:hAnsi="Arial" w:cs="Arial"/>
                <w:sz w:val="22"/>
                <w:szCs w:val="22"/>
              </w:rPr>
              <w:t>First name;</w:t>
            </w:r>
          </w:p>
          <w:p w14:paraId="01E91BA5" w14:textId="77777777" w:rsidR="00213B9C" w:rsidRDefault="00E67BDB">
            <w:pPr>
              <w:numPr>
                <w:ilvl w:val="1"/>
                <w:numId w:val="5"/>
              </w:numPr>
              <w:spacing w:line="276" w:lineRule="auto"/>
              <w:rPr>
                <w:rFonts w:ascii="Arial" w:eastAsia="Arial" w:hAnsi="Arial" w:cs="Arial"/>
                <w:sz w:val="22"/>
                <w:szCs w:val="22"/>
              </w:rPr>
            </w:pPr>
            <w:r>
              <w:rPr>
                <w:rFonts w:ascii="Arial" w:eastAsia="Arial" w:hAnsi="Arial" w:cs="Arial"/>
                <w:sz w:val="22"/>
                <w:szCs w:val="22"/>
              </w:rPr>
              <w:t>Middle name or initials;</w:t>
            </w:r>
          </w:p>
          <w:p w14:paraId="66D64A5A" w14:textId="77777777" w:rsidR="00213B9C" w:rsidRDefault="00E67BDB">
            <w:pPr>
              <w:numPr>
                <w:ilvl w:val="1"/>
                <w:numId w:val="5"/>
              </w:numPr>
              <w:spacing w:line="276" w:lineRule="auto"/>
              <w:rPr>
                <w:rFonts w:ascii="Arial" w:eastAsia="Arial" w:hAnsi="Arial" w:cs="Arial"/>
                <w:sz w:val="22"/>
                <w:szCs w:val="22"/>
              </w:rPr>
            </w:pPr>
            <w:r>
              <w:rPr>
                <w:rFonts w:ascii="Arial" w:eastAsia="Arial" w:hAnsi="Arial" w:cs="Arial"/>
                <w:sz w:val="22"/>
                <w:szCs w:val="22"/>
              </w:rPr>
              <w:t>Surname.</w:t>
            </w:r>
          </w:p>
          <w:p w14:paraId="45EF4E7E"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Current address and postcode</w:t>
            </w:r>
          </w:p>
          <w:p w14:paraId="08A3028E"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Forwarding address and dates</w:t>
            </w:r>
          </w:p>
          <w:p w14:paraId="70A5BFB3"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Date of commencement of Liability Order (if applicable)</w:t>
            </w:r>
          </w:p>
          <w:p w14:paraId="21B8261F"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Unique identifier (Future proof)</w:t>
            </w:r>
          </w:p>
          <w:p w14:paraId="309B42E9"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Telephone numbers (where available)</w:t>
            </w:r>
          </w:p>
          <w:p w14:paraId="4F62C1B4"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Email addresses (where available)</w:t>
            </w:r>
          </w:p>
          <w:p w14:paraId="1AAE0729" w14:textId="77777777" w:rsidR="00213B9C" w:rsidRDefault="00213B9C">
            <w:pPr>
              <w:spacing w:line="276" w:lineRule="auto"/>
              <w:rPr>
                <w:rFonts w:ascii="Arial" w:eastAsia="Arial" w:hAnsi="Arial" w:cs="Arial"/>
                <w:sz w:val="22"/>
                <w:szCs w:val="22"/>
              </w:rPr>
            </w:pPr>
          </w:p>
          <w:p w14:paraId="21557189" w14:textId="77777777" w:rsidR="00213B9C" w:rsidRDefault="00E67BDB">
            <w:pPr>
              <w:spacing w:line="276" w:lineRule="auto"/>
              <w:rPr>
                <w:rFonts w:ascii="Arial" w:eastAsia="Arial" w:hAnsi="Arial" w:cs="Arial"/>
                <w:sz w:val="22"/>
                <w:szCs w:val="22"/>
              </w:rPr>
            </w:pPr>
            <w:r>
              <w:rPr>
                <w:rFonts w:ascii="Arial" w:eastAsia="Arial" w:hAnsi="Arial" w:cs="Arial"/>
                <w:b/>
                <w:sz w:val="22"/>
                <w:szCs w:val="22"/>
              </w:rPr>
              <w:t>In addition, either DoB or NINO will be provided as a minimum (where available) to assist DWP data matching.</w:t>
            </w:r>
            <w:r>
              <w:rPr>
                <w:rFonts w:ascii="Arial" w:eastAsia="Arial" w:hAnsi="Arial" w:cs="Arial"/>
                <w:sz w:val="22"/>
                <w:szCs w:val="22"/>
              </w:rPr>
              <w:t xml:space="preserve"> </w:t>
            </w:r>
          </w:p>
          <w:p w14:paraId="65F14CBD" w14:textId="77777777" w:rsidR="00213B9C" w:rsidRDefault="00213B9C">
            <w:pPr>
              <w:spacing w:line="276" w:lineRule="auto"/>
              <w:rPr>
                <w:rFonts w:ascii="Arial" w:eastAsia="Arial" w:hAnsi="Arial" w:cs="Arial"/>
                <w:sz w:val="22"/>
                <w:szCs w:val="22"/>
              </w:rPr>
            </w:pPr>
          </w:p>
          <w:p w14:paraId="7519E2CC" w14:textId="77777777" w:rsidR="00213B9C" w:rsidRDefault="00E67BDB">
            <w:pPr>
              <w:spacing w:line="276" w:lineRule="auto"/>
              <w:rPr>
                <w:rFonts w:ascii="Arial" w:eastAsia="Arial" w:hAnsi="Arial" w:cs="Arial"/>
                <w:sz w:val="22"/>
                <w:szCs w:val="22"/>
              </w:rPr>
            </w:pPr>
            <w:r>
              <w:rPr>
                <w:rFonts w:ascii="Arial" w:eastAsia="Arial" w:hAnsi="Arial" w:cs="Arial"/>
                <w:sz w:val="22"/>
                <w:szCs w:val="22"/>
              </w:rPr>
              <w:t>Cabinet Office will collate our sample with the other samples from the Local Authorities involved in this pilot for onward transmission to DWP.</w:t>
            </w:r>
          </w:p>
          <w:p w14:paraId="7D1E9AC6" w14:textId="77777777" w:rsidR="00213B9C" w:rsidRDefault="00213B9C">
            <w:pPr>
              <w:spacing w:line="276" w:lineRule="auto"/>
              <w:rPr>
                <w:rFonts w:ascii="Arial" w:eastAsia="Arial" w:hAnsi="Arial" w:cs="Arial"/>
                <w:sz w:val="22"/>
                <w:szCs w:val="22"/>
              </w:rPr>
            </w:pPr>
          </w:p>
          <w:p w14:paraId="1A24A913" w14:textId="77777777" w:rsidR="00213B9C" w:rsidRDefault="00E67BDB">
            <w:pPr>
              <w:rPr>
                <w:rFonts w:ascii="Arial" w:eastAsia="Arial" w:hAnsi="Arial" w:cs="Arial"/>
                <w:sz w:val="22"/>
                <w:szCs w:val="22"/>
              </w:rPr>
            </w:pPr>
            <w:r>
              <w:rPr>
                <w:rFonts w:ascii="Arial" w:eastAsia="Arial" w:hAnsi="Arial" w:cs="Arial"/>
                <w:sz w:val="22"/>
                <w:szCs w:val="22"/>
              </w:rPr>
              <w:t>DWP will match against their benefits records and, for those matched customers, will add additional corroborative data and income-based benefits information as follow:</w:t>
            </w:r>
          </w:p>
          <w:p w14:paraId="0B76FD38" w14:textId="77777777" w:rsidR="00213B9C" w:rsidRDefault="00213B9C">
            <w:pPr>
              <w:rPr>
                <w:rFonts w:ascii="Arial" w:eastAsia="Arial" w:hAnsi="Arial" w:cs="Arial"/>
                <w:sz w:val="22"/>
                <w:szCs w:val="22"/>
              </w:rPr>
            </w:pPr>
          </w:p>
          <w:p w14:paraId="6EDD1379" w14:textId="77777777" w:rsidR="00213B9C" w:rsidRDefault="00E67BDB">
            <w:pPr>
              <w:numPr>
                <w:ilvl w:val="0"/>
                <w:numId w:val="13"/>
              </w:numPr>
              <w:rPr>
                <w:rFonts w:ascii="Arial" w:eastAsia="Arial" w:hAnsi="Arial" w:cs="Arial"/>
                <w:sz w:val="22"/>
                <w:szCs w:val="22"/>
              </w:rPr>
            </w:pPr>
            <w:r>
              <w:rPr>
                <w:rFonts w:ascii="Arial" w:eastAsia="Arial" w:hAnsi="Arial" w:cs="Arial"/>
                <w:sz w:val="22"/>
                <w:szCs w:val="22"/>
              </w:rPr>
              <w:t>Match successful – Yes or no</w:t>
            </w:r>
          </w:p>
          <w:p w14:paraId="324109C3" w14:textId="77777777" w:rsidR="00213B9C" w:rsidRDefault="00E67BDB">
            <w:pPr>
              <w:numPr>
                <w:ilvl w:val="0"/>
                <w:numId w:val="13"/>
              </w:numPr>
              <w:rPr>
                <w:rFonts w:ascii="Arial" w:eastAsia="Arial" w:hAnsi="Arial" w:cs="Arial"/>
                <w:sz w:val="22"/>
                <w:szCs w:val="22"/>
              </w:rPr>
            </w:pPr>
            <w:r>
              <w:rPr>
                <w:rFonts w:ascii="Arial" w:eastAsia="Arial" w:hAnsi="Arial" w:cs="Arial"/>
                <w:sz w:val="22"/>
                <w:szCs w:val="22"/>
              </w:rPr>
              <w:t>Customer name as recorded on DWP records</w:t>
            </w:r>
          </w:p>
          <w:p w14:paraId="04203A9C" w14:textId="77777777" w:rsidR="00213B9C" w:rsidRDefault="00E67BDB">
            <w:pPr>
              <w:numPr>
                <w:ilvl w:val="0"/>
                <w:numId w:val="13"/>
              </w:numPr>
              <w:rPr>
                <w:rFonts w:ascii="Arial" w:eastAsia="Arial" w:hAnsi="Arial" w:cs="Arial"/>
                <w:sz w:val="22"/>
                <w:szCs w:val="22"/>
              </w:rPr>
            </w:pPr>
            <w:r>
              <w:rPr>
                <w:rFonts w:ascii="Arial" w:eastAsia="Arial" w:hAnsi="Arial" w:cs="Arial"/>
                <w:sz w:val="22"/>
                <w:szCs w:val="22"/>
              </w:rPr>
              <w:t>NINO as recorded by DWP (where available)</w:t>
            </w:r>
          </w:p>
          <w:p w14:paraId="6375320F" w14:textId="77777777" w:rsidR="00213B9C" w:rsidRDefault="00E67BDB">
            <w:pPr>
              <w:numPr>
                <w:ilvl w:val="0"/>
                <w:numId w:val="13"/>
              </w:numPr>
              <w:rPr>
                <w:rFonts w:ascii="Arial" w:eastAsia="Arial" w:hAnsi="Arial" w:cs="Arial"/>
                <w:sz w:val="22"/>
                <w:szCs w:val="22"/>
              </w:rPr>
            </w:pPr>
            <w:r>
              <w:rPr>
                <w:rFonts w:ascii="Arial" w:eastAsia="Arial" w:hAnsi="Arial" w:cs="Arial"/>
                <w:sz w:val="22"/>
                <w:szCs w:val="22"/>
              </w:rPr>
              <w:t>DoB as recorded by DWP (where available)</w:t>
            </w:r>
          </w:p>
          <w:p w14:paraId="220E5CEA" w14:textId="77777777" w:rsidR="00213B9C" w:rsidRDefault="00E67BDB">
            <w:pPr>
              <w:numPr>
                <w:ilvl w:val="0"/>
                <w:numId w:val="13"/>
              </w:numPr>
              <w:spacing w:line="276" w:lineRule="auto"/>
              <w:rPr>
                <w:rFonts w:ascii="Arial" w:eastAsia="Arial" w:hAnsi="Arial" w:cs="Arial"/>
                <w:sz w:val="22"/>
                <w:szCs w:val="22"/>
              </w:rPr>
            </w:pPr>
            <w:r>
              <w:rPr>
                <w:rFonts w:ascii="Arial" w:eastAsia="Arial" w:hAnsi="Arial" w:cs="Arial"/>
                <w:sz w:val="22"/>
                <w:szCs w:val="22"/>
              </w:rPr>
              <w:t>Telephone numbers (where available)</w:t>
            </w:r>
          </w:p>
          <w:p w14:paraId="1C0F5354" w14:textId="77777777" w:rsidR="00213B9C" w:rsidRDefault="00E67BDB">
            <w:pPr>
              <w:numPr>
                <w:ilvl w:val="0"/>
                <w:numId w:val="13"/>
              </w:numPr>
              <w:spacing w:line="276" w:lineRule="auto"/>
              <w:rPr>
                <w:rFonts w:ascii="Arial" w:eastAsia="Arial" w:hAnsi="Arial" w:cs="Arial"/>
                <w:sz w:val="22"/>
                <w:szCs w:val="22"/>
              </w:rPr>
            </w:pPr>
            <w:r>
              <w:rPr>
                <w:rFonts w:ascii="Arial" w:eastAsia="Arial" w:hAnsi="Arial" w:cs="Arial"/>
                <w:sz w:val="22"/>
                <w:szCs w:val="22"/>
              </w:rPr>
              <w:t>Email addresses (where available)</w:t>
            </w:r>
          </w:p>
          <w:p w14:paraId="7AF78163" w14:textId="6278850B" w:rsidR="00213B9C" w:rsidRPr="00060885" w:rsidRDefault="00E67BDB" w:rsidP="00060885">
            <w:pPr>
              <w:numPr>
                <w:ilvl w:val="0"/>
                <w:numId w:val="13"/>
              </w:numPr>
              <w:rPr>
                <w:rFonts w:ascii="Arial" w:eastAsia="Arial" w:hAnsi="Arial" w:cs="Arial"/>
                <w:sz w:val="22"/>
                <w:szCs w:val="22"/>
              </w:rPr>
            </w:pPr>
            <w:r>
              <w:rPr>
                <w:rFonts w:ascii="Arial" w:eastAsia="Arial" w:hAnsi="Arial" w:cs="Arial"/>
                <w:sz w:val="22"/>
                <w:szCs w:val="22"/>
              </w:rPr>
              <w:t>Income-based benefit in payment – Yes or no</w:t>
            </w:r>
          </w:p>
          <w:p w14:paraId="042BBC50" w14:textId="77777777" w:rsidR="00213B9C" w:rsidRDefault="00E67BDB">
            <w:pPr>
              <w:numPr>
                <w:ilvl w:val="0"/>
                <w:numId w:val="13"/>
              </w:numPr>
              <w:rPr>
                <w:rFonts w:ascii="Arial" w:eastAsia="Arial" w:hAnsi="Arial" w:cs="Arial"/>
                <w:sz w:val="22"/>
                <w:szCs w:val="22"/>
              </w:rPr>
            </w:pPr>
            <w:r>
              <w:rPr>
                <w:rFonts w:ascii="Arial" w:eastAsia="Arial" w:hAnsi="Arial" w:cs="Arial"/>
                <w:sz w:val="22"/>
                <w:szCs w:val="22"/>
              </w:rPr>
              <w:t xml:space="preserve">Payment frequency – weekly or monthly </w:t>
            </w:r>
          </w:p>
          <w:p w14:paraId="1CE3FA98" w14:textId="77777777" w:rsidR="00213B9C" w:rsidRDefault="00E67BDB">
            <w:pPr>
              <w:numPr>
                <w:ilvl w:val="0"/>
                <w:numId w:val="13"/>
              </w:numPr>
              <w:rPr>
                <w:rFonts w:ascii="Arial" w:eastAsia="Arial" w:hAnsi="Arial" w:cs="Arial"/>
                <w:sz w:val="22"/>
                <w:szCs w:val="22"/>
              </w:rPr>
            </w:pPr>
            <w:r>
              <w:rPr>
                <w:rFonts w:ascii="Arial" w:eastAsia="Arial" w:hAnsi="Arial" w:cs="Arial"/>
                <w:sz w:val="22"/>
                <w:szCs w:val="22"/>
              </w:rPr>
              <w:t>Benefit amount</w:t>
            </w:r>
          </w:p>
          <w:p w14:paraId="71114F2A" w14:textId="79D8B1AB" w:rsidR="00213B9C" w:rsidRDefault="00213B9C">
            <w:pPr>
              <w:rPr>
                <w:rFonts w:ascii="Arial" w:eastAsia="Arial" w:hAnsi="Arial" w:cs="Arial"/>
                <w:sz w:val="22"/>
                <w:szCs w:val="22"/>
              </w:rPr>
            </w:pPr>
          </w:p>
          <w:p w14:paraId="6A4C687A" w14:textId="77777777" w:rsidR="004D1372" w:rsidRPr="00E81286" w:rsidRDefault="004D1372" w:rsidP="004D1372">
            <w:pPr>
              <w:spacing w:after="120"/>
              <w:rPr>
                <w:rFonts w:ascii="Arial" w:eastAsia="Arial" w:hAnsi="Arial" w:cs="Arial"/>
                <w:sz w:val="22"/>
                <w:szCs w:val="22"/>
              </w:rPr>
            </w:pPr>
            <w:r w:rsidRPr="00E81286">
              <w:rPr>
                <w:rFonts w:ascii="Arial" w:eastAsia="Arial" w:hAnsi="Arial" w:cs="Arial"/>
                <w:sz w:val="22"/>
                <w:szCs w:val="22"/>
              </w:rPr>
              <w:t xml:space="preserve">The file(s) will then be downloaded as an Excel document. The file(s) will be password-protected, and sent to the CO contact, at the mailbox </w:t>
            </w:r>
            <w:r w:rsidRPr="00E81286">
              <w:rPr>
                <w:rFonts w:ascii="Arial" w:eastAsia="Arial" w:hAnsi="Arial" w:cs="Arial"/>
                <w:strike/>
                <w:sz w:val="22"/>
                <w:szCs w:val="22"/>
              </w:rPr>
              <w:t>XXX</w:t>
            </w:r>
            <w:r w:rsidRPr="00E81286">
              <w:rPr>
                <w:rFonts w:ascii="Arial" w:eastAsia="Arial" w:hAnsi="Arial" w:cs="Arial"/>
                <w:sz w:val="22"/>
                <w:szCs w:val="22"/>
              </w:rPr>
              <w:t xml:space="preserve"> via forced TLS email over a government secure network. In line with DWP policy, the password will be relayed to by the DWP DST individual to the CO Contact, </w:t>
            </w:r>
            <w:r w:rsidRPr="00E81286">
              <w:rPr>
                <w:rFonts w:ascii="Arial" w:eastAsia="Arial" w:hAnsi="Arial" w:cs="Arial"/>
                <w:strike/>
                <w:sz w:val="22"/>
                <w:szCs w:val="22"/>
              </w:rPr>
              <w:t>XXX</w:t>
            </w:r>
            <w:r w:rsidRPr="00E81286">
              <w:rPr>
                <w:rFonts w:ascii="Arial" w:eastAsia="Arial" w:hAnsi="Arial" w:cs="Arial"/>
                <w:sz w:val="22"/>
                <w:szCs w:val="22"/>
              </w:rPr>
              <w:t xml:space="preserve">, by telephone once CO have confirmed receipt of the file(s).   </w:t>
            </w:r>
          </w:p>
          <w:p w14:paraId="10511027" w14:textId="77777777" w:rsidR="004D1372" w:rsidRPr="00E81286" w:rsidRDefault="004D1372" w:rsidP="004D1372">
            <w:pPr>
              <w:spacing w:after="120"/>
              <w:rPr>
                <w:rFonts w:ascii="Arial" w:eastAsia="Arial" w:hAnsi="Arial" w:cs="Arial"/>
                <w:sz w:val="22"/>
                <w:szCs w:val="22"/>
              </w:rPr>
            </w:pPr>
            <w:r w:rsidRPr="00E81286">
              <w:rPr>
                <w:rFonts w:ascii="Arial" w:eastAsia="Arial" w:hAnsi="Arial" w:cs="Arial"/>
                <w:sz w:val="22"/>
                <w:szCs w:val="22"/>
              </w:rPr>
              <w:t>CO will then store the matched DWP data securely and produce a minimised version of the spreadsheet showing only the LA identifiers and personal information and matched DWP personal information, this minimised spreadsheet will then be password protected, and sent to HMRC, split into 10MB files, via forced TLS email over a government secure network.  The password will be sent in a separate email once HMRC contact have confirmed receipt of the file(s).</w:t>
            </w:r>
          </w:p>
          <w:p w14:paraId="4BEAD519" w14:textId="77777777" w:rsidR="00213B9C" w:rsidRDefault="00213B9C">
            <w:pPr>
              <w:rPr>
                <w:rFonts w:ascii="Arial" w:eastAsia="Arial" w:hAnsi="Arial" w:cs="Arial"/>
                <w:sz w:val="22"/>
                <w:szCs w:val="22"/>
              </w:rPr>
            </w:pPr>
          </w:p>
          <w:p w14:paraId="0AFE01A4" w14:textId="77777777" w:rsidR="00213B9C" w:rsidRDefault="00E67BDB">
            <w:pPr>
              <w:spacing w:line="276" w:lineRule="auto"/>
              <w:rPr>
                <w:rFonts w:ascii="Arial" w:eastAsia="Arial" w:hAnsi="Arial" w:cs="Arial"/>
                <w:sz w:val="22"/>
                <w:szCs w:val="22"/>
              </w:rPr>
            </w:pPr>
            <w:r>
              <w:rPr>
                <w:rFonts w:ascii="Arial" w:eastAsia="Arial" w:hAnsi="Arial" w:cs="Arial"/>
                <w:sz w:val="22"/>
                <w:szCs w:val="22"/>
              </w:rPr>
              <w:t>HMRC will match against their records and, for those matched customers, will add the following data and return to local authorities via Cabinet Office;</w:t>
            </w:r>
          </w:p>
          <w:p w14:paraId="4D91B716" w14:textId="77777777" w:rsidR="00213B9C" w:rsidRDefault="00E67BDB">
            <w:pPr>
              <w:spacing w:line="276" w:lineRule="auto"/>
              <w:ind w:left="720"/>
              <w:rPr>
                <w:rFonts w:ascii="Arial" w:eastAsia="Arial" w:hAnsi="Arial" w:cs="Arial"/>
                <w:sz w:val="22"/>
                <w:szCs w:val="22"/>
              </w:rPr>
            </w:pPr>
            <w:r>
              <w:rPr>
                <w:rFonts w:ascii="Arial" w:eastAsia="Arial" w:hAnsi="Arial" w:cs="Arial"/>
                <w:sz w:val="22"/>
                <w:szCs w:val="22"/>
              </w:rPr>
              <w:t xml:space="preserve">    </w:t>
            </w:r>
          </w:p>
          <w:p w14:paraId="6A299DE8"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Match successful  - yes or no</w:t>
            </w:r>
          </w:p>
          <w:p w14:paraId="599BC218" w14:textId="77777777" w:rsidR="00213B9C" w:rsidRDefault="00E67BDB">
            <w:pPr>
              <w:numPr>
                <w:ilvl w:val="0"/>
                <w:numId w:val="5"/>
              </w:numPr>
              <w:spacing w:line="276" w:lineRule="auto"/>
              <w:rPr>
                <w:rFonts w:ascii="Arial" w:eastAsia="Arial" w:hAnsi="Arial" w:cs="Arial"/>
                <w:sz w:val="22"/>
                <w:szCs w:val="22"/>
              </w:rPr>
            </w:pPr>
            <w:r>
              <w:rPr>
                <w:rFonts w:ascii="Arial" w:eastAsia="Arial" w:hAnsi="Arial" w:cs="Arial"/>
                <w:sz w:val="22"/>
                <w:szCs w:val="22"/>
              </w:rPr>
              <w:t>Address as recorded by HMRC</w:t>
            </w:r>
          </w:p>
          <w:p w14:paraId="4771F360" w14:textId="77777777" w:rsidR="00213B9C" w:rsidRDefault="00E67BDB">
            <w:pPr>
              <w:numPr>
                <w:ilvl w:val="0"/>
                <w:numId w:val="5"/>
              </w:numPr>
              <w:rPr>
                <w:rFonts w:ascii="Arial" w:eastAsia="Arial" w:hAnsi="Arial" w:cs="Arial"/>
                <w:sz w:val="22"/>
                <w:szCs w:val="22"/>
              </w:rPr>
            </w:pPr>
            <w:r>
              <w:rPr>
                <w:rFonts w:ascii="Arial" w:eastAsia="Arial" w:hAnsi="Arial" w:cs="Arial"/>
                <w:sz w:val="22"/>
                <w:szCs w:val="22"/>
              </w:rPr>
              <w:t>If person is in current employment - PAYE data, including:-</w:t>
            </w:r>
          </w:p>
          <w:p w14:paraId="79928FD9"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Employer Name</w:t>
            </w:r>
          </w:p>
          <w:p w14:paraId="06A58035"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Employer Address</w:t>
            </w:r>
          </w:p>
          <w:p w14:paraId="163414D9"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Employer Contact Details (e.g., name and phone number)</w:t>
            </w:r>
          </w:p>
          <w:p w14:paraId="67108705"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Currently employed (as of last PAYE update) - Y/N</w:t>
            </w:r>
          </w:p>
          <w:p w14:paraId="0018C1E2"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Employment End Date</w:t>
            </w:r>
          </w:p>
          <w:p w14:paraId="50D2A044"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Employment Pay Frequency</w:t>
            </w:r>
          </w:p>
          <w:p w14:paraId="3B5B2E24"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Taxable Pay in Period</w:t>
            </w:r>
          </w:p>
          <w:p w14:paraId="3405EF99"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Taxable Pay Year to Date</w:t>
            </w:r>
          </w:p>
          <w:p w14:paraId="62C59639"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Payroll ID in this Employment</w:t>
            </w:r>
          </w:p>
          <w:p w14:paraId="5120FA26"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Individual Address</w:t>
            </w:r>
          </w:p>
          <w:p w14:paraId="79295DCA" w14:textId="77777777" w:rsidR="00213B9C" w:rsidRDefault="00213B9C">
            <w:pPr>
              <w:ind w:left="1440"/>
              <w:rPr>
                <w:rFonts w:ascii="Arial" w:eastAsia="Arial" w:hAnsi="Arial" w:cs="Arial"/>
                <w:sz w:val="22"/>
                <w:szCs w:val="22"/>
              </w:rPr>
            </w:pPr>
          </w:p>
          <w:p w14:paraId="4300145B" w14:textId="77777777" w:rsidR="00213B9C" w:rsidRDefault="00E67BDB">
            <w:pPr>
              <w:numPr>
                <w:ilvl w:val="0"/>
                <w:numId w:val="5"/>
              </w:numPr>
              <w:rPr>
                <w:rFonts w:ascii="Arial" w:eastAsia="Arial" w:hAnsi="Arial" w:cs="Arial"/>
                <w:sz w:val="22"/>
                <w:szCs w:val="22"/>
              </w:rPr>
            </w:pPr>
            <w:r>
              <w:rPr>
                <w:rFonts w:ascii="Arial" w:eastAsia="Arial" w:hAnsi="Arial" w:cs="Arial"/>
                <w:sz w:val="22"/>
                <w:szCs w:val="22"/>
              </w:rPr>
              <w:t>Self-Assessment data, including:-</w:t>
            </w:r>
          </w:p>
          <w:p w14:paraId="7519B834"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Tax Year</w:t>
            </w:r>
          </w:p>
          <w:p w14:paraId="76BC983A"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SA Total Income</w:t>
            </w:r>
          </w:p>
          <w:p w14:paraId="3C28D44B"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SA Correspondence Address</w:t>
            </w:r>
          </w:p>
          <w:p w14:paraId="05651864" w14:textId="77777777" w:rsidR="00213B9C" w:rsidRDefault="00213B9C">
            <w:pPr>
              <w:rPr>
                <w:rFonts w:ascii="Arial" w:eastAsia="Arial" w:hAnsi="Arial" w:cs="Arial"/>
                <w:sz w:val="22"/>
                <w:szCs w:val="22"/>
                <w:highlight w:val="yellow"/>
              </w:rPr>
            </w:pPr>
          </w:p>
          <w:p w14:paraId="12657153" w14:textId="77777777" w:rsidR="00213B9C" w:rsidRDefault="00E67BDB">
            <w:pPr>
              <w:numPr>
                <w:ilvl w:val="0"/>
                <w:numId w:val="5"/>
              </w:numPr>
              <w:rPr>
                <w:rFonts w:ascii="Arial" w:eastAsia="Arial" w:hAnsi="Arial" w:cs="Arial"/>
                <w:sz w:val="22"/>
                <w:szCs w:val="22"/>
              </w:rPr>
            </w:pPr>
            <w:r>
              <w:rPr>
                <w:rFonts w:ascii="Arial" w:eastAsia="Arial" w:hAnsi="Arial" w:cs="Arial"/>
                <w:sz w:val="22"/>
                <w:szCs w:val="22"/>
              </w:rPr>
              <w:t>Furlough payments data, including:-</w:t>
            </w:r>
          </w:p>
          <w:p w14:paraId="58B92B15"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Furlough payment or average</w:t>
            </w:r>
          </w:p>
          <w:p w14:paraId="52B6ABBB"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Payment frequency</w:t>
            </w:r>
          </w:p>
          <w:p w14:paraId="44E6FC60"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Period of furlough payments</w:t>
            </w:r>
          </w:p>
          <w:p w14:paraId="6C6CC7BD" w14:textId="77777777" w:rsidR="00213B9C" w:rsidRDefault="00E67BDB">
            <w:pPr>
              <w:numPr>
                <w:ilvl w:val="1"/>
                <w:numId w:val="5"/>
              </w:numPr>
              <w:rPr>
                <w:rFonts w:ascii="Arial" w:eastAsia="Arial" w:hAnsi="Arial" w:cs="Arial"/>
                <w:sz w:val="22"/>
                <w:szCs w:val="22"/>
              </w:rPr>
            </w:pPr>
            <w:r>
              <w:rPr>
                <w:rFonts w:ascii="Arial" w:eastAsia="Arial" w:hAnsi="Arial" w:cs="Arial"/>
                <w:sz w:val="22"/>
                <w:szCs w:val="22"/>
              </w:rPr>
              <w:t>Total furlough amount paid</w:t>
            </w:r>
          </w:p>
          <w:p w14:paraId="243787D6" w14:textId="77777777" w:rsidR="00213B9C" w:rsidRDefault="00213B9C">
            <w:pPr>
              <w:rPr>
                <w:rFonts w:ascii="Arial" w:eastAsia="Arial" w:hAnsi="Arial" w:cs="Arial"/>
                <w:sz w:val="22"/>
                <w:szCs w:val="22"/>
              </w:rPr>
            </w:pPr>
          </w:p>
          <w:p w14:paraId="49A4CB00" w14:textId="77777777" w:rsidR="007C43DF" w:rsidRPr="00E81286" w:rsidRDefault="007C43DF" w:rsidP="007C43DF">
            <w:pPr>
              <w:rPr>
                <w:rFonts w:ascii="Arial" w:eastAsia="Arial" w:hAnsi="Arial" w:cs="Arial"/>
                <w:sz w:val="22"/>
                <w:szCs w:val="22"/>
              </w:rPr>
            </w:pPr>
            <w:r w:rsidRPr="00E81286">
              <w:rPr>
                <w:rFonts w:ascii="Arial" w:eastAsia="Arial" w:hAnsi="Arial" w:cs="Arial"/>
                <w:sz w:val="22"/>
                <w:szCs w:val="22"/>
              </w:rPr>
              <w:t xml:space="preserve">HMRC RIS DAT will produce a single spreadsheet with the matched data. This spreadsheet shall be password-protected and split into 10MB file(s) and returned via forced TLS Government-secure email to the CO contact, </w:t>
            </w:r>
            <w:r w:rsidRPr="00E81286">
              <w:rPr>
                <w:rFonts w:ascii="Arial" w:eastAsia="Arial" w:hAnsi="Arial" w:cs="Arial"/>
                <w:strike/>
                <w:sz w:val="22"/>
                <w:szCs w:val="22"/>
              </w:rPr>
              <w:t>XXX</w:t>
            </w:r>
            <w:r w:rsidRPr="00E81286">
              <w:rPr>
                <w:sz w:val="22"/>
                <w:szCs w:val="22"/>
              </w:rPr>
              <w:t xml:space="preserve"> </w:t>
            </w:r>
            <w:r w:rsidRPr="00E81286">
              <w:rPr>
                <w:rFonts w:ascii="Arial" w:hAnsi="Arial" w:cs="Arial"/>
                <w:sz w:val="22"/>
                <w:szCs w:val="22"/>
              </w:rPr>
              <w:t>at</w:t>
            </w:r>
            <w:r w:rsidRPr="00E81286">
              <w:rPr>
                <w:sz w:val="22"/>
                <w:szCs w:val="22"/>
              </w:rPr>
              <w:t xml:space="preserve"> </w:t>
            </w:r>
            <w:r w:rsidRPr="00E81286">
              <w:rPr>
                <w:rFonts w:ascii="Arial" w:eastAsia="Arial" w:hAnsi="Arial" w:cs="Arial"/>
                <w:sz w:val="22"/>
                <w:szCs w:val="22"/>
              </w:rPr>
              <w:t xml:space="preserve">the mailbox </w:t>
            </w:r>
            <w:r w:rsidRPr="00E81286">
              <w:rPr>
                <w:rFonts w:ascii="Arial" w:eastAsia="Arial" w:hAnsi="Arial" w:cs="Arial"/>
                <w:strike/>
                <w:sz w:val="22"/>
                <w:szCs w:val="22"/>
              </w:rPr>
              <w:t>XXX</w:t>
            </w:r>
            <w:r w:rsidRPr="00E81286">
              <w:rPr>
                <w:rFonts w:ascii="Arial" w:eastAsia="Arial" w:hAnsi="Arial" w:cs="Arial"/>
                <w:sz w:val="22"/>
                <w:szCs w:val="22"/>
              </w:rPr>
              <w:t>. The password will be emailed from HMRC RIS DAT to CO on confirmation of receipt of files(s).</w:t>
            </w:r>
          </w:p>
          <w:p w14:paraId="520CAE1E" w14:textId="77777777" w:rsidR="007C43DF" w:rsidRPr="00E81286" w:rsidRDefault="007C43DF" w:rsidP="007C43DF">
            <w:pPr>
              <w:rPr>
                <w:rFonts w:ascii="Arial" w:eastAsia="Arial" w:hAnsi="Arial" w:cs="Arial"/>
                <w:sz w:val="22"/>
                <w:szCs w:val="22"/>
              </w:rPr>
            </w:pPr>
          </w:p>
          <w:p w14:paraId="4B809D0C" w14:textId="77777777" w:rsidR="007C43DF" w:rsidRPr="00E81286" w:rsidRDefault="007C43DF" w:rsidP="007C43DF">
            <w:pPr>
              <w:rPr>
                <w:rFonts w:ascii="Arial" w:eastAsia="Arial" w:hAnsi="Arial" w:cs="Arial"/>
                <w:sz w:val="22"/>
                <w:szCs w:val="22"/>
              </w:rPr>
            </w:pPr>
            <w:r w:rsidRPr="00E81286">
              <w:rPr>
                <w:rFonts w:ascii="Arial" w:eastAsia="Arial" w:hAnsi="Arial" w:cs="Arial"/>
                <w:sz w:val="22"/>
                <w:szCs w:val="22"/>
              </w:rPr>
              <w:t>On receipt of the final data product from HMRC RIS DAT, CO will merge the data with the additional DWP benefits data and then disaggregate the final data set and create separate spreadsheets of the data relevant to each Local Authority. The spreadsheet for each Local Authority shall be password-protected and sent to that LA by TLS Government-secure email by CO.</w:t>
            </w:r>
          </w:p>
          <w:p w14:paraId="2015C1A2" w14:textId="77777777" w:rsidR="007C43DF" w:rsidRPr="00E81286" w:rsidRDefault="007C43DF" w:rsidP="007C43DF">
            <w:pPr>
              <w:rPr>
                <w:rFonts w:ascii="Arial" w:eastAsia="Arial" w:hAnsi="Arial" w:cs="Arial"/>
                <w:sz w:val="22"/>
                <w:szCs w:val="22"/>
              </w:rPr>
            </w:pPr>
          </w:p>
          <w:p w14:paraId="7DB22962" w14:textId="77777777" w:rsidR="007C43DF" w:rsidRPr="00E81286" w:rsidRDefault="007C43DF" w:rsidP="007C43DF">
            <w:pPr>
              <w:rPr>
                <w:rFonts w:ascii="Arial" w:eastAsia="Arial" w:hAnsi="Arial" w:cs="Arial"/>
                <w:sz w:val="22"/>
                <w:szCs w:val="22"/>
              </w:rPr>
            </w:pPr>
            <w:r w:rsidRPr="00E340D2">
              <w:rPr>
                <w:rFonts w:ascii="Arial" w:eastAsia="Arial" w:hAnsi="Arial" w:cs="Arial"/>
                <w:sz w:val="22"/>
                <w:szCs w:val="22"/>
              </w:rPr>
              <w:t>Each LA will extract the data from the spreadsheet they receive from CO.  The data will be used solely for the purpose of this project and will not be retained for the purpose of any other use.  LA’s will delete the data on completion of the pilot and its analysis, and this will be confirmed via email to CO, DWP and HMRC contacts.</w:t>
            </w:r>
            <w:r w:rsidRPr="00E81286">
              <w:rPr>
                <w:rFonts w:ascii="Arial" w:eastAsia="Arial" w:hAnsi="Arial" w:cs="Arial"/>
                <w:sz w:val="22"/>
                <w:szCs w:val="22"/>
              </w:rPr>
              <w:t xml:space="preserve"> </w:t>
            </w:r>
          </w:p>
          <w:p w14:paraId="4913EC69" w14:textId="77777777" w:rsidR="00213B9C" w:rsidRDefault="00213B9C">
            <w:pPr>
              <w:rPr>
                <w:rFonts w:ascii="Arial" w:eastAsia="Arial" w:hAnsi="Arial" w:cs="Arial"/>
                <w:sz w:val="22"/>
                <w:szCs w:val="22"/>
              </w:rPr>
            </w:pPr>
          </w:p>
          <w:p w14:paraId="1C614733" w14:textId="77777777" w:rsidR="00213B9C" w:rsidRDefault="00E67BDB">
            <w:pPr>
              <w:rPr>
                <w:rFonts w:ascii="Arial" w:eastAsia="Arial" w:hAnsi="Arial" w:cs="Arial"/>
                <w:sz w:val="22"/>
                <w:szCs w:val="22"/>
              </w:rPr>
            </w:pPr>
            <w:r>
              <w:rPr>
                <w:rFonts w:ascii="Arial" w:eastAsia="Arial" w:hAnsi="Arial" w:cs="Arial"/>
                <w:sz w:val="22"/>
                <w:szCs w:val="22"/>
              </w:rPr>
              <w:t>DWP and HMRC will conduct their own quality matching policy to the data to ensure match quality and data returned meet their standards.</w:t>
            </w:r>
          </w:p>
          <w:p w14:paraId="5AF5204E" w14:textId="77777777" w:rsidR="00213B9C" w:rsidRDefault="00213B9C">
            <w:pPr>
              <w:rPr>
                <w:rFonts w:ascii="Arial" w:eastAsia="Arial" w:hAnsi="Arial" w:cs="Arial"/>
                <w:sz w:val="22"/>
                <w:szCs w:val="22"/>
              </w:rPr>
            </w:pPr>
          </w:p>
          <w:p w14:paraId="08E533B2" w14:textId="77777777" w:rsidR="00213B9C" w:rsidRDefault="00E67BDB">
            <w:pPr>
              <w:rPr>
                <w:rFonts w:ascii="Arial" w:eastAsia="Arial" w:hAnsi="Arial" w:cs="Arial"/>
                <w:sz w:val="22"/>
                <w:szCs w:val="22"/>
              </w:rPr>
            </w:pPr>
            <w:r>
              <w:rPr>
                <w:rFonts w:ascii="Arial" w:eastAsia="Arial" w:hAnsi="Arial" w:cs="Arial"/>
                <w:sz w:val="22"/>
                <w:szCs w:val="22"/>
              </w:rPr>
              <w:t>Data will be securely transferred by encrypted email from a secure email address, will be stored in a secure folder and deleted after the completion of the pilot and analysis.</w:t>
            </w:r>
          </w:p>
          <w:p w14:paraId="5BFCE198" w14:textId="77777777" w:rsidR="00213B9C" w:rsidRDefault="00213B9C">
            <w:pPr>
              <w:rPr>
                <w:rFonts w:ascii="Arial" w:eastAsia="Arial" w:hAnsi="Arial" w:cs="Arial"/>
                <w:i/>
                <w:sz w:val="22"/>
                <w:szCs w:val="22"/>
              </w:rPr>
            </w:pPr>
          </w:p>
          <w:p w14:paraId="0F676B53" w14:textId="2995EECB" w:rsidR="00213B9C" w:rsidRPr="00E340D2" w:rsidRDefault="00E67BDB">
            <w:pPr>
              <w:rPr>
                <w:rFonts w:ascii="Arial" w:eastAsia="Arial" w:hAnsi="Arial" w:cs="Arial"/>
                <w:sz w:val="22"/>
                <w:szCs w:val="22"/>
              </w:rPr>
            </w:pPr>
            <w:r w:rsidRPr="00E340D2">
              <w:rPr>
                <w:rFonts w:ascii="Arial" w:eastAsia="Arial" w:hAnsi="Arial" w:cs="Arial"/>
                <w:sz w:val="22"/>
                <w:szCs w:val="22"/>
              </w:rPr>
              <w:t xml:space="preserve">Persons at </w:t>
            </w:r>
            <w:r w:rsidR="0062348B" w:rsidRPr="00E340D2">
              <w:rPr>
                <w:rFonts w:ascii="Arial" w:eastAsia="Arial" w:hAnsi="Arial" w:cs="Arial"/>
                <w:sz w:val="22"/>
                <w:szCs w:val="22"/>
              </w:rPr>
              <w:t>Rotherham Metropolitan Borough</w:t>
            </w:r>
            <w:r w:rsidRPr="00E340D2">
              <w:rPr>
                <w:rFonts w:ascii="Arial" w:eastAsia="Arial" w:hAnsi="Arial" w:cs="Arial"/>
                <w:sz w:val="22"/>
                <w:szCs w:val="22"/>
              </w:rPr>
              <w:t xml:space="preserve"> Council receiving and disclosing data are limited to debt analysts and debt recovery officers.  All such users sign data disclosure agreements before system access is granted. All staff have had DPA and lately GDPR training.</w:t>
            </w:r>
          </w:p>
          <w:p w14:paraId="0D8D003C" w14:textId="77777777" w:rsidR="00213B9C" w:rsidRPr="00E340D2" w:rsidRDefault="00213B9C">
            <w:pPr>
              <w:rPr>
                <w:rFonts w:ascii="Arial" w:eastAsia="Arial" w:hAnsi="Arial" w:cs="Arial"/>
                <w:sz w:val="22"/>
                <w:szCs w:val="22"/>
              </w:rPr>
            </w:pPr>
          </w:p>
          <w:p w14:paraId="754EB04C" w14:textId="747C334E" w:rsidR="00213B9C" w:rsidRPr="00E340D2" w:rsidRDefault="00E67BDB">
            <w:pPr>
              <w:rPr>
                <w:rFonts w:ascii="Arial" w:eastAsia="Arial" w:hAnsi="Arial" w:cs="Arial"/>
                <w:sz w:val="22"/>
                <w:szCs w:val="22"/>
              </w:rPr>
            </w:pPr>
            <w:r w:rsidRPr="00E340D2">
              <w:rPr>
                <w:rFonts w:ascii="Arial" w:eastAsia="Arial" w:hAnsi="Arial" w:cs="Arial"/>
                <w:sz w:val="22"/>
                <w:szCs w:val="22"/>
              </w:rPr>
              <w:t xml:space="preserve">Persons at DWP and HMRC receiving, </w:t>
            </w:r>
            <w:r w:rsidR="00985FF3" w:rsidRPr="00E340D2">
              <w:rPr>
                <w:rFonts w:ascii="Arial" w:eastAsia="Arial" w:hAnsi="Arial" w:cs="Arial"/>
                <w:sz w:val="22"/>
                <w:szCs w:val="22"/>
              </w:rPr>
              <w:t>analysing,</w:t>
            </w:r>
            <w:r w:rsidRPr="00E340D2">
              <w:rPr>
                <w:rFonts w:ascii="Arial" w:eastAsia="Arial" w:hAnsi="Arial" w:cs="Arial"/>
                <w:sz w:val="22"/>
                <w:szCs w:val="22"/>
              </w:rPr>
              <w:t xml:space="preserve"> and disclosing data are limited to data analysts and processors, within the</w:t>
            </w:r>
            <w:r w:rsidRPr="00E340D2">
              <w:rPr>
                <w:rFonts w:ascii="Arial" w:eastAsia="Arial" w:hAnsi="Arial" w:cs="Arial"/>
                <w:b/>
                <w:color w:val="222222"/>
                <w:sz w:val="19"/>
                <w:szCs w:val="19"/>
              </w:rPr>
              <w:t xml:space="preserve"> </w:t>
            </w:r>
            <w:r w:rsidRPr="00E340D2">
              <w:rPr>
                <w:rFonts w:ascii="Arial" w:eastAsia="Arial" w:hAnsi="Arial" w:cs="Arial"/>
                <w:sz w:val="22"/>
                <w:szCs w:val="22"/>
              </w:rPr>
              <w:t>Centre for Data Exploitation, data management team. These staff have been security trained.</w:t>
            </w:r>
          </w:p>
          <w:p w14:paraId="66CE3DC8" w14:textId="7AD98EF4" w:rsidR="00213B9C" w:rsidRPr="00E340D2" w:rsidRDefault="00213B9C">
            <w:pPr>
              <w:rPr>
                <w:rFonts w:ascii="Arial" w:eastAsia="Arial" w:hAnsi="Arial" w:cs="Arial"/>
                <w:sz w:val="22"/>
                <w:szCs w:val="22"/>
              </w:rPr>
            </w:pPr>
          </w:p>
          <w:p w14:paraId="11250A56" w14:textId="42B5469F" w:rsidR="00213B9C" w:rsidRPr="00495426" w:rsidRDefault="00E67BDB">
            <w:pPr>
              <w:rPr>
                <w:rFonts w:ascii="Arial" w:eastAsia="Arial" w:hAnsi="Arial" w:cs="Arial"/>
                <w:b/>
                <w:sz w:val="22"/>
                <w:szCs w:val="22"/>
              </w:rPr>
            </w:pPr>
            <w:bookmarkStart w:id="9" w:name="_Hlk63438151"/>
            <w:r w:rsidRPr="00E340D2">
              <w:rPr>
                <w:rFonts w:ascii="Arial" w:eastAsia="Arial" w:hAnsi="Arial" w:cs="Arial"/>
                <w:sz w:val="22"/>
                <w:szCs w:val="22"/>
              </w:rPr>
              <w:t xml:space="preserve">For any third-party entity or body which provides services to </w:t>
            </w:r>
            <w:r w:rsidR="0062348B" w:rsidRPr="00E340D2">
              <w:rPr>
                <w:rFonts w:ascii="Arial" w:eastAsia="Arial" w:hAnsi="Arial" w:cs="Arial"/>
                <w:sz w:val="22"/>
                <w:szCs w:val="22"/>
              </w:rPr>
              <w:t>Rotherham Metropolitan Borough Co</w:t>
            </w:r>
            <w:r w:rsidRPr="00E340D2">
              <w:rPr>
                <w:rFonts w:ascii="Arial" w:eastAsia="Arial" w:hAnsi="Arial" w:cs="Arial"/>
                <w:sz w:val="22"/>
                <w:szCs w:val="22"/>
              </w:rPr>
              <w:t xml:space="preserve">uncil and which has access to its software suppliers and is able to extract data to be used in a search tool available for other councils - </w:t>
            </w:r>
            <w:r w:rsidR="0062348B" w:rsidRPr="00E340D2">
              <w:rPr>
                <w:rFonts w:ascii="Arial" w:eastAsia="Arial" w:hAnsi="Arial" w:cs="Arial"/>
                <w:sz w:val="22"/>
                <w:szCs w:val="22"/>
              </w:rPr>
              <w:t>the</w:t>
            </w:r>
            <w:r w:rsidRPr="00E340D2">
              <w:rPr>
                <w:rFonts w:ascii="Arial" w:eastAsia="Arial" w:hAnsi="Arial" w:cs="Arial"/>
                <w:sz w:val="22"/>
                <w:szCs w:val="22"/>
              </w:rPr>
              <w:t xml:space="preserve"> Council shall ensure no data supplied to them under this pilot is available for any other council to obtain.</w:t>
            </w:r>
          </w:p>
          <w:bookmarkEnd w:id="9"/>
          <w:p w14:paraId="550A2F33" w14:textId="77777777" w:rsidR="00213B9C" w:rsidRDefault="00213B9C">
            <w:pPr>
              <w:rPr>
                <w:rFonts w:ascii="Arial" w:eastAsia="Arial" w:hAnsi="Arial" w:cs="Arial"/>
                <w:sz w:val="22"/>
                <w:szCs w:val="22"/>
                <w:highlight w:val="white"/>
              </w:rPr>
            </w:pPr>
          </w:p>
        </w:tc>
      </w:tr>
    </w:tbl>
    <w:p w14:paraId="5B14653A"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tbl>
      <w:tblPr>
        <w:tblStyle w:val="a3"/>
        <w:tblW w:w="9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6"/>
      </w:tblGrid>
      <w:tr w:rsidR="00213B9C" w14:paraId="13B3E40F" w14:textId="77777777">
        <w:tc>
          <w:tcPr>
            <w:tcW w:w="9886" w:type="dxa"/>
          </w:tcPr>
          <w:p w14:paraId="387C4D72"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t xml:space="preserve">Describe the context of the processing: </w:t>
            </w:r>
            <w:r>
              <w:rPr>
                <w:rFonts w:ascii="Arial" w:eastAsia="Arial" w:hAnsi="Arial" w:cs="Arial"/>
                <w:color w:val="000000"/>
                <w:sz w:val="22"/>
                <w:szCs w:val="22"/>
              </w:rPr>
              <w:t>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tc>
      </w:tr>
      <w:tr w:rsidR="00213B9C" w14:paraId="1F4B43C7" w14:textId="77777777">
        <w:tc>
          <w:tcPr>
            <w:tcW w:w="9886" w:type="dxa"/>
          </w:tcPr>
          <w:p w14:paraId="7740DE86" w14:textId="2D4191C7"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 xml:space="preserve">The individuals </w:t>
            </w:r>
            <w:r w:rsidR="00495426" w:rsidRPr="00B76C6B">
              <w:rPr>
                <w:rFonts w:ascii="Arial" w:eastAsia="Arial" w:hAnsi="Arial" w:cs="Arial"/>
                <w:color w:val="000000"/>
                <w:sz w:val="22"/>
                <w:szCs w:val="22"/>
              </w:rPr>
              <w:t xml:space="preserve">reside (or resided) </w:t>
            </w:r>
            <w:r w:rsidR="00DD4D34" w:rsidRPr="00B76C6B">
              <w:rPr>
                <w:rFonts w:ascii="Arial" w:eastAsia="Arial" w:hAnsi="Arial" w:cs="Arial"/>
                <w:color w:val="000000"/>
                <w:sz w:val="22"/>
                <w:szCs w:val="22"/>
              </w:rPr>
              <w:t>within Rotherham Metropolitan Borough C</w:t>
            </w:r>
            <w:r w:rsidRPr="00B76C6B">
              <w:rPr>
                <w:rFonts w:ascii="Arial" w:eastAsia="Arial" w:hAnsi="Arial" w:cs="Arial"/>
                <w:color w:val="000000"/>
                <w:sz w:val="22"/>
                <w:szCs w:val="22"/>
              </w:rPr>
              <w:t>ouncil</w:t>
            </w:r>
            <w:r w:rsidRPr="00B76C6B">
              <w:rPr>
                <w:rFonts w:ascii="Arial" w:eastAsia="Arial" w:hAnsi="Arial" w:cs="Arial"/>
                <w:sz w:val="22"/>
                <w:szCs w:val="22"/>
              </w:rPr>
              <w:t>’s</w:t>
            </w:r>
            <w:r w:rsidRPr="00B76C6B">
              <w:rPr>
                <w:rFonts w:ascii="Arial" w:eastAsia="Arial" w:hAnsi="Arial" w:cs="Arial"/>
                <w:color w:val="000000"/>
                <w:sz w:val="22"/>
                <w:szCs w:val="22"/>
              </w:rPr>
              <w:t xml:space="preserve"> </w:t>
            </w:r>
            <w:r w:rsidR="00495426" w:rsidRPr="00B76C6B">
              <w:rPr>
                <w:rFonts w:ascii="Arial" w:eastAsia="Arial" w:hAnsi="Arial" w:cs="Arial"/>
                <w:color w:val="000000"/>
                <w:sz w:val="22"/>
                <w:szCs w:val="22"/>
              </w:rPr>
              <w:t>and are/were liable to pay Council Tax to Rotherham Metropolitan Borough Council.</w:t>
            </w:r>
          </w:p>
          <w:p w14:paraId="0EA5BB09" w14:textId="77777777"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The individuals will have no control.</w:t>
            </w:r>
          </w:p>
          <w:p w14:paraId="07050198" w14:textId="1465C603"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 xml:space="preserve">Council </w:t>
            </w:r>
            <w:r w:rsidR="00DD4D34" w:rsidRPr="00B76C6B">
              <w:rPr>
                <w:rFonts w:ascii="Arial" w:eastAsia="Arial" w:hAnsi="Arial" w:cs="Arial"/>
                <w:color w:val="000000"/>
                <w:sz w:val="22"/>
                <w:szCs w:val="22"/>
              </w:rPr>
              <w:t>T</w:t>
            </w:r>
            <w:r w:rsidRPr="00B76C6B">
              <w:rPr>
                <w:rFonts w:ascii="Arial" w:eastAsia="Arial" w:hAnsi="Arial" w:cs="Arial"/>
                <w:color w:val="000000"/>
                <w:sz w:val="22"/>
                <w:szCs w:val="22"/>
              </w:rPr>
              <w:t xml:space="preserve">ax is covered by the Local Government Finance Act 1992 and individuals are required to pay </w:t>
            </w:r>
            <w:r w:rsidR="00DD4D34" w:rsidRPr="00B76C6B">
              <w:rPr>
                <w:rFonts w:ascii="Arial" w:eastAsia="Arial" w:hAnsi="Arial" w:cs="Arial"/>
                <w:color w:val="000000"/>
                <w:sz w:val="22"/>
                <w:szCs w:val="22"/>
              </w:rPr>
              <w:t xml:space="preserve">their </w:t>
            </w:r>
            <w:r w:rsidRPr="00B76C6B">
              <w:rPr>
                <w:rFonts w:ascii="Arial" w:eastAsia="Arial" w:hAnsi="Arial" w:cs="Arial"/>
                <w:sz w:val="22"/>
                <w:szCs w:val="22"/>
              </w:rPr>
              <w:t>C</w:t>
            </w:r>
            <w:r w:rsidRPr="00B76C6B">
              <w:rPr>
                <w:rFonts w:ascii="Arial" w:eastAsia="Arial" w:hAnsi="Arial" w:cs="Arial"/>
                <w:color w:val="000000"/>
                <w:sz w:val="22"/>
                <w:szCs w:val="22"/>
              </w:rPr>
              <w:t xml:space="preserve">ouncil </w:t>
            </w:r>
            <w:r w:rsidRPr="00B76C6B">
              <w:rPr>
                <w:rFonts w:ascii="Arial" w:eastAsia="Arial" w:hAnsi="Arial" w:cs="Arial"/>
                <w:sz w:val="22"/>
                <w:szCs w:val="22"/>
              </w:rPr>
              <w:t>T</w:t>
            </w:r>
            <w:r w:rsidRPr="00B76C6B">
              <w:rPr>
                <w:rFonts w:ascii="Arial" w:eastAsia="Arial" w:hAnsi="Arial" w:cs="Arial"/>
                <w:color w:val="000000"/>
                <w:sz w:val="22"/>
                <w:szCs w:val="22"/>
              </w:rPr>
              <w:t xml:space="preserve">ax and would expect </w:t>
            </w:r>
            <w:r w:rsidR="00A17AD3" w:rsidRPr="00B76C6B">
              <w:rPr>
                <w:rFonts w:ascii="Arial" w:eastAsia="Arial" w:hAnsi="Arial" w:cs="Arial"/>
                <w:color w:val="000000"/>
                <w:sz w:val="22"/>
                <w:szCs w:val="22"/>
              </w:rPr>
              <w:t>Rotherham Metropolitan Borough Council</w:t>
            </w:r>
            <w:r w:rsidRPr="00B76C6B">
              <w:rPr>
                <w:rFonts w:ascii="Arial" w:eastAsia="Arial" w:hAnsi="Arial" w:cs="Arial"/>
                <w:color w:val="000000"/>
                <w:sz w:val="22"/>
                <w:szCs w:val="22"/>
              </w:rPr>
              <w:t xml:space="preserve"> to pursue recovery of their debt.</w:t>
            </w:r>
          </w:p>
          <w:p w14:paraId="34A0C4EA" w14:textId="77777777" w:rsidR="00B76C6B" w:rsidRDefault="00B76C6B" w:rsidP="00B76C6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Children and other vulnerable groups are not included.</w:t>
            </w:r>
          </w:p>
          <w:p w14:paraId="2E8F7C50" w14:textId="7C59DFE6"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 xml:space="preserve">There are no prior concerns over this type of processing </w:t>
            </w:r>
            <w:r w:rsidR="00A17AD3" w:rsidRPr="00B76C6B">
              <w:rPr>
                <w:rFonts w:ascii="Arial" w:eastAsia="Arial" w:hAnsi="Arial" w:cs="Arial"/>
                <w:color w:val="000000"/>
                <w:sz w:val="22"/>
                <w:szCs w:val="22"/>
              </w:rPr>
              <w:t xml:space="preserve">or possible </w:t>
            </w:r>
            <w:r w:rsidRPr="00B76C6B">
              <w:rPr>
                <w:rFonts w:ascii="Arial" w:eastAsia="Arial" w:hAnsi="Arial" w:cs="Arial"/>
                <w:color w:val="000000"/>
                <w:sz w:val="22"/>
                <w:szCs w:val="22"/>
              </w:rPr>
              <w:t xml:space="preserve">security flaws.  </w:t>
            </w:r>
          </w:p>
          <w:p w14:paraId="51A0CE25" w14:textId="77777777"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The use of data sharing to manage and reduce debt is well established throughout the debt industry.</w:t>
            </w:r>
          </w:p>
          <w:p w14:paraId="21114D6A" w14:textId="77777777"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There is no new technology in this area for this type of pilot.</w:t>
            </w:r>
          </w:p>
          <w:p w14:paraId="2FD3AB88" w14:textId="77777777" w:rsidR="00213B9C" w:rsidRPr="00B76C6B"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color w:val="000000"/>
                <w:sz w:val="22"/>
                <w:szCs w:val="22"/>
              </w:rPr>
              <w:t xml:space="preserve">There are no issues of public concern to be factored in. </w:t>
            </w:r>
          </w:p>
          <w:p w14:paraId="666859F2" w14:textId="35AB2505" w:rsidR="00213B9C" w:rsidRDefault="00A17AD3">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sz w:val="22"/>
                <w:szCs w:val="22"/>
              </w:rPr>
              <w:t>Rotherham Metropolitan Borough</w:t>
            </w:r>
            <w:r w:rsidR="00E67BDB" w:rsidRPr="00B76C6B">
              <w:rPr>
                <w:rFonts w:ascii="Arial" w:eastAsia="Arial" w:hAnsi="Arial" w:cs="Arial"/>
                <w:color w:val="000000"/>
                <w:sz w:val="22"/>
                <w:szCs w:val="22"/>
              </w:rPr>
              <w:t xml:space="preserve"> Council, </w:t>
            </w:r>
            <w:r w:rsidR="00E67BDB" w:rsidRPr="00B76C6B">
              <w:rPr>
                <w:rFonts w:ascii="Arial" w:eastAsia="Arial" w:hAnsi="Arial" w:cs="Arial"/>
                <w:sz w:val="22"/>
                <w:szCs w:val="22"/>
              </w:rPr>
              <w:t xml:space="preserve">Cabinet Office, </w:t>
            </w:r>
            <w:r w:rsidR="00E67BDB" w:rsidRPr="00B76C6B">
              <w:rPr>
                <w:rFonts w:ascii="Arial" w:eastAsia="Arial" w:hAnsi="Arial" w:cs="Arial"/>
                <w:color w:val="000000"/>
                <w:sz w:val="22"/>
                <w:szCs w:val="22"/>
              </w:rPr>
              <w:t>DWP and HMRC are required to adhere to the DEA Code of Practice, DPA 2018 and LGFA 1992 (as amended).</w:t>
            </w:r>
          </w:p>
          <w:p w14:paraId="4C4F751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tc>
      </w:tr>
    </w:tbl>
    <w:p w14:paraId="2573F606"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tbl>
      <w:tblPr>
        <w:tblStyle w:val="a4"/>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4"/>
      </w:tblGrid>
      <w:tr w:rsidR="00213B9C" w14:paraId="0276B9B5" w14:textId="77777777">
        <w:tc>
          <w:tcPr>
            <w:tcW w:w="9994" w:type="dxa"/>
          </w:tcPr>
          <w:p w14:paraId="6CB1F7A7"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lastRenderedPageBreak/>
              <w:t xml:space="preserve">Describe the purposes of the processing: </w:t>
            </w:r>
            <w:r>
              <w:rPr>
                <w:rFonts w:ascii="Arial" w:eastAsia="Arial" w:hAnsi="Arial" w:cs="Arial"/>
                <w:color w:val="000000"/>
                <w:sz w:val="22"/>
                <w:szCs w:val="22"/>
              </w:rPr>
              <w:t xml:space="preserve">what do you want to achieve? What is the intended effect on individuals? What are the benefits of the processing – for you, and more broadly? </w:t>
            </w:r>
          </w:p>
        </w:tc>
      </w:tr>
      <w:tr w:rsidR="00213B9C" w14:paraId="562B331B" w14:textId="77777777">
        <w:trPr>
          <w:trHeight w:val="3251"/>
        </w:trPr>
        <w:tc>
          <w:tcPr>
            <w:tcW w:w="9994" w:type="dxa"/>
          </w:tcPr>
          <w:p w14:paraId="1FBF07EF" w14:textId="77777777" w:rsidR="00213B9C" w:rsidRDefault="00E67BDB">
            <w:pPr>
              <w:keepNext/>
              <w:spacing w:before="120" w:after="120" w:line="276" w:lineRule="auto"/>
              <w:rPr>
                <w:rFonts w:ascii="Arial" w:eastAsia="Arial" w:hAnsi="Arial" w:cs="Arial"/>
                <w:color w:val="000000"/>
                <w:sz w:val="22"/>
                <w:szCs w:val="22"/>
              </w:rPr>
            </w:pPr>
            <w:r>
              <w:rPr>
                <w:rFonts w:ascii="Arial" w:eastAsia="Arial" w:hAnsi="Arial" w:cs="Arial"/>
                <w:b/>
                <w:sz w:val="22"/>
                <w:szCs w:val="22"/>
              </w:rPr>
              <w:t>What do you want to achieve?</w:t>
            </w:r>
          </w:p>
          <w:p w14:paraId="7EA0119F"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The pilot is aimed at:-</w:t>
            </w:r>
          </w:p>
          <w:p w14:paraId="5DD101A3" w14:textId="77777777" w:rsidR="00213B9C" w:rsidRDefault="00E67BDB">
            <w:pPr>
              <w:pBdr>
                <w:top w:val="nil"/>
                <w:left w:val="nil"/>
                <w:bottom w:val="nil"/>
                <w:right w:val="nil"/>
                <w:between w:val="nil"/>
              </w:pBdr>
              <w:spacing w:before="120" w:after="120" w:line="276" w:lineRule="auto"/>
              <w:rPr>
                <w:rFonts w:ascii="Arial" w:eastAsia="Arial" w:hAnsi="Arial" w:cs="Arial"/>
                <w:sz w:val="22"/>
                <w:szCs w:val="22"/>
              </w:rPr>
            </w:pPr>
            <w:r>
              <w:rPr>
                <w:rFonts w:ascii="Arial" w:eastAsia="Arial" w:hAnsi="Arial" w:cs="Arial"/>
                <w:color w:val="000000"/>
                <w:sz w:val="22"/>
                <w:szCs w:val="22"/>
              </w:rPr>
              <w:t xml:space="preserve">Increasing recovery of </w:t>
            </w:r>
            <w:r>
              <w:rPr>
                <w:rFonts w:ascii="Arial" w:eastAsia="Arial" w:hAnsi="Arial" w:cs="Arial"/>
                <w:sz w:val="22"/>
                <w:szCs w:val="22"/>
              </w:rPr>
              <w:t>C</w:t>
            </w:r>
            <w:r>
              <w:rPr>
                <w:rFonts w:ascii="Arial" w:eastAsia="Arial" w:hAnsi="Arial" w:cs="Arial"/>
                <w:color w:val="000000"/>
                <w:sz w:val="22"/>
                <w:szCs w:val="22"/>
              </w:rPr>
              <w:t xml:space="preserve">ouncil </w:t>
            </w:r>
            <w:r>
              <w:rPr>
                <w:rFonts w:ascii="Arial" w:eastAsia="Arial" w:hAnsi="Arial" w:cs="Arial"/>
                <w:sz w:val="22"/>
                <w:szCs w:val="22"/>
              </w:rPr>
              <w:t>T</w:t>
            </w:r>
            <w:r>
              <w:rPr>
                <w:rFonts w:ascii="Arial" w:eastAsia="Arial" w:hAnsi="Arial" w:cs="Arial"/>
                <w:color w:val="000000"/>
                <w:sz w:val="22"/>
                <w:szCs w:val="22"/>
              </w:rPr>
              <w:t>ax debt from individuals who have not paid and debt support for those individuals identified as financially vulnerable.</w:t>
            </w:r>
          </w:p>
          <w:p w14:paraId="3638B43D" w14:textId="77777777" w:rsidR="00213B9C" w:rsidRDefault="00E67BDB">
            <w:pPr>
              <w:keepNext/>
              <w:spacing w:before="120" w:after="120" w:line="276" w:lineRule="auto"/>
              <w:rPr>
                <w:rFonts w:ascii="Arial" w:eastAsia="Arial" w:hAnsi="Arial" w:cs="Arial"/>
                <w:sz w:val="22"/>
                <w:szCs w:val="22"/>
              </w:rPr>
            </w:pPr>
            <w:r>
              <w:rPr>
                <w:rFonts w:ascii="Arial" w:eastAsia="Arial" w:hAnsi="Arial" w:cs="Arial"/>
                <w:b/>
                <w:sz w:val="22"/>
                <w:szCs w:val="22"/>
              </w:rPr>
              <w:t>What is the intended effect on individuals?</w:t>
            </w:r>
            <w:r>
              <w:rPr>
                <w:rFonts w:ascii="Arial" w:eastAsia="Arial" w:hAnsi="Arial" w:cs="Arial"/>
                <w:sz w:val="22"/>
                <w:szCs w:val="22"/>
              </w:rPr>
              <w:t xml:space="preserve"> </w:t>
            </w:r>
          </w:p>
          <w:p w14:paraId="386762D3"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The intended effect on individuals will be for those who are able to pay and choose not to pay is to manage and recover their debt</w:t>
            </w:r>
            <w:r w:rsidRPr="00E340D2">
              <w:rPr>
                <w:rFonts w:ascii="Arial" w:eastAsia="Arial" w:hAnsi="Arial" w:cs="Arial"/>
                <w:color w:val="000000"/>
                <w:sz w:val="22"/>
                <w:szCs w:val="22"/>
              </w:rPr>
              <w:t xml:space="preserve">.  For those who are identified as vulnerable, the effect will be to help them via debt support.  It will also be fairer for those who do pay their </w:t>
            </w:r>
            <w:r w:rsidRPr="00E340D2">
              <w:rPr>
                <w:rFonts w:ascii="Arial" w:eastAsia="Arial" w:hAnsi="Arial" w:cs="Arial"/>
                <w:sz w:val="22"/>
                <w:szCs w:val="22"/>
              </w:rPr>
              <w:t>C</w:t>
            </w:r>
            <w:r w:rsidRPr="00E340D2">
              <w:rPr>
                <w:rFonts w:ascii="Arial" w:eastAsia="Arial" w:hAnsi="Arial" w:cs="Arial"/>
                <w:color w:val="000000"/>
                <w:sz w:val="22"/>
                <w:szCs w:val="22"/>
              </w:rPr>
              <w:t xml:space="preserve">ouncil </w:t>
            </w:r>
            <w:r w:rsidRPr="00E340D2">
              <w:rPr>
                <w:rFonts w:ascii="Arial" w:eastAsia="Arial" w:hAnsi="Arial" w:cs="Arial"/>
                <w:sz w:val="22"/>
                <w:szCs w:val="22"/>
              </w:rPr>
              <w:t>T</w:t>
            </w:r>
            <w:r w:rsidRPr="00E340D2">
              <w:rPr>
                <w:rFonts w:ascii="Arial" w:eastAsia="Arial" w:hAnsi="Arial" w:cs="Arial"/>
                <w:color w:val="000000"/>
                <w:sz w:val="22"/>
                <w:szCs w:val="22"/>
              </w:rPr>
              <w:t>ax.</w:t>
            </w:r>
          </w:p>
          <w:p w14:paraId="71470A3F" w14:textId="77777777" w:rsidR="00213B9C" w:rsidRDefault="00E67BDB">
            <w:pPr>
              <w:keepNext/>
              <w:spacing w:before="120" w:after="120" w:line="276" w:lineRule="auto"/>
              <w:rPr>
                <w:rFonts w:ascii="Arial" w:eastAsia="Arial" w:hAnsi="Arial" w:cs="Arial"/>
                <w:b/>
                <w:sz w:val="22"/>
                <w:szCs w:val="22"/>
              </w:rPr>
            </w:pPr>
            <w:r>
              <w:rPr>
                <w:rFonts w:ascii="Arial" w:eastAsia="Arial" w:hAnsi="Arial" w:cs="Arial"/>
                <w:b/>
                <w:sz w:val="22"/>
                <w:szCs w:val="22"/>
              </w:rPr>
              <w:t>What are the benefits of the processing – for you, and more broadly?</w:t>
            </w:r>
          </w:p>
          <w:p w14:paraId="4D610BAC"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The benefits of the processing are:-</w:t>
            </w:r>
          </w:p>
          <w:p w14:paraId="1F0997D5"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Increased debt recovered</w:t>
            </w:r>
          </w:p>
          <w:p w14:paraId="4E1291C2"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Increased in-year collection rate</w:t>
            </w:r>
          </w:p>
          <w:p w14:paraId="396E8EFA" w14:textId="35093C44" w:rsidR="00213B9C" w:rsidRPr="00E340D2" w:rsidRDefault="00E67BDB">
            <w:pPr>
              <w:numPr>
                <w:ilvl w:val="0"/>
                <w:numId w:val="11"/>
              </w:numPr>
              <w:spacing w:line="276" w:lineRule="auto"/>
              <w:jc w:val="both"/>
              <w:rPr>
                <w:rFonts w:ascii="Arial" w:eastAsia="Arial" w:hAnsi="Arial" w:cs="Arial"/>
                <w:sz w:val="22"/>
                <w:szCs w:val="22"/>
              </w:rPr>
            </w:pPr>
            <w:r w:rsidRPr="00E340D2">
              <w:rPr>
                <w:rFonts w:ascii="Arial" w:eastAsia="Arial" w:hAnsi="Arial" w:cs="Arial"/>
                <w:sz w:val="22"/>
                <w:szCs w:val="22"/>
              </w:rPr>
              <w:t xml:space="preserve">Increased identification of vulnerable debtors, as can be signposted for assistance within or externally of </w:t>
            </w:r>
            <w:r w:rsidR="00A17AD3" w:rsidRPr="00E340D2">
              <w:rPr>
                <w:rFonts w:ascii="Arial" w:eastAsia="Arial" w:hAnsi="Arial" w:cs="Arial"/>
                <w:sz w:val="22"/>
                <w:szCs w:val="22"/>
              </w:rPr>
              <w:t>Rotherham Metropolitan Borough Council</w:t>
            </w:r>
            <w:r w:rsidRPr="00E340D2">
              <w:rPr>
                <w:rFonts w:ascii="Arial" w:eastAsia="Arial" w:hAnsi="Arial" w:cs="Arial"/>
                <w:sz w:val="22"/>
                <w:szCs w:val="22"/>
              </w:rPr>
              <w:t>, where they engage;</w:t>
            </w:r>
          </w:p>
          <w:p w14:paraId="616FDBF1"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 xml:space="preserve">Increase in debt recovery due to knowledge of PAYE and Self-Assessment information </w:t>
            </w:r>
          </w:p>
          <w:p w14:paraId="1B55A590"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Increase in take-up of reliable Attachment of Earnings</w:t>
            </w:r>
          </w:p>
          <w:p w14:paraId="3FBD4633"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Reduced failure rate of Attachment of Earnings</w:t>
            </w:r>
          </w:p>
          <w:p w14:paraId="5B3AF7E7"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Reduced need for using enforcement agents as a first port-of-call and the increasing of debt with fees.</w:t>
            </w:r>
          </w:p>
          <w:p w14:paraId="00454FE9"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A fair approach to reducing debt with an ability to pay over a regular period.</w:t>
            </w:r>
          </w:p>
          <w:p w14:paraId="7E173BD6" w14:textId="77777777" w:rsidR="00213B9C" w:rsidRDefault="00E67BDB">
            <w:pPr>
              <w:numPr>
                <w:ilvl w:val="0"/>
                <w:numId w:val="11"/>
              </w:numPr>
              <w:spacing w:line="276" w:lineRule="auto"/>
              <w:rPr>
                <w:rFonts w:ascii="Arial" w:eastAsia="Arial" w:hAnsi="Arial" w:cs="Arial"/>
                <w:sz w:val="22"/>
                <w:szCs w:val="22"/>
              </w:rPr>
            </w:pPr>
            <w:r>
              <w:rPr>
                <w:rFonts w:ascii="Arial" w:eastAsia="Arial" w:hAnsi="Arial" w:cs="Arial"/>
                <w:sz w:val="22"/>
                <w:szCs w:val="22"/>
              </w:rPr>
              <w:t>Improved effectiveness in debt recovery and thus reduced pressure on budgets</w:t>
            </w:r>
          </w:p>
          <w:p w14:paraId="5C5F88AA" w14:textId="77777777" w:rsidR="00213B9C" w:rsidRDefault="00E67BDB">
            <w:pPr>
              <w:numPr>
                <w:ilvl w:val="0"/>
                <w:numId w:val="11"/>
              </w:numPr>
              <w:spacing w:line="276" w:lineRule="auto"/>
              <w:rPr>
                <w:rFonts w:ascii="Arial" w:eastAsia="Arial" w:hAnsi="Arial" w:cs="Arial"/>
                <w:sz w:val="22"/>
                <w:szCs w:val="22"/>
              </w:rPr>
            </w:pPr>
            <w:r>
              <w:rPr>
                <w:rFonts w:ascii="Arial" w:eastAsia="Arial" w:hAnsi="Arial" w:cs="Arial"/>
                <w:sz w:val="22"/>
                <w:szCs w:val="22"/>
              </w:rPr>
              <w:t>Those in regular employment will avoid expensive and stressful enforcement agent visits.</w:t>
            </w:r>
          </w:p>
          <w:p w14:paraId="580AB6A7" w14:textId="547C2050" w:rsidR="00213B9C" w:rsidRPr="00B76C6B" w:rsidRDefault="00E67BDB">
            <w:pPr>
              <w:numPr>
                <w:ilvl w:val="0"/>
                <w:numId w:val="11"/>
              </w:numPr>
              <w:spacing w:line="276" w:lineRule="auto"/>
              <w:rPr>
                <w:rFonts w:ascii="Arial" w:eastAsia="Arial" w:hAnsi="Arial" w:cs="Arial"/>
                <w:sz w:val="22"/>
                <w:szCs w:val="22"/>
              </w:rPr>
            </w:pPr>
            <w:r w:rsidRPr="00B76C6B">
              <w:rPr>
                <w:rFonts w:ascii="Arial" w:eastAsia="Arial" w:hAnsi="Arial" w:cs="Arial"/>
                <w:sz w:val="22"/>
                <w:szCs w:val="22"/>
              </w:rPr>
              <w:t xml:space="preserve">Customers knowing that we have access to HMRC data will encourage earlier take-up in contacting </w:t>
            </w:r>
            <w:r w:rsidR="00A17AD3" w:rsidRPr="00B76C6B">
              <w:rPr>
                <w:rFonts w:ascii="Arial" w:eastAsia="Arial" w:hAnsi="Arial" w:cs="Arial"/>
                <w:sz w:val="22"/>
                <w:szCs w:val="22"/>
              </w:rPr>
              <w:t xml:space="preserve">Rotherham Metropolitan Borough </w:t>
            </w:r>
            <w:r w:rsidRPr="00B76C6B">
              <w:rPr>
                <w:rFonts w:ascii="Arial" w:eastAsia="Arial" w:hAnsi="Arial" w:cs="Arial"/>
                <w:sz w:val="22"/>
                <w:szCs w:val="22"/>
              </w:rPr>
              <w:t>Council and making arrangements to pay.</w:t>
            </w:r>
          </w:p>
          <w:p w14:paraId="2E0DF6CA" w14:textId="77777777" w:rsidR="00213B9C" w:rsidRDefault="00E67BDB">
            <w:pPr>
              <w:numPr>
                <w:ilvl w:val="0"/>
                <w:numId w:val="11"/>
              </w:numPr>
              <w:spacing w:line="276" w:lineRule="auto"/>
              <w:jc w:val="both"/>
              <w:rPr>
                <w:rFonts w:ascii="Arial" w:eastAsia="Arial" w:hAnsi="Arial" w:cs="Arial"/>
                <w:sz w:val="22"/>
                <w:szCs w:val="22"/>
              </w:rPr>
            </w:pPr>
            <w:r w:rsidRPr="00B76C6B">
              <w:rPr>
                <w:rFonts w:ascii="Arial" w:eastAsia="Arial" w:hAnsi="Arial" w:cs="Arial"/>
                <w:sz w:val="22"/>
                <w:szCs w:val="22"/>
              </w:rPr>
              <w:t>Efficiency savings by reducing time/court hearings on</w:t>
            </w:r>
            <w:r>
              <w:rPr>
                <w:rFonts w:ascii="Arial" w:eastAsia="Arial" w:hAnsi="Arial" w:cs="Arial"/>
                <w:sz w:val="22"/>
                <w:szCs w:val="22"/>
              </w:rPr>
              <w:t xml:space="preserve"> committal or insolvency cases.</w:t>
            </w:r>
          </w:p>
          <w:p w14:paraId="68C18038"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Efficiency savings on not transferring cases to enforcement agents.</w:t>
            </w:r>
          </w:p>
          <w:p w14:paraId="6260C034"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Swifter repayment of debt</w:t>
            </w:r>
          </w:p>
          <w:p w14:paraId="34BA7F41"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Identification of individuals with a propensity to pay and take appropriate recovery action</w:t>
            </w:r>
          </w:p>
          <w:p w14:paraId="71B0BDD2" w14:textId="77777777" w:rsidR="00213B9C" w:rsidRDefault="00E67BDB">
            <w:pPr>
              <w:numPr>
                <w:ilvl w:val="0"/>
                <w:numId w:val="11"/>
              </w:numPr>
              <w:spacing w:line="276" w:lineRule="auto"/>
              <w:jc w:val="both"/>
              <w:rPr>
                <w:rFonts w:ascii="Arial" w:eastAsia="Arial" w:hAnsi="Arial" w:cs="Arial"/>
                <w:sz w:val="22"/>
                <w:szCs w:val="22"/>
              </w:rPr>
            </w:pPr>
            <w:r>
              <w:rPr>
                <w:rFonts w:ascii="Arial" w:eastAsia="Arial" w:hAnsi="Arial" w:cs="Arial"/>
                <w:sz w:val="22"/>
                <w:szCs w:val="22"/>
              </w:rPr>
              <w:t>Reduced or mitigated problem debt</w:t>
            </w:r>
          </w:p>
          <w:p w14:paraId="246F1FFF" w14:textId="77777777" w:rsidR="00213B9C" w:rsidRDefault="00213B9C">
            <w:pPr>
              <w:pBdr>
                <w:top w:val="nil"/>
                <w:left w:val="nil"/>
                <w:bottom w:val="nil"/>
                <w:right w:val="nil"/>
                <w:between w:val="nil"/>
              </w:pBdr>
              <w:spacing w:line="276" w:lineRule="auto"/>
              <w:ind w:left="1440"/>
              <w:jc w:val="both"/>
              <w:rPr>
                <w:rFonts w:ascii="Arial" w:eastAsia="Arial" w:hAnsi="Arial" w:cs="Arial"/>
                <w:color w:val="000000"/>
                <w:sz w:val="22"/>
                <w:szCs w:val="22"/>
              </w:rPr>
            </w:pPr>
          </w:p>
        </w:tc>
      </w:tr>
    </w:tbl>
    <w:p w14:paraId="525478DC" w14:textId="77777777" w:rsidR="00213B9C" w:rsidRDefault="00E67BDB">
      <w:pPr>
        <w:pStyle w:val="Heading1"/>
        <w:rPr>
          <w:rFonts w:ascii="Arial" w:eastAsia="Arial" w:hAnsi="Arial" w:cs="Arial"/>
          <w:sz w:val="22"/>
          <w:szCs w:val="22"/>
        </w:rPr>
      </w:pPr>
      <w:r>
        <w:rPr>
          <w:rFonts w:ascii="Arial" w:eastAsia="Arial" w:hAnsi="Arial" w:cs="Arial"/>
          <w:sz w:val="22"/>
          <w:szCs w:val="22"/>
        </w:rPr>
        <w:t>Step 3: Consultation process</w:t>
      </w:r>
    </w:p>
    <w:tbl>
      <w:tblPr>
        <w:tblStyle w:val="a5"/>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4"/>
      </w:tblGrid>
      <w:tr w:rsidR="00213B9C" w14:paraId="5303D563" w14:textId="77777777">
        <w:tc>
          <w:tcPr>
            <w:tcW w:w="9994" w:type="dxa"/>
          </w:tcPr>
          <w:p w14:paraId="0DAD78E6"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lastRenderedPageBreak/>
              <w:t xml:space="preserve">Consider how to consult with relevant stakeholders: </w:t>
            </w:r>
            <w:r>
              <w:rPr>
                <w:rFonts w:ascii="Arial" w:eastAsia="Arial" w:hAnsi="Arial" w:cs="Arial"/>
                <w:color w:val="000000"/>
                <w:sz w:val="22"/>
                <w:szCs w:val="22"/>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213B9C" w14:paraId="6C3C40C1" w14:textId="77777777">
        <w:trPr>
          <w:trHeight w:val="3740"/>
        </w:trPr>
        <w:tc>
          <w:tcPr>
            <w:tcW w:w="9994" w:type="dxa"/>
          </w:tcPr>
          <w:p w14:paraId="551E1BE4" w14:textId="77777777" w:rsidR="00213B9C" w:rsidRDefault="00E67BDB">
            <w:pPr>
              <w:keepNext/>
              <w:spacing w:before="120" w:after="120" w:line="276" w:lineRule="auto"/>
              <w:rPr>
                <w:rFonts w:ascii="Arial" w:eastAsia="Arial" w:hAnsi="Arial" w:cs="Arial"/>
                <w:color w:val="000000"/>
                <w:sz w:val="22"/>
                <w:szCs w:val="22"/>
              </w:rPr>
            </w:pPr>
            <w:r>
              <w:rPr>
                <w:rFonts w:ascii="Arial" w:eastAsia="Arial" w:hAnsi="Arial" w:cs="Arial"/>
                <w:b/>
                <w:sz w:val="22"/>
                <w:szCs w:val="22"/>
              </w:rPr>
              <w:t>Describe when and how you will seek individuals’ views – or justify why it’s not appropriate to do so.</w:t>
            </w:r>
          </w:p>
          <w:p w14:paraId="7F20ED5D" w14:textId="07B2ED39"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Individual’s views will not be sought for </w:t>
            </w:r>
            <w:r w:rsidRPr="00B76C6B">
              <w:rPr>
                <w:rFonts w:ascii="Arial" w:eastAsia="Arial" w:hAnsi="Arial" w:cs="Arial"/>
                <w:color w:val="000000"/>
                <w:sz w:val="22"/>
                <w:szCs w:val="22"/>
              </w:rPr>
              <w:t xml:space="preserve">this pilot, </w:t>
            </w:r>
            <w:r w:rsidR="00C02CAF" w:rsidRPr="00B76C6B">
              <w:rPr>
                <w:rFonts w:ascii="Arial" w:eastAsia="Arial" w:hAnsi="Arial" w:cs="Arial"/>
                <w:sz w:val="22"/>
                <w:szCs w:val="22"/>
              </w:rPr>
              <w:t>Rotherham Metropolitan Borough</w:t>
            </w:r>
            <w:r w:rsidRPr="00B76C6B">
              <w:rPr>
                <w:rFonts w:ascii="Arial" w:eastAsia="Arial" w:hAnsi="Arial" w:cs="Arial"/>
                <w:color w:val="000000"/>
                <w:sz w:val="22"/>
                <w:szCs w:val="22"/>
              </w:rPr>
              <w:t xml:space="preserve"> </w:t>
            </w:r>
            <w:r w:rsidRPr="00B76C6B">
              <w:rPr>
                <w:rFonts w:ascii="Arial" w:eastAsia="Arial" w:hAnsi="Arial" w:cs="Arial"/>
                <w:sz w:val="22"/>
                <w:szCs w:val="22"/>
              </w:rPr>
              <w:t>C</w:t>
            </w:r>
            <w:r w:rsidRPr="00B76C6B">
              <w:rPr>
                <w:rFonts w:ascii="Arial" w:eastAsia="Arial" w:hAnsi="Arial" w:cs="Arial"/>
                <w:color w:val="000000"/>
                <w:sz w:val="22"/>
                <w:szCs w:val="22"/>
              </w:rPr>
              <w:t>ouncil</w:t>
            </w:r>
            <w:r>
              <w:rPr>
                <w:rFonts w:ascii="Arial" w:eastAsia="Arial" w:hAnsi="Arial" w:cs="Arial"/>
                <w:color w:val="000000"/>
                <w:sz w:val="22"/>
                <w:szCs w:val="22"/>
              </w:rPr>
              <w:t xml:space="preserve"> already has the power to request employment details from individuals when a liability order has been obtained under Regulation 36 of the Council Tax (Administration &amp; Enforcement) Regulations 1992 and employment details are already held in many cases where an attachment of earnings order has been served. Consultation is not therefore necessary on this occasion.</w:t>
            </w:r>
          </w:p>
          <w:p w14:paraId="2D3F0C70"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66CCDDB5" w14:textId="3BC6CAAD" w:rsidR="00213B9C" w:rsidRDefault="00985FF3">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Additionally,</w:t>
            </w:r>
            <w:r w:rsidR="00E67BDB">
              <w:rPr>
                <w:rFonts w:ascii="Arial" w:eastAsia="Arial" w:hAnsi="Arial" w:cs="Arial"/>
                <w:color w:val="000000"/>
                <w:sz w:val="22"/>
                <w:szCs w:val="22"/>
              </w:rPr>
              <w:t xml:space="preserve"> the Digital Economy Act 2017 has undergone a public consultation process.</w:t>
            </w:r>
          </w:p>
          <w:p w14:paraId="5C624B5C" w14:textId="77777777" w:rsidR="00213B9C" w:rsidRDefault="00213B9C">
            <w:pPr>
              <w:pBdr>
                <w:top w:val="nil"/>
                <w:left w:val="nil"/>
                <w:bottom w:val="nil"/>
                <w:right w:val="nil"/>
                <w:between w:val="nil"/>
              </w:pBdr>
              <w:spacing w:line="276" w:lineRule="auto"/>
              <w:rPr>
                <w:rFonts w:ascii="Arial" w:eastAsia="Arial" w:hAnsi="Arial" w:cs="Arial"/>
                <w:sz w:val="22"/>
                <w:szCs w:val="22"/>
              </w:rPr>
            </w:pPr>
          </w:p>
          <w:p w14:paraId="41F1E3C2" w14:textId="77777777" w:rsidR="00213B9C" w:rsidRDefault="00E67BDB">
            <w:pPr>
              <w:keepNext/>
              <w:spacing w:before="120" w:after="120" w:line="276" w:lineRule="auto"/>
              <w:rPr>
                <w:rFonts w:ascii="Arial" w:eastAsia="Arial" w:hAnsi="Arial" w:cs="Arial"/>
                <w:sz w:val="22"/>
                <w:szCs w:val="22"/>
              </w:rPr>
            </w:pPr>
            <w:r>
              <w:rPr>
                <w:rFonts w:ascii="Arial" w:eastAsia="Arial" w:hAnsi="Arial" w:cs="Arial"/>
                <w:b/>
                <w:sz w:val="22"/>
                <w:szCs w:val="22"/>
              </w:rPr>
              <w:t>Who else do you need to involve within your organisation?</w:t>
            </w:r>
            <w:r>
              <w:rPr>
                <w:rFonts w:ascii="Arial" w:eastAsia="Arial" w:hAnsi="Arial" w:cs="Arial"/>
                <w:sz w:val="22"/>
                <w:szCs w:val="22"/>
              </w:rPr>
              <w:t xml:space="preserve"> </w:t>
            </w:r>
            <w:r>
              <w:rPr>
                <w:rFonts w:ascii="Arial" w:eastAsia="Arial" w:hAnsi="Arial" w:cs="Arial"/>
                <w:b/>
                <w:sz w:val="22"/>
                <w:szCs w:val="22"/>
              </w:rPr>
              <w:t>Do you need to ask your processors to assist?</w:t>
            </w:r>
            <w:r>
              <w:rPr>
                <w:rFonts w:ascii="Arial" w:eastAsia="Arial" w:hAnsi="Arial" w:cs="Arial"/>
                <w:sz w:val="22"/>
                <w:szCs w:val="22"/>
              </w:rPr>
              <w:t xml:space="preserve"> </w:t>
            </w:r>
            <w:r>
              <w:rPr>
                <w:rFonts w:ascii="Arial" w:eastAsia="Arial" w:hAnsi="Arial" w:cs="Arial"/>
                <w:b/>
                <w:sz w:val="22"/>
                <w:szCs w:val="22"/>
              </w:rPr>
              <w:t>Do you plan to consult information security experts, or any other experts?</w:t>
            </w:r>
          </w:p>
          <w:p w14:paraId="77BB736C" w14:textId="41676FA1" w:rsidR="00213B9C" w:rsidRPr="00E340D2"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 xml:space="preserve">Within </w:t>
            </w:r>
            <w:r w:rsidR="00C02CAF" w:rsidRPr="00E340D2">
              <w:rPr>
                <w:rFonts w:ascii="Arial" w:eastAsia="Arial" w:hAnsi="Arial" w:cs="Arial"/>
                <w:sz w:val="22"/>
                <w:szCs w:val="22"/>
              </w:rPr>
              <w:t xml:space="preserve">Rotherham Metropolitan Borough </w:t>
            </w:r>
            <w:r w:rsidRPr="00E340D2">
              <w:rPr>
                <w:rFonts w:ascii="Arial" w:eastAsia="Arial" w:hAnsi="Arial" w:cs="Arial"/>
                <w:color w:val="000000"/>
                <w:sz w:val="22"/>
                <w:szCs w:val="22"/>
              </w:rPr>
              <w:t xml:space="preserve">Council, </w:t>
            </w:r>
            <w:r w:rsidR="00B76C6B" w:rsidRPr="00E340D2">
              <w:rPr>
                <w:rFonts w:ascii="Arial" w:eastAsia="Arial" w:hAnsi="Arial" w:cs="Arial"/>
                <w:color w:val="000000"/>
                <w:sz w:val="22"/>
                <w:szCs w:val="22"/>
              </w:rPr>
              <w:t>the DPO, SIRO, senior decision makers, analysts and Council Tax Collection staff need to be involved</w:t>
            </w:r>
          </w:p>
          <w:p w14:paraId="6D47F04A"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7BDA4309" w14:textId="77777777" w:rsidR="00213B9C" w:rsidRPr="00E340D2"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Processors will be asked to assist.</w:t>
            </w:r>
          </w:p>
          <w:p w14:paraId="7F4AAFB8" w14:textId="77777777" w:rsidR="00213B9C" w:rsidRPr="00E340D2" w:rsidRDefault="00213B9C">
            <w:pPr>
              <w:pBdr>
                <w:top w:val="nil"/>
                <w:left w:val="nil"/>
                <w:bottom w:val="nil"/>
                <w:right w:val="nil"/>
                <w:between w:val="nil"/>
              </w:pBdr>
              <w:spacing w:line="276" w:lineRule="auto"/>
              <w:rPr>
                <w:rFonts w:ascii="Arial" w:eastAsia="Arial" w:hAnsi="Arial" w:cs="Arial"/>
                <w:color w:val="000000"/>
                <w:sz w:val="22"/>
                <w:szCs w:val="22"/>
              </w:rPr>
            </w:pPr>
          </w:p>
          <w:p w14:paraId="6F4424FF"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sidRPr="00E340D2">
              <w:rPr>
                <w:rFonts w:ascii="Arial" w:eastAsia="Arial" w:hAnsi="Arial" w:cs="Arial"/>
                <w:color w:val="000000"/>
                <w:sz w:val="22"/>
                <w:szCs w:val="22"/>
              </w:rPr>
              <w:t>Security, data protection and analyst experts will be involved and consulted.</w:t>
            </w:r>
          </w:p>
          <w:p w14:paraId="244C2DEB"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198A5DC6"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tc>
      </w:tr>
    </w:tbl>
    <w:p w14:paraId="5E8D256C"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p w14:paraId="67E17D12" w14:textId="77777777" w:rsidR="00213B9C" w:rsidRDefault="00E67BDB">
      <w:pPr>
        <w:pStyle w:val="Heading1"/>
        <w:rPr>
          <w:rFonts w:ascii="Arial" w:eastAsia="Arial" w:hAnsi="Arial" w:cs="Arial"/>
          <w:sz w:val="22"/>
          <w:szCs w:val="22"/>
        </w:rPr>
      </w:pPr>
      <w:r>
        <w:rPr>
          <w:rFonts w:ascii="Arial" w:eastAsia="Arial" w:hAnsi="Arial" w:cs="Arial"/>
          <w:sz w:val="22"/>
          <w:szCs w:val="22"/>
        </w:rPr>
        <w:lastRenderedPageBreak/>
        <w:t>Step 4: Assess necessity and proportionality</w:t>
      </w:r>
    </w:p>
    <w:tbl>
      <w:tblPr>
        <w:tblStyle w:val="a6"/>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4"/>
      </w:tblGrid>
      <w:tr w:rsidR="00213B9C" w14:paraId="0B2AF86C" w14:textId="77777777">
        <w:tc>
          <w:tcPr>
            <w:tcW w:w="9994" w:type="dxa"/>
          </w:tcPr>
          <w:p w14:paraId="5087F767"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lastRenderedPageBreak/>
              <w:t>Describe compliance and proportionality measures, in particular:</w:t>
            </w:r>
            <w:r>
              <w:rPr>
                <w:rFonts w:ascii="Arial" w:eastAsia="Arial" w:hAnsi="Arial" w:cs="Arial"/>
                <w:color w:val="000000"/>
                <w:sz w:val="22"/>
                <w:szCs w:val="22"/>
              </w:rPr>
              <w:t xml:space="preserve">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213B9C" w14:paraId="43DD0132" w14:textId="77777777">
        <w:trPr>
          <w:trHeight w:val="3900"/>
        </w:trPr>
        <w:tc>
          <w:tcPr>
            <w:tcW w:w="9994" w:type="dxa"/>
          </w:tcPr>
          <w:p w14:paraId="0A88FE16" w14:textId="77777777" w:rsidR="00213B9C" w:rsidRPr="00E340D2" w:rsidRDefault="00E67BDB">
            <w:pPr>
              <w:keepNext/>
              <w:spacing w:before="120" w:after="80"/>
              <w:rPr>
                <w:rFonts w:ascii="Arial" w:eastAsia="Arial" w:hAnsi="Arial" w:cs="Arial"/>
                <w:sz w:val="22"/>
                <w:szCs w:val="22"/>
              </w:rPr>
            </w:pPr>
            <w:r w:rsidRPr="00E340D2">
              <w:rPr>
                <w:rFonts w:ascii="Arial" w:eastAsia="Arial" w:hAnsi="Arial" w:cs="Arial"/>
                <w:sz w:val="22"/>
                <w:szCs w:val="22"/>
              </w:rPr>
              <w:lastRenderedPageBreak/>
              <w:t>The lawful basis is under GDPR Article 6 (e) Public task: the processing is necessary for you to perform a task in the public interest or for your official functions, and the task or function has a clear basis in law.</w:t>
            </w:r>
          </w:p>
          <w:p w14:paraId="448843F8" w14:textId="77777777" w:rsidR="00213B9C" w:rsidRDefault="00E67BDB">
            <w:pPr>
              <w:keepNext/>
              <w:spacing w:before="120" w:after="80"/>
              <w:rPr>
                <w:rFonts w:ascii="Arial" w:eastAsia="Arial" w:hAnsi="Arial" w:cs="Arial"/>
                <w:sz w:val="22"/>
                <w:szCs w:val="22"/>
              </w:rPr>
            </w:pPr>
            <w:r w:rsidRPr="00E340D2">
              <w:rPr>
                <w:rFonts w:ascii="Arial" w:eastAsia="Arial" w:hAnsi="Arial" w:cs="Arial"/>
                <w:sz w:val="22"/>
                <w:szCs w:val="22"/>
              </w:rPr>
              <w:t xml:space="preserve">In making this determination, we have consulted the Information Commissioner Officer website and this </w:t>
            </w:r>
            <w:hyperlink r:id="rId11">
              <w:r w:rsidRPr="00E340D2">
                <w:rPr>
                  <w:rFonts w:ascii="Arial" w:eastAsia="Arial" w:hAnsi="Arial" w:cs="Arial"/>
                  <w:color w:val="1155CC"/>
                  <w:sz w:val="22"/>
                  <w:szCs w:val="22"/>
                  <w:u w:val="single"/>
                </w:rPr>
                <w:t xml:space="preserve">section specifically </w:t>
              </w:r>
            </w:hyperlink>
            <w:r w:rsidRPr="00E340D2">
              <w:rPr>
                <w:rFonts w:ascii="Arial" w:eastAsia="Arial" w:hAnsi="Arial" w:cs="Arial"/>
                <w:sz w:val="22"/>
                <w:szCs w:val="22"/>
              </w:rPr>
              <w:t>and have completed their on-line interactive tool.</w:t>
            </w:r>
          </w:p>
          <w:p w14:paraId="3AA460DA" w14:textId="77777777" w:rsidR="00213B9C" w:rsidRDefault="00E67BDB">
            <w:pPr>
              <w:keepNext/>
              <w:spacing w:before="120" w:after="80"/>
              <w:rPr>
                <w:rFonts w:ascii="Arial" w:eastAsia="Arial" w:hAnsi="Arial" w:cs="Arial"/>
                <w:sz w:val="22"/>
                <w:szCs w:val="22"/>
              </w:rPr>
            </w:pPr>
            <w:r>
              <w:rPr>
                <w:rFonts w:ascii="Arial" w:eastAsia="Arial" w:hAnsi="Arial" w:cs="Arial"/>
                <w:sz w:val="22"/>
                <w:szCs w:val="22"/>
              </w:rPr>
              <w:t xml:space="preserve">The legal basis for the establishment and operation of the pilot, and the analysis of personal data within it, is covered by Part 5, chapter 3 of the Digital Economy Act 2017. This provides powers for government departments / organisations to share information ‘to take action in connection with debt owed to a public authority or to the Crown’ (Chapter 3).  </w:t>
            </w:r>
          </w:p>
          <w:p w14:paraId="4F246A47" w14:textId="77777777" w:rsidR="00213B9C" w:rsidRDefault="00E67BDB">
            <w:pPr>
              <w:keepNext/>
              <w:spacing w:before="120" w:after="80"/>
              <w:rPr>
                <w:rFonts w:ascii="Arial" w:eastAsia="Arial" w:hAnsi="Arial" w:cs="Arial"/>
                <w:sz w:val="22"/>
                <w:szCs w:val="22"/>
              </w:rPr>
            </w:pPr>
            <w:r>
              <w:rPr>
                <w:rFonts w:ascii="Arial" w:eastAsia="Arial" w:hAnsi="Arial" w:cs="Arial"/>
                <w:sz w:val="22"/>
                <w:szCs w:val="22"/>
              </w:rPr>
              <w:t>Section 48(3) of the DEA provides that taking action in connection with a debt owed to a public authority includes identifying debt.</w:t>
            </w:r>
          </w:p>
          <w:p w14:paraId="430E12E4" w14:textId="77777777" w:rsidR="00213B9C" w:rsidRDefault="00213B9C">
            <w:pPr>
              <w:keepNext/>
              <w:spacing w:before="120" w:after="80"/>
              <w:rPr>
                <w:rFonts w:ascii="Arial" w:eastAsia="Arial" w:hAnsi="Arial" w:cs="Arial"/>
                <w:sz w:val="22"/>
                <w:szCs w:val="22"/>
              </w:rPr>
            </w:pPr>
          </w:p>
          <w:p w14:paraId="0DF77A4A" w14:textId="77777777" w:rsidR="00213B9C" w:rsidRDefault="00E67BDB">
            <w:pPr>
              <w:spacing w:before="80"/>
              <w:rPr>
                <w:rFonts w:ascii="Arial" w:eastAsia="Arial" w:hAnsi="Arial" w:cs="Arial"/>
                <w:sz w:val="22"/>
                <w:szCs w:val="22"/>
              </w:rPr>
            </w:pPr>
            <w:r>
              <w:rPr>
                <w:rFonts w:ascii="Arial" w:eastAsia="Arial" w:hAnsi="Arial" w:cs="Arial"/>
                <w:b/>
                <w:sz w:val="22"/>
                <w:szCs w:val="22"/>
              </w:rPr>
              <w:t>Does the processing actually achieve your purpose?</w:t>
            </w:r>
            <w:r>
              <w:rPr>
                <w:rFonts w:ascii="Arial" w:eastAsia="Arial" w:hAnsi="Arial" w:cs="Arial"/>
                <w:sz w:val="22"/>
                <w:szCs w:val="22"/>
              </w:rPr>
              <w:t xml:space="preserve"> </w:t>
            </w:r>
          </w:p>
          <w:p w14:paraId="6A1B2AF8"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Yes, the pilot is anticipated to achieve the purpose.</w:t>
            </w:r>
          </w:p>
          <w:p w14:paraId="2F4C4DE0" w14:textId="77777777" w:rsidR="00213B9C" w:rsidRDefault="00213B9C">
            <w:pPr>
              <w:keepNext/>
              <w:spacing w:before="80" w:after="80"/>
              <w:rPr>
                <w:rFonts w:ascii="Arial" w:eastAsia="Arial" w:hAnsi="Arial" w:cs="Arial"/>
                <w:sz w:val="22"/>
                <w:szCs w:val="22"/>
              </w:rPr>
            </w:pPr>
          </w:p>
          <w:p w14:paraId="1D5465CA" w14:textId="77777777" w:rsidR="00213B9C" w:rsidRDefault="00E67BDB">
            <w:pPr>
              <w:keepNext/>
              <w:spacing w:before="80" w:after="80"/>
              <w:rPr>
                <w:rFonts w:ascii="Arial" w:eastAsia="Arial" w:hAnsi="Arial" w:cs="Arial"/>
                <w:sz w:val="22"/>
                <w:szCs w:val="22"/>
              </w:rPr>
            </w:pPr>
            <w:r>
              <w:rPr>
                <w:rFonts w:ascii="Arial" w:eastAsia="Arial" w:hAnsi="Arial" w:cs="Arial"/>
                <w:b/>
                <w:sz w:val="22"/>
                <w:szCs w:val="22"/>
              </w:rPr>
              <w:t>Is there another way to achieve the same outcome?</w:t>
            </w:r>
            <w:r>
              <w:rPr>
                <w:rFonts w:ascii="Arial" w:eastAsia="Arial" w:hAnsi="Arial" w:cs="Arial"/>
                <w:sz w:val="22"/>
                <w:szCs w:val="22"/>
              </w:rPr>
              <w:t xml:space="preserve"> </w:t>
            </w:r>
          </w:p>
          <w:p w14:paraId="49D1C0F0"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No other way to achieve the same outcome has been identified.</w:t>
            </w:r>
          </w:p>
          <w:p w14:paraId="0EE386C4" w14:textId="77777777" w:rsidR="00213B9C" w:rsidRDefault="00213B9C">
            <w:pPr>
              <w:keepNext/>
              <w:spacing w:before="80" w:after="80"/>
              <w:rPr>
                <w:rFonts w:ascii="Arial" w:eastAsia="Arial" w:hAnsi="Arial" w:cs="Arial"/>
                <w:sz w:val="22"/>
                <w:szCs w:val="22"/>
              </w:rPr>
            </w:pPr>
          </w:p>
          <w:p w14:paraId="49B5BCEF" w14:textId="77777777" w:rsidR="00213B9C" w:rsidRDefault="00E67BDB">
            <w:pPr>
              <w:keepNext/>
              <w:spacing w:before="80" w:after="80"/>
              <w:rPr>
                <w:rFonts w:ascii="Arial" w:eastAsia="Arial" w:hAnsi="Arial" w:cs="Arial"/>
                <w:b/>
                <w:sz w:val="22"/>
                <w:szCs w:val="22"/>
              </w:rPr>
            </w:pPr>
            <w:r>
              <w:rPr>
                <w:rFonts w:ascii="Arial" w:eastAsia="Arial" w:hAnsi="Arial" w:cs="Arial"/>
                <w:b/>
                <w:sz w:val="22"/>
                <w:szCs w:val="22"/>
              </w:rPr>
              <w:t xml:space="preserve">How will you prevent function creep? </w:t>
            </w:r>
          </w:p>
          <w:p w14:paraId="5C1DEB59"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We will avoid function creep by adhering to the remit of this DPIA, DEA business case and the data usage agreement and then performing only the analysis necessary to provide the required level of understanding.</w:t>
            </w:r>
          </w:p>
          <w:p w14:paraId="02DA9CF6" w14:textId="77777777" w:rsidR="00213B9C" w:rsidRDefault="00213B9C">
            <w:pPr>
              <w:spacing w:before="80"/>
              <w:rPr>
                <w:rFonts w:ascii="Arial" w:eastAsia="Arial" w:hAnsi="Arial" w:cs="Arial"/>
                <w:sz w:val="22"/>
                <w:szCs w:val="22"/>
              </w:rPr>
            </w:pPr>
          </w:p>
          <w:p w14:paraId="17C444DD" w14:textId="77777777" w:rsidR="00213B9C" w:rsidRDefault="00E67BDB">
            <w:pPr>
              <w:keepNext/>
              <w:spacing w:before="80" w:after="80"/>
              <w:rPr>
                <w:rFonts w:ascii="Arial" w:eastAsia="Arial" w:hAnsi="Arial" w:cs="Arial"/>
                <w:sz w:val="22"/>
                <w:szCs w:val="22"/>
              </w:rPr>
            </w:pPr>
            <w:r>
              <w:rPr>
                <w:rFonts w:ascii="Arial" w:eastAsia="Arial" w:hAnsi="Arial" w:cs="Arial"/>
                <w:b/>
                <w:sz w:val="22"/>
                <w:szCs w:val="22"/>
              </w:rPr>
              <w:t>How will you ensure data quality and data minimisation?</w:t>
            </w:r>
            <w:r>
              <w:rPr>
                <w:rFonts w:ascii="Arial" w:eastAsia="Arial" w:hAnsi="Arial" w:cs="Arial"/>
                <w:sz w:val="22"/>
                <w:szCs w:val="22"/>
              </w:rPr>
              <w:t xml:space="preserve"> </w:t>
            </w:r>
          </w:p>
          <w:p w14:paraId="5F928E4E" w14:textId="77777777" w:rsidR="00213B9C" w:rsidRPr="00B76C6B" w:rsidRDefault="00E67BDB">
            <w:pPr>
              <w:keepNext/>
              <w:spacing w:before="80" w:after="80"/>
              <w:rPr>
                <w:rFonts w:ascii="Arial" w:eastAsia="Arial" w:hAnsi="Arial" w:cs="Arial"/>
                <w:sz w:val="22"/>
                <w:szCs w:val="22"/>
              </w:rPr>
            </w:pPr>
            <w:r>
              <w:rPr>
                <w:rFonts w:ascii="Arial" w:eastAsia="Arial" w:hAnsi="Arial" w:cs="Arial"/>
                <w:sz w:val="22"/>
                <w:szCs w:val="22"/>
              </w:rPr>
              <w:t xml:space="preserve">We will ensure data quality will be ensured by using well-proven matching routines in the analysis, supported by manual review of the results to check for any error. Should any be found then the </w:t>
            </w:r>
            <w:r w:rsidRPr="00B76C6B">
              <w:rPr>
                <w:rFonts w:ascii="Arial" w:eastAsia="Arial" w:hAnsi="Arial" w:cs="Arial"/>
                <w:sz w:val="22"/>
                <w:szCs w:val="22"/>
              </w:rPr>
              <w:t xml:space="preserve">analysis will be re-run before any results are made available. </w:t>
            </w:r>
          </w:p>
          <w:p w14:paraId="146A23C6" w14:textId="768137AD" w:rsidR="00213B9C" w:rsidRDefault="00C02CAF">
            <w:pPr>
              <w:keepNext/>
              <w:spacing w:before="80" w:after="80"/>
              <w:rPr>
                <w:rFonts w:ascii="Arial" w:eastAsia="Arial" w:hAnsi="Arial" w:cs="Arial"/>
                <w:sz w:val="22"/>
                <w:szCs w:val="22"/>
              </w:rPr>
            </w:pPr>
            <w:r w:rsidRPr="00B76C6B">
              <w:rPr>
                <w:rFonts w:ascii="Arial" w:eastAsia="Arial" w:hAnsi="Arial" w:cs="Arial"/>
                <w:sz w:val="22"/>
                <w:szCs w:val="22"/>
              </w:rPr>
              <w:t>Rotherham Metropolitan Borough</w:t>
            </w:r>
            <w:r w:rsidR="00E67BDB" w:rsidRPr="00B76C6B">
              <w:rPr>
                <w:rFonts w:ascii="Arial" w:eastAsia="Arial" w:hAnsi="Arial" w:cs="Arial"/>
                <w:sz w:val="22"/>
                <w:szCs w:val="22"/>
              </w:rPr>
              <w:t xml:space="preserve"> Council will</w:t>
            </w:r>
            <w:r w:rsidR="00E67BDB">
              <w:rPr>
                <w:rFonts w:ascii="Arial" w:eastAsia="Arial" w:hAnsi="Arial" w:cs="Arial"/>
                <w:sz w:val="22"/>
                <w:szCs w:val="22"/>
              </w:rPr>
              <w:t xml:space="preserve"> ensure data is minimised to only the data required to ensure a confident match is made.</w:t>
            </w:r>
          </w:p>
          <w:p w14:paraId="46EB29D0"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Only individuals' names and identification data (minimised) will be supplied to the DWP and HMRC.</w:t>
            </w:r>
          </w:p>
          <w:p w14:paraId="46AFE3F5" w14:textId="77777777" w:rsidR="00213B9C" w:rsidRDefault="00213B9C">
            <w:pPr>
              <w:keepNext/>
              <w:spacing w:before="80" w:after="80"/>
              <w:rPr>
                <w:rFonts w:ascii="Arial" w:eastAsia="Arial" w:hAnsi="Arial" w:cs="Arial"/>
                <w:sz w:val="22"/>
                <w:szCs w:val="22"/>
              </w:rPr>
            </w:pPr>
          </w:p>
          <w:p w14:paraId="64C90E36" w14:textId="77777777" w:rsidR="00213B9C" w:rsidRDefault="00E67BDB">
            <w:pPr>
              <w:keepNext/>
              <w:spacing w:before="80" w:after="80"/>
              <w:rPr>
                <w:rFonts w:ascii="Arial" w:eastAsia="Arial" w:hAnsi="Arial" w:cs="Arial"/>
                <w:sz w:val="22"/>
                <w:szCs w:val="22"/>
              </w:rPr>
            </w:pPr>
            <w:bookmarkStart w:id="10" w:name="_Hlk63438673"/>
            <w:r>
              <w:rPr>
                <w:rFonts w:ascii="Arial" w:eastAsia="Arial" w:hAnsi="Arial" w:cs="Arial"/>
                <w:b/>
                <w:sz w:val="22"/>
                <w:szCs w:val="22"/>
              </w:rPr>
              <w:t>What information will you give individuals?</w:t>
            </w:r>
            <w:r>
              <w:rPr>
                <w:rFonts w:ascii="Arial" w:eastAsia="Arial" w:hAnsi="Arial" w:cs="Arial"/>
                <w:sz w:val="22"/>
                <w:szCs w:val="22"/>
              </w:rPr>
              <w:t xml:space="preserve"> </w:t>
            </w:r>
          </w:p>
          <w:p w14:paraId="10331027"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 xml:space="preserve">None. </w:t>
            </w:r>
          </w:p>
          <w:bookmarkEnd w:id="10"/>
          <w:p w14:paraId="11FF562D" w14:textId="77777777" w:rsidR="00213B9C" w:rsidRDefault="00213B9C">
            <w:pPr>
              <w:keepNext/>
              <w:spacing w:before="80" w:after="80"/>
              <w:rPr>
                <w:rFonts w:ascii="Arial" w:eastAsia="Arial" w:hAnsi="Arial" w:cs="Arial"/>
                <w:sz w:val="22"/>
                <w:szCs w:val="22"/>
              </w:rPr>
            </w:pPr>
          </w:p>
          <w:p w14:paraId="0B99C40F" w14:textId="77777777" w:rsidR="00213B9C" w:rsidRDefault="00E67BDB">
            <w:pPr>
              <w:keepNext/>
              <w:spacing w:before="80" w:after="80"/>
              <w:rPr>
                <w:rFonts w:ascii="Arial" w:eastAsia="Arial" w:hAnsi="Arial" w:cs="Arial"/>
                <w:b/>
                <w:sz w:val="22"/>
                <w:szCs w:val="22"/>
              </w:rPr>
            </w:pPr>
            <w:r>
              <w:rPr>
                <w:rFonts w:ascii="Arial" w:eastAsia="Arial" w:hAnsi="Arial" w:cs="Arial"/>
                <w:b/>
                <w:sz w:val="22"/>
                <w:szCs w:val="22"/>
              </w:rPr>
              <w:t xml:space="preserve">How will you help to support their rights? </w:t>
            </w:r>
          </w:p>
          <w:p w14:paraId="6AF01977" w14:textId="77777777" w:rsidR="00213B9C" w:rsidRDefault="00E67BDB">
            <w:pPr>
              <w:keepNext/>
              <w:spacing w:before="80" w:after="80" w:line="276" w:lineRule="auto"/>
              <w:rPr>
                <w:rFonts w:ascii="Arial" w:eastAsia="Arial" w:hAnsi="Arial" w:cs="Arial"/>
                <w:sz w:val="22"/>
                <w:szCs w:val="22"/>
              </w:rPr>
            </w:pPr>
            <w:r w:rsidRPr="00E340D2">
              <w:rPr>
                <w:rFonts w:ascii="Arial" w:eastAsia="Arial" w:hAnsi="Arial" w:cs="Arial"/>
                <w:sz w:val="22"/>
                <w:szCs w:val="22"/>
              </w:rPr>
              <w:t>Their rights will be supported by ensuring that the processes and data used will be in line with DPA, GDPR, the ICO Code of Practice and DEA Code of Practice requirements.</w:t>
            </w:r>
          </w:p>
          <w:p w14:paraId="180DE497" w14:textId="7B6DBA9D" w:rsidR="00213B9C" w:rsidRDefault="00495426">
            <w:pPr>
              <w:keepNext/>
              <w:spacing w:before="80" w:after="80" w:line="276" w:lineRule="auto"/>
              <w:rPr>
                <w:rFonts w:ascii="Arial" w:eastAsia="Arial" w:hAnsi="Arial" w:cs="Arial"/>
                <w:sz w:val="22"/>
                <w:szCs w:val="22"/>
              </w:rPr>
            </w:pPr>
            <w:r>
              <w:rPr>
                <w:rFonts w:ascii="Arial" w:eastAsia="Arial" w:hAnsi="Arial" w:cs="Arial"/>
                <w:sz w:val="22"/>
                <w:szCs w:val="22"/>
              </w:rPr>
              <w:t>Individuals</w:t>
            </w:r>
            <w:r w:rsidR="00E67BDB">
              <w:rPr>
                <w:rFonts w:ascii="Arial" w:eastAsia="Arial" w:hAnsi="Arial" w:cs="Arial"/>
                <w:sz w:val="22"/>
                <w:szCs w:val="22"/>
              </w:rPr>
              <w:t xml:space="preserve"> may request a copy of their personal information (commonly known as a "data subject access request") by contacting their council.</w:t>
            </w:r>
          </w:p>
          <w:p w14:paraId="68074028" w14:textId="77777777" w:rsidR="00213B9C" w:rsidRDefault="00E67BDB">
            <w:pPr>
              <w:keepNext/>
              <w:spacing w:before="80" w:after="80" w:line="276" w:lineRule="auto"/>
              <w:rPr>
                <w:rFonts w:ascii="Arial" w:eastAsia="Arial" w:hAnsi="Arial" w:cs="Arial"/>
                <w:sz w:val="22"/>
                <w:szCs w:val="22"/>
              </w:rPr>
            </w:pPr>
            <w:r>
              <w:rPr>
                <w:rFonts w:ascii="Arial" w:eastAsia="Arial" w:hAnsi="Arial" w:cs="Arial"/>
                <w:sz w:val="22"/>
                <w:szCs w:val="22"/>
              </w:rPr>
              <w:t xml:space="preserve">This enables them to receive a copy of the personal information held and to check that it is being processed lawfully. </w:t>
            </w:r>
          </w:p>
          <w:p w14:paraId="79352D6C" w14:textId="77777777" w:rsidR="00213B9C" w:rsidRPr="00B76C6B" w:rsidRDefault="00E67BDB">
            <w:pPr>
              <w:spacing w:before="120" w:after="120"/>
              <w:rPr>
                <w:rFonts w:ascii="Arial" w:eastAsia="Arial" w:hAnsi="Arial" w:cs="Arial"/>
                <w:sz w:val="22"/>
                <w:szCs w:val="22"/>
              </w:rPr>
            </w:pPr>
            <w:r w:rsidRPr="00E340D2">
              <w:rPr>
                <w:rFonts w:ascii="Arial" w:eastAsia="Arial" w:hAnsi="Arial" w:cs="Arial"/>
                <w:sz w:val="22"/>
                <w:szCs w:val="22"/>
              </w:rPr>
              <w:lastRenderedPageBreak/>
              <w:t>Information given to the individual will have taken the form of a Privacy Notice outlining the potential uses that may be made of their data for the purposes of Council Tax collection and in the event of non-payment. The Privacy Notice will also have included details or reference to details of how to exercise data subject rights under the legislation.</w:t>
            </w:r>
          </w:p>
          <w:p w14:paraId="081C81D9" w14:textId="77777777" w:rsidR="00213B9C" w:rsidRPr="00B76C6B" w:rsidRDefault="00E67BDB">
            <w:pPr>
              <w:spacing w:before="120" w:after="120"/>
              <w:rPr>
                <w:rFonts w:ascii="Arial" w:eastAsia="Arial" w:hAnsi="Arial" w:cs="Arial"/>
                <w:sz w:val="22"/>
                <w:szCs w:val="22"/>
              </w:rPr>
            </w:pPr>
            <w:r w:rsidRPr="00B76C6B">
              <w:rPr>
                <w:rFonts w:ascii="Arial" w:eastAsia="Arial" w:hAnsi="Arial" w:cs="Arial"/>
                <w:sz w:val="22"/>
                <w:szCs w:val="22"/>
              </w:rPr>
              <w:t>Information given to individual as a consequence of the matching activity will depend on the match data returned by DWP and HMRC, and for those with:-</w:t>
            </w:r>
          </w:p>
          <w:p w14:paraId="48AE0DD1" w14:textId="77777777" w:rsidR="00213B9C" w:rsidRPr="00B76C6B" w:rsidRDefault="00E67BDB">
            <w:pPr>
              <w:numPr>
                <w:ilvl w:val="0"/>
                <w:numId w:val="6"/>
              </w:numPr>
              <w:spacing w:before="120" w:line="276" w:lineRule="auto"/>
              <w:rPr>
                <w:rFonts w:ascii="Arial" w:eastAsia="Arial" w:hAnsi="Arial" w:cs="Arial"/>
                <w:sz w:val="22"/>
                <w:szCs w:val="22"/>
              </w:rPr>
            </w:pPr>
            <w:r w:rsidRPr="00B76C6B">
              <w:rPr>
                <w:rFonts w:ascii="Arial" w:eastAsia="Arial" w:hAnsi="Arial" w:cs="Arial"/>
                <w:sz w:val="22"/>
                <w:szCs w:val="22"/>
              </w:rPr>
              <w:t>Income based benefits</w:t>
            </w:r>
          </w:p>
          <w:p w14:paraId="5854D64D" w14:textId="23D76297" w:rsidR="00213B9C" w:rsidRPr="00B76C6B" w:rsidRDefault="00E67BDB">
            <w:pPr>
              <w:numPr>
                <w:ilvl w:val="0"/>
                <w:numId w:val="6"/>
              </w:numPr>
              <w:spacing w:line="276" w:lineRule="auto"/>
              <w:rPr>
                <w:rFonts w:ascii="Arial" w:eastAsia="Arial" w:hAnsi="Arial" w:cs="Arial"/>
                <w:sz w:val="22"/>
                <w:szCs w:val="22"/>
              </w:rPr>
            </w:pPr>
            <w:r w:rsidRPr="00B76C6B">
              <w:rPr>
                <w:rFonts w:ascii="Arial" w:eastAsia="Arial" w:hAnsi="Arial" w:cs="Arial"/>
                <w:sz w:val="22"/>
                <w:szCs w:val="22"/>
              </w:rPr>
              <w:t xml:space="preserve">PAYE data </w:t>
            </w:r>
            <w:r w:rsidR="00985FF3" w:rsidRPr="00B76C6B">
              <w:rPr>
                <w:rFonts w:ascii="Arial" w:eastAsia="Arial" w:hAnsi="Arial" w:cs="Arial"/>
                <w:sz w:val="22"/>
                <w:szCs w:val="22"/>
              </w:rPr>
              <w:t>supplied;</w:t>
            </w:r>
            <w:r w:rsidRPr="00B76C6B">
              <w:rPr>
                <w:rFonts w:ascii="Arial" w:eastAsia="Arial" w:hAnsi="Arial" w:cs="Arial"/>
                <w:sz w:val="22"/>
                <w:szCs w:val="22"/>
              </w:rPr>
              <w:t xml:space="preserve"> they will be informed that an AoE will commence</w:t>
            </w:r>
          </w:p>
          <w:p w14:paraId="49AE3DD6" w14:textId="77777777" w:rsidR="00213B9C" w:rsidRPr="00B76C6B" w:rsidRDefault="00E67BDB">
            <w:pPr>
              <w:numPr>
                <w:ilvl w:val="0"/>
                <w:numId w:val="6"/>
              </w:numPr>
              <w:spacing w:line="276" w:lineRule="auto"/>
              <w:rPr>
                <w:rFonts w:ascii="Arial" w:eastAsia="Arial" w:hAnsi="Arial" w:cs="Arial"/>
                <w:sz w:val="22"/>
                <w:szCs w:val="22"/>
              </w:rPr>
            </w:pPr>
            <w:r w:rsidRPr="00B76C6B">
              <w:rPr>
                <w:rFonts w:ascii="Arial" w:eastAsia="Arial" w:hAnsi="Arial" w:cs="Arial"/>
                <w:sz w:val="22"/>
                <w:szCs w:val="22"/>
              </w:rPr>
              <w:t>Self-assessment data, they will be informed by letter or phone conversation.</w:t>
            </w:r>
          </w:p>
          <w:p w14:paraId="3C8709DE" w14:textId="77777777" w:rsidR="00213B9C" w:rsidRPr="00B76C6B" w:rsidRDefault="00E67BDB">
            <w:pPr>
              <w:numPr>
                <w:ilvl w:val="0"/>
                <w:numId w:val="6"/>
              </w:numPr>
              <w:spacing w:line="276" w:lineRule="auto"/>
              <w:rPr>
                <w:rFonts w:ascii="Arial" w:eastAsia="Arial" w:hAnsi="Arial" w:cs="Arial"/>
                <w:sz w:val="22"/>
                <w:szCs w:val="22"/>
              </w:rPr>
            </w:pPr>
            <w:r w:rsidRPr="00B76C6B">
              <w:rPr>
                <w:rFonts w:ascii="Arial" w:eastAsia="Arial" w:hAnsi="Arial" w:cs="Arial"/>
                <w:sz w:val="22"/>
                <w:szCs w:val="22"/>
              </w:rPr>
              <w:t>For those identified as financially vulnerable they will be helped by debt support</w:t>
            </w:r>
          </w:p>
          <w:p w14:paraId="23925C4C" w14:textId="77777777" w:rsidR="00213B9C" w:rsidRPr="00B76C6B" w:rsidRDefault="00213B9C">
            <w:pPr>
              <w:spacing w:line="276" w:lineRule="auto"/>
              <w:ind w:left="720"/>
              <w:rPr>
                <w:rFonts w:ascii="Arial" w:eastAsia="Arial" w:hAnsi="Arial" w:cs="Arial"/>
                <w:sz w:val="22"/>
                <w:szCs w:val="22"/>
              </w:rPr>
            </w:pPr>
          </w:p>
          <w:p w14:paraId="40EB907F" w14:textId="7FD94B20" w:rsidR="00213B9C" w:rsidRPr="00B76C6B" w:rsidRDefault="00C02CAF">
            <w:pPr>
              <w:spacing w:line="276" w:lineRule="auto"/>
              <w:rPr>
                <w:rFonts w:ascii="Arial" w:eastAsia="Arial" w:hAnsi="Arial" w:cs="Arial"/>
                <w:sz w:val="22"/>
                <w:szCs w:val="22"/>
              </w:rPr>
            </w:pPr>
            <w:r w:rsidRPr="00E340D2">
              <w:rPr>
                <w:rFonts w:ascii="Arial" w:eastAsia="Arial" w:hAnsi="Arial" w:cs="Arial"/>
                <w:sz w:val="22"/>
                <w:szCs w:val="22"/>
              </w:rPr>
              <w:t>Rotherham Metropolitan Borough</w:t>
            </w:r>
            <w:r w:rsidR="00E67BDB" w:rsidRPr="00E340D2">
              <w:rPr>
                <w:rFonts w:ascii="Arial" w:eastAsia="Arial" w:hAnsi="Arial" w:cs="Arial"/>
                <w:sz w:val="22"/>
                <w:szCs w:val="22"/>
              </w:rPr>
              <w:t xml:space="preserve"> Council will apply </w:t>
            </w:r>
            <w:r w:rsidR="00985FF3" w:rsidRPr="00E340D2">
              <w:rPr>
                <w:rFonts w:ascii="Arial" w:eastAsia="Arial" w:hAnsi="Arial" w:cs="Arial"/>
                <w:sz w:val="22"/>
                <w:szCs w:val="22"/>
              </w:rPr>
              <w:t>its</w:t>
            </w:r>
            <w:r w:rsidR="00E67BDB" w:rsidRPr="00E340D2">
              <w:rPr>
                <w:rFonts w:ascii="Arial" w:eastAsia="Arial" w:hAnsi="Arial" w:cs="Arial"/>
                <w:sz w:val="22"/>
                <w:szCs w:val="22"/>
              </w:rPr>
              <w:t xml:space="preserve"> fairness principles to the pilot.</w:t>
            </w:r>
          </w:p>
          <w:p w14:paraId="28133D84" w14:textId="77777777" w:rsidR="00213B9C" w:rsidRDefault="00213B9C">
            <w:pPr>
              <w:keepNext/>
              <w:spacing w:before="80" w:after="80"/>
              <w:rPr>
                <w:rFonts w:ascii="Arial" w:eastAsia="Arial" w:hAnsi="Arial" w:cs="Arial"/>
                <w:sz w:val="22"/>
                <w:szCs w:val="22"/>
              </w:rPr>
            </w:pPr>
          </w:p>
          <w:p w14:paraId="052BC194" w14:textId="77777777" w:rsidR="00213B9C" w:rsidRDefault="00E67BDB">
            <w:pPr>
              <w:keepNext/>
              <w:spacing w:before="80" w:after="80"/>
              <w:rPr>
                <w:rFonts w:ascii="Arial" w:eastAsia="Arial" w:hAnsi="Arial" w:cs="Arial"/>
                <w:sz w:val="22"/>
                <w:szCs w:val="22"/>
              </w:rPr>
            </w:pPr>
            <w:r>
              <w:rPr>
                <w:rFonts w:ascii="Arial" w:eastAsia="Arial" w:hAnsi="Arial" w:cs="Arial"/>
                <w:b/>
                <w:sz w:val="22"/>
                <w:szCs w:val="22"/>
              </w:rPr>
              <w:t>What measures do you take to ensure processors comply?</w:t>
            </w:r>
            <w:r>
              <w:rPr>
                <w:rFonts w:ascii="Arial" w:eastAsia="Arial" w:hAnsi="Arial" w:cs="Arial"/>
                <w:sz w:val="22"/>
                <w:szCs w:val="22"/>
              </w:rPr>
              <w:t xml:space="preserve"> </w:t>
            </w:r>
          </w:p>
          <w:p w14:paraId="7AAE0F52"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All staff have to comply with the above requirements and also staff are trained in DPA and GDPR requirements.</w:t>
            </w:r>
          </w:p>
          <w:p w14:paraId="028EC4B7" w14:textId="77777777" w:rsidR="00213B9C" w:rsidRDefault="00213B9C">
            <w:pPr>
              <w:keepNext/>
              <w:spacing w:before="80" w:after="80"/>
              <w:rPr>
                <w:rFonts w:ascii="Arial" w:eastAsia="Arial" w:hAnsi="Arial" w:cs="Arial"/>
                <w:sz w:val="22"/>
                <w:szCs w:val="22"/>
              </w:rPr>
            </w:pPr>
          </w:p>
          <w:p w14:paraId="3A1D40C6" w14:textId="77777777" w:rsidR="00213B9C" w:rsidRDefault="00E67BDB">
            <w:pPr>
              <w:keepNext/>
              <w:spacing w:before="80" w:after="80"/>
              <w:rPr>
                <w:rFonts w:ascii="Arial" w:eastAsia="Arial" w:hAnsi="Arial" w:cs="Arial"/>
                <w:sz w:val="22"/>
                <w:szCs w:val="22"/>
              </w:rPr>
            </w:pPr>
            <w:r>
              <w:rPr>
                <w:rFonts w:ascii="Arial" w:eastAsia="Arial" w:hAnsi="Arial" w:cs="Arial"/>
                <w:sz w:val="22"/>
                <w:szCs w:val="22"/>
              </w:rPr>
              <w:t>There are criminal sanctions for unauthorised disclosure of HMRC data.</w:t>
            </w:r>
          </w:p>
          <w:p w14:paraId="0F4AD0CA" w14:textId="77777777" w:rsidR="00213B9C" w:rsidRDefault="00213B9C">
            <w:pPr>
              <w:jc w:val="both"/>
              <w:rPr>
                <w:rFonts w:ascii="Arial" w:eastAsia="Arial" w:hAnsi="Arial" w:cs="Arial"/>
                <w:sz w:val="22"/>
                <w:szCs w:val="22"/>
              </w:rPr>
            </w:pPr>
          </w:p>
          <w:p w14:paraId="44388C3B" w14:textId="21907CCD" w:rsidR="00213B9C" w:rsidRDefault="00E67BDB">
            <w:pPr>
              <w:jc w:val="both"/>
              <w:rPr>
                <w:rFonts w:ascii="Arial" w:eastAsia="Arial" w:hAnsi="Arial" w:cs="Arial"/>
                <w:sz w:val="22"/>
                <w:szCs w:val="22"/>
              </w:rPr>
            </w:pPr>
            <w:r>
              <w:rPr>
                <w:rFonts w:ascii="Arial" w:eastAsia="Arial" w:hAnsi="Arial" w:cs="Arial"/>
                <w:sz w:val="22"/>
                <w:szCs w:val="22"/>
              </w:rPr>
              <w:t xml:space="preserve">The staff at each authority receiving, </w:t>
            </w:r>
            <w:r w:rsidR="00985FF3">
              <w:rPr>
                <w:rFonts w:ascii="Arial" w:eastAsia="Arial" w:hAnsi="Arial" w:cs="Arial"/>
                <w:sz w:val="22"/>
                <w:szCs w:val="22"/>
              </w:rPr>
              <w:t>processing,</w:t>
            </w:r>
            <w:r>
              <w:rPr>
                <w:rFonts w:ascii="Arial" w:eastAsia="Arial" w:hAnsi="Arial" w:cs="Arial"/>
                <w:sz w:val="22"/>
                <w:szCs w:val="22"/>
              </w:rPr>
              <w:t xml:space="preserve"> and transmitting the data are limited to IT data extractions and data analysts and their immediate managers.  All such users sign data disclosure agreements before system access is granted. All staff have had DPA and lately GDPR training. </w:t>
            </w:r>
          </w:p>
          <w:p w14:paraId="48688BC6" w14:textId="77777777" w:rsidR="00213B9C" w:rsidRDefault="00213B9C">
            <w:pPr>
              <w:jc w:val="both"/>
              <w:rPr>
                <w:rFonts w:ascii="Arial" w:eastAsia="Arial" w:hAnsi="Arial" w:cs="Arial"/>
                <w:sz w:val="22"/>
                <w:szCs w:val="22"/>
              </w:rPr>
            </w:pPr>
          </w:p>
          <w:p w14:paraId="6DC70AB0" w14:textId="4F51B69B" w:rsidR="00213B9C" w:rsidRDefault="00E67BDB">
            <w:pPr>
              <w:jc w:val="both"/>
              <w:rPr>
                <w:rFonts w:ascii="Arial" w:eastAsia="Arial" w:hAnsi="Arial" w:cs="Arial"/>
                <w:sz w:val="22"/>
                <w:szCs w:val="22"/>
              </w:rPr>
            </w:pPr>
            <w:r>
              <w:rPr>
                <w:rFonts w:ascii="Arial" w:eastAsia="Arial" w:hAnsi="Arial" w:cs="Arial"/>
                <w:sz w:val="22"/>
                <w:szCs w:val="22"/>
              </w:rPr>
              <w:t xml:space="preserve">Staff at HMRC receiving, </w:t>
            </w:r>
            <w:r w:rsidR="00985FF3">
              <w:rPr>
                <w:rFonts w:ascii="Arial" w:eastAsia="Arial" w:hAnsi="Arial" w:cs="Arial"/>
                <w:sz w:val="22"/>
                <w:szCs w:val="22"/>
              </w:rPr>
              <w:t>analysing,</w:t>
            </w:r>
            <w:r>
              <w:rPr>
                <w:rFonts w:ascii="Arial" w:eastAsia="Arial" w:hAnsi="Arial" w:cs="Arial"/>
                <w:sz w:val="22"/>
                <w:szCs w:val="22"/>
              </w:rPr>
              <w:t xml:space="preserve"> and disclosing data are limited to data analysts and processors, within the Knowledge, Information and Analysis team. These staff have been security trained.</w:t>
            </w:r>
          </w:p>
          <w:p w14:paraId="07F1E106" w14:textId="77777777" w:rsidR="00213B9C" w:rsidRDefault="00213B9C">
            <w:pPr>
              <w:keepNext/>
              <w:spacing w:before="80" w:after="80"/>
              <w:rPr>
                <w:rFonts w:ascii="Arial" w:eastAsia="Arial" w:hAnsi="Arial" w:cs="Arial"/>
                <w:sz w:val="22"/>
                <w:szCs w:val="22"/>
              </w:rPr>
            </w:pPr>
          </w:p>
          <w:p w14:paraId="655269FC" w14:textId="77777777" w:rsidR="00213B9C" w:rsidRDefault="00E67BDB">
            <w:pPr>
              <w:keepNext/>
              <w:spacing w:before="80" w:after="80"/>
              <w:rPr>
                <w:rFonts w:ascii="Arial" w:eastAsia="Arial" w:hAnsi="Arial" w:cs="Arial"/>
                <w:sz w:val="22"/>
                <w:szCs w:val="22"/>
              </w:rPr>
            </w:pPr>
            <w:r>
              <w:rPr>
                <w:rFonts w:ascii="Arial" w:eastAsia="Arial" w:hAnsi="Arial" w:cs="Arial"/>
                <w:b/>
                <w:sz w:val="22"/>
                <w:szCs w:val="22"/>
              </w:rPr>
              <w:t>How do you safeguard any international transfers?</w:t>
            </w:r>
          </w:p>
          <w:p w14:paraId="25B8DB57" w14:textId="77777777" w:rsidR="00213B9C" w:rsidRDefault="00E67BDB">
            <w:pPr>
              <w:spacing w:before="80" w:after="80"/>
              <w:rPr>
                <w:rFonts w:ascii="Arial" w:eastAsia="Arial" w:hAnsi="Arial" w:cs="Arial"/>
                <w:sz w:val="22"/>
                <w:szCs w:val="22"/>
              </w:rPr>
            </w:pPr>
            <w:r>
              <w:rPr>
                <w:rFonts w:ascii="Arial" w:eastAsia="Arial" w:hAnsi="Arial" w:cs="Arial"/>
                <w:sz w:val="22"/>
                <w:szCs w:val="22"/>
              </w:rPr>
              <w:t>No international transfers will be required as part of the pilot.</w:t>
            </w:r>
          </w:p>
          <w:p w14:paraId="3FC35692" w14:textId="77777777" w:rsidR="00213B9C" w:rsidRDefault="00213B9C">
            <w:pPr>
              <w:spacing w:before="80" w:after="80"/>
              <w:rPr>
                <w:rFonts w:ascii="Arial" w:eastAsia="Arial" w:hAnsi="Arial" w:cs="Arial"/>
                <w:sz w:val="22"/>
                <w:szCs w:val="22"/>
              </w:rPr>
            </w:pPr>
          </w:p>
        </w:tc>
      </w:tr>
    </w:tbl>
    <w:p w14:paraId="1083B30F" w14:textId="77777777" w:rsidR="00213B9C" w:rsidRDefault="00E67BDB">
      <w:pPr>
        <w:pStyle w:val="Heading1"/>
        <w:rPr>
          <w:rFonts w:ascii="Arial" w:eastAsia="Arial" w:hAnsi="Arial" w:cs="Arial"/>
          <w:sz w:val="22"/>
          <w:szCs w:val="22"/>
        </w:rPr>
      </w:pPr>
      <w:r>
        <w:br w:type="page"/>
      </w:r>
    </w:p>
    <w:p w14:paraId="2778FC66" w14:textId="77777777" w:rsidR="00213B9C" w:rsidRDefault="00E67BDB">
      <w:pPr>
        <w:pStyle w:val="Heading1"/>
        <w:rPr>
          <w:rFonts w:ascii="Arial" w:eastAsia="Arial" w:hAnsi="Arial" w:cs="Arial"/>
          <w:sz w:val="22"/>
          <w:szCs w:val="22"/>
        </w:rPr>
      </w:pPr>
      <w:r>
        <w:rPr>
          <w:rFonts w:ascii="Arial" w:eastAsia="Arial" w:hAnsi="Arial" w:cs="Arial"/>
          <w:sz w:val="22"/>
          <w:szCs w:val="22"/>
        </w:rPr>
        <w:lastRenderedPageBreak/>
        <w:t>Step 5: Identify and assess risks</w:t>
      </w:r>
    </w:p>
    <w:tbl>
      <w:tblPr>
        <w:tblStyle w:val="a7"/>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1418"/>
        <w:gridCol w:w="1376"/>
        <w:gridCol w:w="1260"/>
      </w:tblGrid>
      <w:tr w:rsidR="00213B9C" w14:paraId="212CE133" w14:textId="77777777">
        <w:tc>
          <w:tcPr>
            <w:tcW w:w="5920" w:type="dxa"/>
            <w:shd w:val="clear" w:color="auto" w:fill="FFFFFF"/>
          </w:tcPr>
          <w:p w14:paraId="6777A680"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t xml:space="preserve">Describe source of risk and nature of potential impact on individuals. </w:t>
            </w:r>
            <w:r>
              <w:rPr>
                <w:rFonts w:ascii="Arial" w:eastAsia="Arial" w:hAnsi="Arial" w:cs="Arial"/>
                <w:color w:val="000000"/>
                <w:sz w:val="22"/>
                <w:szCs w:val="22"/>
              </w:rPr>
              <w:t>Include associated compliance and corporate risks</w:t>
            </w:r>
            <w:r>
              <w:rPr>
                <w:rFonts w:ascii="Arial" w:eastAsia="Arial" w:hAnsi="Arial" w:cs="Arial"/>
                <w:b/>
                <w:color w:val="000000"/>
                <w:sz w:val="22"/>
                <w:szCs w:val="22"/>
              </w:rPr>
              <w:t xml:space="preserve"> </w:t>
            </w:r>
            <w:r>
              <w:rPr>
                <w:rFonts w:ascii="Arial" w:eastAsia="Arial" w:hAnsi="Arial" w:cs="Arial"/>
                <w:color w:val="000000"/>
                <w:sz w:val="22"/>
                <w:szCs w:val="22"/>
              </w:rPr>
              <w:t xml:space="preserve">as necessary. </w:t>
            </w:r>
          </w:p>
        </w:tc>
        <w:tc>
          <w:tcPr>
            <w:tcW w:w="1418" w:type="dxa"/>
            <w:shd w:val="clear" w:color="auto" w:fill="FFFFFF"/>
          </w:tcPr>
          <w:p w14:paraId="743B6758"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Likelihood of harm</w:t>
            </w:r>
          </w:p>
        </w:tc>
        <w:tc>
          <w:tcPr>
            <w:tcW w:w="1376" w:type="dxa"/>
            <w:shd w:val="clear" w:color="auto" w:fill="FFFFFF"/>
          </w:tcPr>
          <w:p w14:paraId="25F89BEC"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Severity of harm</w:t>
            </w:r>
          </w:p>
        </w:tc>
        <w:tc>
          <w:tcPr>
            <w:tcW w:w="1260" w:type="dxa"/>
            <w:shd w:val="clear" w:color="auto" w:fill="FFFFFF"/>
          </w:tcPr>
          <w:p w14:paraId="4D827770"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 xml:space="preserve">Overall risk </w:t>
            </w:r>
          </w:p>
        </w:tc>
      </w:tr>
      <w:tr w:rsidR="00213B9C" w14:paraId="37727481" w14:textId="77777777">
        <w:trPr>
          <w:trHeight w:val="11380"/>
        </w:trPr>
        <w:tc>
          <w:tcPr>
            <w:tcW w:w="5920" w:type="dxa"/>
          </w:tcPr>
          <w:p w14:paraId="51C82F61"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07CE6B84" w14:textId="77777777" w:rsidR="00213B9C" w:rsidRDefault="00213B9C">
            <w:pPr>
              <w:pBdr>
                <w:top w:val="nil"/>
                <w:left w:val="nil"/>
                <w:bottom w:val="nil"/>
                <w:right w:val="nil"/>
                <w:between w:val="nil"/>
              </w:pBdr>
              <w:spacing w:line="276" w:lineRule="auto"/>
              <w:rPr>
                <w:rFonts w:ascii="Arial" w:eastAsia="Arial" w:hAnsi="Arial" w:cs="Arial"/>
                <w:b/>
                <w:color w:val="000000"/>
                <w:sz w:val="22"/>
                <w:szCs w:val="22"/>
              </w:rPr>
            </w:pPr>
          </w:p>
          <w:p w14:paraId="14FF612D" w14:textId="77777777" w:rsidR="00213B9C" w:rsidRDefault="00213B9C">
            <w:pPr>
              <w:pBdr>
                <w:top w:val="nil"/>
                <w:left w:val="nil"/>
                <w:bottom w:val="nil"/>
                <w:right w:val="nil"/>
                <w:between w:val="nil"/>
              </w:pBdr>
              <w:spacing w:line="276" w:lineRule="auto"/>
              <w:rPr>
                <w:rFonts w:ascii="Arial" w:eastAsia="Arial" w:hAnsi="Arial" w:cs="Arial"/>
                <w:b/>
                <w:color w:val="000000"/>
                <w:sz w:val="22"/>
                <w:szCs w:val="22"/>
              </w:rPr>
            </w:pPr>
          </w:p>
          <w:p w14:paraId="243FB3FF" w14:textId="77777777" w:rsidR="00213B9C" w:rsidRDefault="00213B9C">
            <w:pPr>
              <w:pBdr>
                <w:top w:val="nil"/>
                <w:left w:val="nil"/>
                <w:bottom w:val="nil"/>
                <w:right w:val="nil"/>
                <w:between w:val="nil"/>
              </w:pBdr>
              <w:spacing w:line="276" w:lineRule="auto"/>
              <w:rPr>
                <w:rFonts w:ascii="Arial" w:eastAsia="Arial" w:hAnsi="Arial" w:cs="Arial"/>
                <w:b/>
                <w:color w:val="000000"/>
                <w:sz w:val="22"/>
                <w:szCs w:val="22"/>
              </w:rPr>
            </w:pPr>
          </w:p>
          <w:p w14:paraId="3AE8FD67" w14:textId="77777777" w:rsidR="00213B9C" w:rsidRDefault="00213B9C">
            <w:pPr>
              <w:pBdr>
                <w:top w:val="nil"/>
                <w:left w:val="nil"/>
                <w:bottom w:val="nil"/>
                <w:right w:val="nil"/>
                <w:between w:val="nil"/>
              </w:pBdr>
              <w:spacing w:line="276" w:lineRule="auto"/>
              <w:rPr>
                <w:rFonts w:ascii="Arial" w:eastAsia="Arial" w:hAnsi="Arial" w:cs="Arial"/>
                <w:b/>
                <w:color w:val="000000"/>
                <w:sz w:val="22"/>
                <w:szCs w:val="22"/>
              </w:rPr>
            </w:pPr>
          </w:p>
          <w:p w14:paraId="174E2200"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Risk</w:t>
            </w:r>
            <w:r>
              <w:rPr>
                <w:rFonts w:ascii="Arial" w:eastAsia="Arial" w:hAnsi="Arial" w:cs="Arial"/>
                <w:color w:val="000000"/>
                <w:sz w:val="22"/>
                <w:szCs w:val="22"/>
              </w:rPr>
              <w:t xml:space="preserve"> - Data is shared with other sections or organisations for which there is no authorisation or legal justification.</w:t>
            </w:r>
          </w:p>
          <w:p w14:paraId="2B7B1BB7"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Impact</w:t>
            </w:r>
            <w:r>
              <w:rPr>
                <w:rFonts w:ascii="Arial" w:eastAsia="Arial" w:hAnsi="Arial" w:cs="Arial"/>
                <w:color w:val="000000"/>
                <w:sz w:val="22"/>
                <w:szCs w:val="22"/>
              </w:rPr>
              <w:t xml:space="preserve"> - Possibility of information being shared inappropriately</w:t>
            </w:r>
          </w:p>
          <w:p w14:paraId="2CE2FA6C"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Compliance and corporate risk</w:t>
            </w:r>
            <w:r>
              <w:rPr>
                <w:rFonts w:ascii="Arial" w:eastAsia="Arial" w:hAnsi="Arial" w:cs="Arial"/>
                <w:color w:val="000000"/>
                <w:sz w:val="22"/>
                <w:szCs w:val="22"/>
              </w:rPr>
              <w:t xml:space="preserve"> - </w:t>
            </w:r>
          </w:p>
          <w:p w14:paraId="1AADCAE4"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the DPA</w:t>
            </w:r>
          </w:p>
          <w:p w14:paraId="184D5583"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sector specific legislation or standards</w:t>
            </w:r>
          </w:p>
          <w:p w14:paraId="69D63D68"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human rights legislation</w:t>
            </w:r>
          </w:p>
          <w:p w14:paraId="5AFEAF2C" w14:textId="6B51303D"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Non-compliance with the DPA or other legislation can lead to sanctions, </w:t>
            </w:r>
            <w:r w:rsidR="00985FF3">
              <w:rPr>
                <w:rFonts w:ascii="Arial" w:eastAsia="Arial" w:hAnsi="Arial" w:cs="Arial"/>
                <w:color w:val="000000"/>
                <w:sz w:val="22"/>
                <w:szCs w:val="22"/>
              </w:rPr>
              <w:t>fines,</w:t>
            </w:r>
            <w:r>
              <w:rPr>
                <w:rFonts w:ascii="Arial" w:eastAsia="Arial" w:hAnsi="Arial" w:cs="Arial"/>
                <w:color w:val="000000"/>
                <w:sz w:val="22"/>
                <w:szCs w:val="22"/>
              </w:rPr>
              <w:t xml:space="preserve"> and reputational damage</w:t>
            </w:r>
          </w:p>
          <w:p w14:paraId="77931681"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Public distrust about how information is used can damage the council’s reputation</w:t>
            </w:r>
          </w:p>
          <w:p w14:paraId="60D345CD"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Data losses which damage individuals could lead to claims for compensation</w:t>
            </w:r>
          </w:p>
          <w:p w14:paraId="2429BBE4"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7019DB50" w14:textId="77777777" w:rsidR="00213B9C" w:rsidRDefault="00272474">
            <w:pPr>
              <w:pBdr>
                <w:top w:val="nil"/>
                <w:left w:val="nil"/>
                <w:bottom w:val="nil"/>
                <w:right w:val="nil"/>
                <w:between w:val="nil"/>
              </w:pBdr>
              <w:spacing w:line="276" w:lineRule="auto"/>
              <w:rPr>
                <w:rFonts w:ascii="Arial" w:eastAsia="Arial" w:hAnsi="Arial" w:cs="Arial"/>
                <w:color w:val="000000"/>
                <w:sz w:val="22"/>
                <w:szCs w:val="22"/>
              </w:rPr>
            </w:pPr>
            <w:r>
              <w:rPr>
                <w:rFonts w:ascii="Verdana" w:eastAsia="Verdana" w:hAnsi="Verdana" w:cs="Verdana"/>
                <w:sz w:val="23"/>
                <w:szCs w:val="23"/>
              </w:rPr>
              <w:pict w14:anchorId="033A0EA3">
                <v:rect id="_x0000_i1026" style="width:0;height:1.5pt" o:hralign="center" o:hrstd="t" o:hr="t" fillcolor="#a0a0a0" stroked="f"/>
              </w:pict>
            </w:r>
          </w:p>
          <w:p w14:paraId="2AFF82D3"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274AAEBF" w14:textId="64CE3001"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Risk</w:t>
            </w:r>
            <w:r>
              <w:rPr>
                <w:rFonts w:ascii="Arial" w:eastAsia="Arial" w:hAnsi="Arial" w:cs="Arial"/>
                <w:color w:val="000000"/>
                <w:sz w:val="22"/>
                <w:szCs w:val="22"/>
              </w:rPr>
              <w:t xml:space="preserve"> – The data being collected may be considered sensitive as it shows employment details including levels of earnings, </w:t>
            </w:r>
            <w:r w:rsidR="00985FF3">
              <w:rPr>
                <w:rFonts w:ascii="Arial" w:eastAsia="Arial" w:hAnsi="Arial" w:cs="Arial"/>
                <w:color w:val="000000"/>
                <w:sz w:val="22"/>
                <w:szCs w:val="22"/>
              </w:rPr>
              <w:t>self-employment,</w:t>
            </w:r>
            <w:r>
              <w:rPr>
                <w:rFonts w:ascii="Arial" w:eastAsia="Arial" w:hAnsi="Arial" w:cs="Arial"/>
                <w:color w:val="000000"/>
                <w:sz w:val="22"/>
                <w:szCs w:val="22"/>
              </w:rPr>
              <w:t xml:space="preserve"> and income</w:t>
            </w:r>
          </w:p>
          <w:p w14:paraId="771EA3E9"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Impact</w:t>
            </w:r>
            <w:r>
              <w:rPr>
                <w:rFonts w:ascii="Arial" w:eastAsia="Arial" w:hAnsi="Arial" w:cs="Arial"/>
                <w:color w:val="000000"/>
                <w:sz w:val="22"/>
                <w:szCs w:val="22"/>
              </w:rPr>
              <w:t xml:space="preserve"> – Attachments to earnings that are implemented as a result of collecting</w:t>
            </w:r>
          </w:p>
          <w:p w14:paraId="6D830945"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information about them and possible customer interaction might be seen as intrusive</w:t>
            </w:r>
          </w:p>
          <w:p w14:paraId="57077DFF"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Compliance and corporate risk</w:t>
            </w:r>
            <w:r>
              <w:rPr>
                <w:rFonts w:ascii="Arial" w:eastAsia="Arial" w:hAnsi="Arial" w:cs="Arial"/>
                <w:color w:val="000000"/>
                <w:sz w:val="22"/>
                <w:szCs w:val="22"/>
              </w:rPr>
              <w:t xml:space="preserve"> - </w:t>
            </w:r>
          </w:p>
          <w:p w14:paraId="5579890F" w14:textId="77777777" w:rsidR="00213B9C" w:rsidRDefault="00E67BDB">
            <w:pPr>
              <w:numPr>
                <w:ilvl w:val="0"/>
                <w:numId w:val="9"/>
              </w:numPr>
              <w:rPr>
                <w:rFonts w:ascii="Arial" w:eastAsia="Arial" w:hAnsi="Arial" w:cs="Arial"/>
                <w:sz w:val="22"/>
                <w:szCs w:val="22"/>
              </w:rPr>
            </w:pPr>
            <w:r>
              <w:rPr>
                <w:rFonts w:ascii="Arial" w:eastAsia="Arial" w:hAnsi="Arial" w:cs="Arial"/>
                <w:sz w:val="22"/>
                <w:szCs w:val="22"/>
              </w:rPr>
              <w:t>Public distrust about how information is used can damage the council’s reputation</w:t>
            </w:r>
          </w:p>
          <w:p w14:paraId="328BF41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E2008EC" w14:textId="77777777" w:rsidR="00213B9C" w:rsidRDefault="00272474">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Verdana" w:eastAsia="Verdana" w:hAnsi="Verdana" w:cs="Verdana"/>
                <w:sz w:val="23"/>
                <w:szCs w:val="23"/>
              </w:rPr>
              <w:pict w14:anchorId="65503378">
                <v:rect id="_x0000_i1027" style="width:0;height:1.5pt" o:hralign="center" o:hrstd="t" o:hr="t" fillcolor="#a0a0a0" stroked="f"/>
              </w:pict>
            </w:r>
          </w:p>
          <w:p w14:paraId="6E03152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74F8E0E"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lastRenderedPageBreak/>
              <w:t>Risk</w:t>
            </w:r>
            <w:r>
              <w:rPr>
                <w:rFonts w:ascii="Arial" w:eastAsia="Arial" w:hAnsi="Arial" w:cs="Arial"/>
                <w:color w:val="000000"/>
                <w:sz w:val="22"/>
                <w:szCs w:val="22"/>
              </w:rPr>
              <w:t xml:space="preserve"> – Data concerning vulnerable customers may be divulged without authorisation putting individuals at risk</w:t>
            </w:r>
          </w:p>
          <w:p w14:paraId="12095F91"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Impact</w:t>
            </w:r>
            <w:r>
              <w:rPr>
                <w:rFonts w:ascii="Arial" w:eastAsia="Arial" w:hAnsi="Arial" w:cs="Arial"/>
                <w:color w:val="000000"/>
                <w:sz w:val="22"/>
                <w:szCs w:val="22"/>
              </w:rPr>
              <w:t xml:space="preserve"> – Vulnerable people may be particularly concerned about the risks of identification or the disclosure of information</w:t>
            </w:r>
          </w:p>
          <w:p w14:paraId="0CA40529"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Compliance and corporate risk</w:t>
            </w:r>
            <w:r>
              <w:rPr>
                <w:rFonts w:ascii="Arial" w:eastAsia="Arial" w:hAnsi="Arial" w:cs="Arial"/>
                <w:color w:val="000000"/>
                <w:sz w:val="22"/>
                <w:szCs w:val="22"/>
              </w:rPr>
              <w:t xml:space="preserve"> - </w:t>
            </w:r>
          </w:p>
          <w:p w14:paraId="0B66B450"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the DPA</w:t>
            </w:r>
          </w:p>
          <w:p w14:paraId="7E20204C"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human rights legislation</w:t>
            </w:r>
          </w:p>
          <w:p w14:paraId="31840F80" w14:textId="276B90A6"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Non-compliance with the DPA or other legislation can lead to sanctions, </w:t>
            </w:r>
            <w:r w:rsidR="00985FF3">
              <w:rPr>
                <w:rFonts w:ascii="Arial" w:eastAsia="Arial" w:hAnsi="Arial" w:cs="Arial"/>
                <w:color w:val="000000"/>
                <w:sz w:val="22"/>
                <w:szCs w:val="22"/>
              </w:rPr>
              <w:t>fines,</w:t>
            </w:r>
            <w:r>
              <w:rPr>
                <w:rFonts w:ascii="Arial" w:eastAsia="Arial" w:hAnsi="Arial" w:cs="Arial"/>
                <w:color w:val="000000"/>
                <w:sz w:val="22"/>
                <w:szCs w:val="22"/>
              </w:rPr>
              <w:t xml:space="preserve"> and reputational damage</w:t>
            </w:r>
          </w:p>
          <w:p w14:paraId="32538023"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Public distrust about how information is used can damage the council’s reputation</w:t>
            </w:r>
          </w:p>
          <w:p w14:paraId="48678200"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Data losses which damage individuals could lead to claims for compensation</w:t>
            </w:r>
          </w:p>
          <w:p w14:paraId="45F3182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9F3A947" w14:textId="77777777" w:rsidR="00213B9C" w:rsidRDefault="00272474">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Verdana" w:eastAsia="Verdana" w:hAnsi="Verdana" w:cs="Verdana"/>
                <w:sz w:val="23"/>
                <w:szCs w:val="23"/>
              </w:rPr>
              <w:pict w14:anchorId="50D37288">
                <v:rect id="_x0000_i1028" style="width:0;height:1.5pt" o:hralign="center" o:hrstd="t" o:hr="t" fillcolor="#a0a0a0" stroked="f"/>
              </w:pict>
            </w:r>
          </w:p>
          <w:p w14:paraId="33B1D95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8EBC28F"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Risk</w:t>
            </w:r>
            <w:r>
              <w:rPr>
                <w:rFonts w:ascii="Arial" w:eastAsia="Arial" w:hAnsi="Arial" w:cs="Arial"/>
                <w:color w:val="000000"/>
                <w:sz w:val="22"/>
                <w:szCs w:val="22"/>
              </w:rPr>
              <w:t xml:space="preserve"> – Data held may be out of date</w:t>
            </w:r>
          </w:p>
          <w:p w14:paraId="1793CDA1"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Impact</w:t>
            </w:r>
            <w:r>
              <w:rPr>
                <w:rFonts w:ascii="Arial" w:eastAsia="Arial" w:hAnsi="Arial" w:cs="Arial"/>
                <w:color w:val="000000"/>
                <w:sz w:val="22"/>
                <w:szCs w:val="22"/>
              </w:rPr>
              <w:t xml:space="preserve"> – If a retention period is not established information might be held for longer than necessary</w:t>
            </w:r>
          </w:p>
          <w:p w14:paraId="1C445FA0"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Compliance and corporate risk</w:t>
            </w:r>
            <w:r>
              <w:rPr>
                <w:rFonts w:ascii="Arial" w:eastAsia="Arial" w:hAnsi="Arial" w:cs="Arial"/>
                <w:color w:val="000000"/>
                <w:sz w:val="22"/>
                <w:szCs w:val="22"/>
              </w:rPr>
              <w:t xml:space="preserve"> - </w:t>
            </w:r>
          </w:p>
          <w:p w14:paraId="06153134"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the DPA</w:t>
            </w:r>
          </w:p>
          <w:p w14:paraId="760D5494"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sector specific legislation or standards</w:t>
            </w:r>
          </w:p>
          <w:p w14:paraId="7872B6E9"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Non-compliance with human rights legislation</w:t>
            </w:r>
          </w:p>
          <w:p w14:paraId="63E0004E" w14:textId="3956CA8D"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Non-compliance with the DPA or other legislation can lead to sanctions, </w:t>
            </w:r>
            <w:r w:rsidR="00985FF3">
              <w:rPr>
                <w:rFonts w:ascii="Arial" w:eastAsia="Arial" w:hAnsi="Arial" w:cs="Arial"/>
                <w:color w:val="000000"/>
                <w:sz w:val="22"/>
                <w:szCs w:val="22"/>
              </w:rPr>
              <w:t>fines,</w:t>
            </w:r>
            <w:r>
              <w:rPr>
                <w:rFonts w:ascii="Arial" w:eastAsia="Arial" w:hAnsi="Arial" w:cs="Arial"/>
                <w:color w:val="000000"/>
                <w:sz w:val="22"/>
                <w:szCs w:val="22"/>
              </w:rPr>
              <w:t xml:space="preserve"> and reputational damage</w:t>
            </w:r>
          </w:p>
          <w:p w14:paraId="23788D53" w14:textId="77777777" w:rsidR="00213B9C" w:rsidRDefault="00E67BDB">
            <w:pPr>
              <w:numPr>
                <w:ilvl w:val="0"/>
                <w:numId w:val="1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Public distrust about how information is used can damage the council’s reputation</w:t>
            </w:r>
          </w:p>
          <w:p w14:paraId="62D26C9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tc>
        <w:tc>
          <w:tcPr>
            <w:tcW w:w="1418" w:type="dxa"/>
          </w:tcPr>
          <w:p w14:paraId="3D9CA29D" w14:textId="55413D96"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Remote, </w:t>
            </w:r>
            <w:r w:rsidR="00985FF3">
              <w:rPr>
                <w:rFonts w:ascii="Arial" w:eastAsia="Arial" w:hAnsi="Arial" w:cs="Arial"/>
                <w:color w:val="000000"/>
                <w:sz w:val="22"/>
                <w:szCs w:val="22"/>
              </w:rPr>
              <w:t>possible,</w:t>
            </w:r>
            <w:r>
              <w:rPr>
                <w:rFonts w:ascii="Arial" w:eastAsia="Arial" w:hAnsi="Arial" w:cs="Arial"/>
                <w:color w:val="000000"/>
                <w:sz w:val="22"/>
                <w:szCs w:val="22"/>
              </w:rPr>
              <w:t xml:space="preserve"> or probable</w:t>
            </w:r>
          </w:p>
          <w:p w14:paraId="3D173EF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FD88DEF"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Remote</w:t>
            </w:r>
          </w:p>
          <w:p w14:paraId="71C9E6B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9A59D2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189C4F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D55361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9097A8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BAD98D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DCCE17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7F38EF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5BF8A2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0246C9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0659B1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4FBA5D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515DAD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2793CD4"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Probable</w:t>
            </w:r>
          </w:p>
          <w:p w14:paraId="501F58D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DA1444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EC4DC1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13B393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80EBFE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8E5FC3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A09429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04B68E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804308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3C7416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E24DE6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774713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928A22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6E2659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66082D7"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Remote</w:t>
            </w:r>
          </w:p>
          <w:p w14:paraId="5F8826E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54A547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F9781E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25F032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20914F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176E04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886469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24E663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4B5477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98486F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C3B660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DC7389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ED315A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2F394C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5A00EC1"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Possible</w:t>
            </w:r>
          </w:p>
        </w:tc>
        <w:tc>
          <w:tcPr>
            <w:tcW w:w="1376" w:type="dxa"/>
          </w:tcPr>
          <w:p w14:paraId="4862E83E" w14:textId="5BEC345C"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Minimal, </w:t>
            </w:r>
            <w:r w:rsidR="00985FF3">
              <w:rPr>
                <w:rFonts w:ascii="Arial" w:eastAsia="Arial" w:hAnsi="Arial" w:cs="Arial"/>
                <w:color w:val="000000"/>
                <w:sz w:val="22"/>
                <w:szCs w:val="22"/>
              </w:rPr>
              <w:t>significant,</w:t>
            </w:r>
            <w:r>
              <w:rPr>
                <w:rFonts w:ascii="Arial" w:eastAsia="Arial" w:hAnsi="Arial" w:cs="Arial"/>
                <w:color w:val="000000"/>
                <w:sz w:val="22"/>
                <w:szCs w:val="22"/>
              </w:rPr>
              <w:t xml:space="preserve"> or severe</w:t>
            </w:r>
          </w:p>
          <w:p w14:paraId="15745C1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BFE3986"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Significant</w:t>
            </w:r>
          </w:p>
          <w:p w14:paraId="52F1889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713056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FC3A28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F3FDC6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FF74BC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D242FB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04798D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5C002D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23ADB7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702FFE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9205BA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968A62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EBAFE8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6C2A0FC"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Significant</w:t>
            </w:r>
          </w:p>
          <w:p w14:paraId="33A6C2A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F85879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0AF4AF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FDB34B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782A55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A0E491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11781B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DD88C2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7853D8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D967F4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19E47D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03817F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2FB61E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0E79D6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08D7081"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Significant</w:t>
            </w:r>
          </w:p>
          <w:p w14:paraId="4D21A57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ED553D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8FF533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627A66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A28171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F0A741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F14930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359A3B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0E9E55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8110AB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0D5A1F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EB462F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9467C5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01C2BA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3C3AC03"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Significant</w:t>
            </w:r>
          </w:p>
        </w:tc>
        <w:tc>
          <w:tcPr>
            <w:tcW w:w="1260" w:type="dxa"/>
          </w:tcPr>
          <w:p w14:paraId="14AAE315" w14:textId="631C3C1B"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Low, </w:t>
            </w:r>
            <w:r w:rsidR="00985FF3">
              <w:rPr>
                <w:rFonts w:ascii="Arial" w:eastAsia="Arial" w:hAnsi="Arial" w:cs="Arial"/>
                <w:color w:val="000000"/>
                <w:sz w:val="22"/>
                <w:szCs w:val="22"/>
              </w:rPr>
              <w:t>medium,</w:t>
            </w:r>
            <w:r>
              <w:rPr>
                <w:rFonts w:ascii="Arial" w:eastAsia="Arial" w:hAnsi="Arial" w:cs="Arial"/>
                <w:color w:val="000000"/>
                <w:sz w:val="22"/>
                <w:szCs w:val="22"/>
              </w:rPr>
              <w:t xml:space="preserve"> or high</w:t>
            </w:r>
          </w:p>
          <w:p w14:paraId="7AD6656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DFC48C1"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Low</w:t>
            </w:r>
          </w:p>
          <w:p w14:paraId="227FDA2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DE19D7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362525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DFCCBD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624A57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6ED709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E055C4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EB2AAB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74C504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5AF875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9E6B64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2EC37D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B27B9E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E12C71A"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Medium</w:t>
            </w:r>
          </w:p>
          <w:p w14:paraId="116D0C8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F86A05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AC0EDE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673DD1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5F6505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575EDC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82FDE0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F64D01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98FC24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B1CA89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57C3BF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A15326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A3C1BD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F0519A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1B673B1"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Low</w:t>
            </w:r>
          </w:p>
          <w:p w14:paraId="4F80F43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124B9B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8F4AD7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DB08DB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939A89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406175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8BAB7D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E2B1B9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6CDD54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17B0C5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894098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23EE0F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149BB9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4AEC22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F5C6A9B"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Medium</w:t>
            </w:r>
          </w:p>
        </w:tc>
      </w:tr>
    </w:tbl>
    <w:p w14:paraId="3CEC5B8B" w14:textId="77777777" w:rsidR="00213B9C" w:rsidRDefault="00E67BDB">
      <w:pPr>
        <w:pStyle w:val="Heading1"/>
        <w:rPr>
          <w:rFonts w:ascii="Arial" w:eastAsia="Arial" w:hAnsi="Arial" w:cs="Arial"/>
          <w:sz w:val="22"/>
          <w:szCs w:val="22"/>
        </w:rPr>
      </w:pPr>
      <w:r>
        <w:br w:type="page"/>
      </w:r>
    </w:p>
    <w:p w14:paraId="5280C5CD" w14:textId="77777777" w:rsidR="00213B9C" w:rsidRDefault="00E67BDB">
      <w:pPr>
        <w:pStyle w:val="Heading1"/>
        <w:rPr>
          <w:rFonts w:ascii="Arial" w:eastAsia="Arial" w:hAnsi="Arial" w:cs="Arial"/>
          <w:sz w:val="22"/>
          <w:szCs w:val="22"/>
        </w:rPr>
      </w:pPr>
      <w:r>
        <w:rPr>
          <w:rFonts w:ascii="Arial" w:eastAsia="Arial" w:hAnsi="Arial" w:cs="Arial"/>
          <w:sz w:val="22"/>
          <w:szCs w:val="22"/>
        </w:rPr>
        <w:lastRenderedPageBreak/>
        <w:t>Step 6: Identify measures to reduce risk</w:t>
      </w:r>
    </w:p>
    <w:tbl>
      <w:tblPr>
        <w:tblStyle w:val="a8"/>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3905"/>
        <w:gridCol w:w="1489"/>
        <w:gridCol w:w="1431"/>
        <w:gridCol w:w="1427"/>
      </w:tblGrid>
      <w:tr w:rsidR="00213B9C" w14:paraId="46F0710B" w14:textId="77777777">
        <w:tc>
          <w:tcPr>
            <w:tcW w:w="9994" w:type="dxa"/>
            <w:gridSpan w:val="5"/>
          </w:tcPr>
          <w:p w14:paraId="31312F4D" w14:textId="77777777" w:rsidR="00213B9C" w:rsidRDefault="00E67BDB">
            <w:pPr>
              <w:keepNext/>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b/>
                <w:color w:val="000000"/>
                <w:sz w:val="22"/>
                <w:szCs w:val="22"/>
              </w:rPr>
              <w:t>Identify additional measures you could take to reduce or eliminate risks identified as medium or high risk in step 5</w:t>
            </w:r>
          </w:p>
        </w:tc>
      </w:tr>
      <w:tr w:rsidR="00213B9C" w14:paraId="6EA9D6AA" w14:textId="77777777">
        <w:tc>
          <w:tcPr>
            <w:tcW w:w="1742" w:type="dxa"/>
            <w:shd w:val="clear" w:color="auto" w:fill="FFFFFF"/>
          </w:tcPr>
          <w:p w14:paraId="112D8532"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 xml:space="preserve">Risk </w:t>
            </w:r>
          </w:p>
        </w:tc>
        <w:tc>
          <w:tcPr>
            <w:tcW w:w="3905" w:type="dxa"/>
            <w:shd w:val="clear" w:color="auto" w:fill="FFFFFF"/>
          </w:tcPr>
          <w:p w14:paraId="1A5B8C9C"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Options to reduce or eliminate risk</w:t>
            </w:r>
          </w:p>
        </w:tc>
        <w:tc>
          <w:tcPr>
            <w:tcW w:w="1489" w:type="dxa"/>
            <w:shd w:val="clear" w:color="auto" w:fill="FFFFFF"/>
          </w:tcPr>
          <w:p w14:paraId="452DEE0D"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Effect on risk</w:t>
            </w:r>
          </w:p>
        </w:tc>
        <w:tc>
          <w:tcPr>
            <w:tcW w:w="1431" w:type="dxa"/>
            <w:shd w:val="clear" w:color="auto" w:fill="FFFFFF"/>
          </w:tcPr>
          <w:p w14:paraId="0E12371A"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Residual risk</w:t>
            </w:r>
          </w:p>
        </w:tc>
        <w:tc>
          <w:tcPr>
            <w:tcW w:w="1427" w:type="dxa"/>
            <w:shd w:val="clear" w:color="auto" w:fill="FFFFFF"/>
          </w:tcPr>
          <w:p w14:paraId="6BD893C5"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Measure approved</w:t>
            </w:r>
          </w:p>
        </w:tc>
      </w:tr>
      <w:tr w:rsidR="00213B9C" w14:paraId="6A7CBED5" w14:textId="77777777">
        <w:trPr>
          <w:trHeight w:val="10760"/>
        </w:trPr>
        <w:tc>
          <w:tcPr>
            <w:tcW w:w="1742" w:type="dxa"/>
          </w:tcPr>
          <w:p w14:paraId="049D1965"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19E3DEE2"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55EA3780"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15601A92"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22E80A30"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Data is shared with other sections or organisations for which there is no authorisation or legal justification</w:t>
            </w:r>
          </w:p>
          <w:p w14:paraId="3ADBA14A" w14:textId="77777777" w:rsidR="00213B9C" w:rsidRDefault="00213B9C">
            <w:pPr>
              <w:pBdr>
                <w:top w:val="nil"/>
                <w:left w:val="nil"/>
                <w:bottom w:val="nil"/>
                <w:right w:val="nil"/>
                <w:between w:val="nil"/>
              </w:pBdr>
              <w:spacing w:line="276" w:lineRule="auto"/>
              <w:rPr>
                <w:rFonts w:ascii="Arial" w:eastAsia="Arial" w:hAnsi="Arial" w:cs="Arial"/>
                <w:color w:val="000000"/>
                <w:sz w:val="22"/>
                <w:szCs w:val="22"/>
              </w:rPr>
            </w:pPr>
          </w:p>
          <w:p w14:paraId="16C76329" w14:textId="77777777" w:rsidR="00213B9C" w:rsidRDefault="00272474">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Verdana" w:eastAsia="Verdana" w:hAnsi="Verdana" w:cs="Verdana"/>
                <w:sz w:val="23"/>
                <w:szCs w:val="23"/>
              </w:rPr>
              <w:pict w14:anchorId="5ADDABD6">
                <v:rect id="_x0000_i1029" style="width:0;height:1.5pt" o:hralign="center" o:hrstd="t" o:hr="t" fillcolor="#a0a0a0" stroked="f"/>
              </w:pict>
            </w:r>
          </w:p>
          <w:p w14:paraId="7A33D61C" w14:textId="5150904D"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The data being collected may be considered sensitive as it shows employment details including levels of earnings, </w:t>
            </w:r>
            <w:r w:rsidR="00985FF3">
              <w:rPr>
                <w:rFonts w:ascii="Arial" w:eastAsia="Arial" w:hAnsi="Arial" w:cs="Arial"/>
                <w:color w:val="000000"/>
                <w:sz w:val="22"/>
                <w:szCs w:val="22"/>
              </w:rPr>
              <w:t>self-employment,</w:t>
            </w:r>
            <w:r>
              <w:rPr>
                <w:rFonts w:ascii="Arial" w:eastAsia="Arial" w:hAnsi="Arial" w:cs="Arial"/>
                <w:color w:val="000000"/>
                <w:sz w:val="22"/>
                <w:szCs w:val="22"/>
              </w:rPr>
              <w:t xml:space="preserve"> and income details</w:t>
            </w:r>
          </w:p>
          <w:p w14:paraId="31A9F58C" w14:textId="77777777" w:rsidR="00213B9C" w:rsidRDefault="00272474">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Verdana" w:eastAsia="Verdana" w:hAnsi="Verdana" w:cs="Verdana"/>
                <w:sz w:val="23"/>
                <w:szCs w:val="23"/>
              </w:rPr>
              <w:pict w14:anchorId="0516282F">
                <v:rect id="_x0000_i1030" style="width:0;height:1.5pt" o:hralign="center" o:hrstd="t" o:hr="t" fillcolor="#a0a0a0" stroked="f"/>
              </w:pict>
            </w:r>
          </w:p>
          <w:p w14:paraId="603DBB9F"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Data concerning vulnerable customers may be divulged without </w:t>
            </w:r>
            <w:r>
              <w:rPr>
                <w:rFonts w:ascii="Arial" w:eastAsia="Arial" w:hAnsi="Arial" w:cs="Arial"/>
                <w:color w:val="000000"/>
                <w:sz w:val="22"/>
                <w:szCs w:val="22"/>
              </w:rPr>
              <w:lastRenderedPageBreak/>
              <w:t>authorisation putting individuals at risk</w:t>
            </w:r>
            <w:r w:rsidR="00272474">
              <w:rPr>
                <w:rFonts w:ascii="Verdana" w:eastAsia="Verdana" w:hAnsi="Verdana" w:cs="Verdana"/>
                <w:sz w:val="23"/>
                <w:szCs w:val="23"/>
              </w:rPr>
              <w:pict w14:anchorId="3E1034B8">
                <v:rect id="_x0000_i1031" style="width:0;height:1.5pt" o:hralign="center" o:hrstd="t" o:hr="t" fillcolor="#a0a0a0" stroked="f"/>
              </w:pict>
            </w:r>
          </w:p>
          <w:p w14:paraId="3B53B2B5" w14:textId="77777777" w:rsidR="00213B9C" w:rsidRDefault="00E67BD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Data held may be out of date</w:t>
            </w:r>
          </w:p>
          <w:p w14:paraId="14FB8B7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tc>
        <w:tc>
          <w:tcPr>
            <w:tcW w:w="3905" w:type="dxa"/>
          </w:tcPr>
          <w:p w14:paraId="11223989" w14:textId="77777777" w:rsidR="00213B9C" w:rsidRDefault="00213B9C">
            <w:pPr>
              <w:rPr>
                <w:rFonts w:ascii="Arial" w:eastAsia="Arial" w:hAnsi="Arial" w:cs="Arial"/>
                <w:color w:val="000000"/>
                <w:sz w:val="22"/>
                <w:szCs w:val="22"/>
              </w:rPr>
            </w:pPr>
          </w:p>
          <w:p w14:paraId="6906066C" w14:textId="77777777" w:rsidR="00213B9C" w:rsidRDefault="00213B9C">
            <w:pPr>
              <w:rPr>
                <w:rFonts w:ascii="Arial" w:eastAsia="Arial" w:hAnsi="Arial" w:cs="Arial"/>
                <w:color w:val="000000"/>
                <w:sz w:val="22"/>
                <w:szCs w:val="22"/>
              </w:rPr>
            </w:pPr>
          </w:p>
          <w:p w14:paraId="27314C48" w14:textId="77777777" w:rsidR="00213B9C" w:rsidRDefault="00213B9C">
            <w:pPr>
              <w:rPr>
                <w:rFonts w:ascii="Arial" w:eastAsia="Arial" w:hAnsi="Arial" w:cs="Arial"/>
                <w:color w:val="000000"/>
                <w:sz w:val="22"/>
                <w:szCs w:val="22"/>
              </w:rPr>
            </w:pPr>
          </w:p>
          <w:p w14:paraId="294820FA" w14:textId="77777777" w:rsidR="00213B9C" w:rsidRDefault="00213B9C">
            <w:pPr>
              <w:rPr>
                <w:rFonts w:ascii="Arial" w:eastAsia="Arial" w:hAnsi="Arial" w:cs="Arial"/>
                <w:color w:val="000000"/>
                <w:sz w:val="22"/>
                <w:szCs w:val="22"/>
              </w:rPr>
            </w:pPr>
          </w:p>
          <w:p w14:paraId="4F25E0D9"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A legal gateway for sharing this information has been established</w:t>
            </w:r>
          </w:p>
          <w:p w14:paraId="7B2FD05A"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Restrict access to data through system usernames/ passwords</w:t>
            </w:r>
          </w:p>
          <w:p w14:paraId="7458FFA2"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GDPR training delivered to all existing staff and incorporated in induction procedures for new staff provided</w:t>
            </w:r>
          </w:p>
          <w:p w14:paraId="1553DC45" w14:textId="77777777" w:rsidR="00213B9C" w:rsidRDefault="00213B9C">
            <w:pPr>
              <w:spacing w:before="120" w:after="120"/>
              <w:rPr>
                <w:rFonts w:ascii="Arial" w:eastAsia="Arial" w:hAnsi="Arial" w:cs="Arial"/>
                <w:color w:val="000000"/>
                <w:sz w:val="22"/>
                <w:szCs w:val="22"/>
              </w:rPr>
            </w:pPr>
          </w:p>
          <w:p w14:paraId="4D3604A1" w14:textId="77777777" w:rsidR="00213B9C" w:rsidRDefault="00213B9C">
            <w:pPr>
              <w:spacing w:before="120" w:after="120"/>
              <w:rPr>
                <w:rFonts w:ascii="Arial" w:eastAsia="Arial" w:hAnsi="Arial" w:cs="Arial"/>
                <w:color w:val="000000"/>
                <w:sz w:val="22"/>
                <w:szCs w:val="22"/>
              </w:rPr>
            </w:pPr>
          </w:p>
          <w:p w14:paraId="2C5C6BDB" w14:textId="77777777" w:rsidR="00213B9C" w:rsidRDefault="00213B9C">
            <w:pPr>
              <w:spacing w:before="120" w:after="120"/>
              <w:rPr>
                <w:rFonts w:ascii="Arial" w:eastAsia="Arial" w:hAnsi="Arial" w:cs="Arial"/>
                <w:color w:val="000000"/>
                <w:sz w:val="22"/>
                <w:szCs w:val="22"/>
              </w:rPr>
            </w:pPr>
          </w:p>
          <w:p w14:paraId="70A28274" w14:textId="77777777" w:rsidR="00213B9C" w:rsidRDefault="00213B9C">
            <w:pPr>
              <w:spacing w:before="120" w:after="120"/>
              <w:rPr>
                <w:rFonts w:ascii="Arial" w:eastAsia="Arial" w:hAnsi="Arial" w:cs="Arial"/>
                <w:color w:val="000000"/>
                <w:sz w:val="22"/>
                <w:szCs w:val="22"/>
              </w:rPr>
            </w:pPr>
          </w:p>
          <w:p w14:paraId="25738A70" w14:textId="77777777" w:rsidR="00213B9C" w:rsidRDefault="00213B9C">
            <w:pPr>
              <w:spacing w:before="120" w:after="120"/>
              <w:rPr>
                <w:rFonts w:ascii="Arial" w:eastAsia="Arial" w:hAnsi="Arial" w:cs="Arial"/>
                <w:color w:val="000000"/>
                <w:sz w:val="22"/>
                <w:szCs w:val="22"/>
              </w:rPr>
            </w:pPr>
          </w:p>
          <w:p w14:paraId="5C92AC8C"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Data only used by staff responsible for administering attachment of earnings</w:t>
            </w:r>
          </w:p>
          <w:p w14:paraId="01F26A1A"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legislation prescribes deduction percentages depending on income (section 6 of CT (admin and enforcement) regulations 1992</w:t>
            </w:r>
          </w:p>
          <w:p w14:paraId="4BDD28DB" w14:textId="77777777" w:rsidR="00213B9C" w:rsidRDefault="00213B9C">
            <w:pPr>
              <w:spacing w:before="120" w:after="120"/>
              <w:rPr>
                <w:rFonts w:ascii="Arial" w:eastAsia="Arial" w:hAnsi="Arial" w:cs="Arial"/>
                <w:color w:val="000000"/>
                <w:sz w:val="22"/>
                <w:szCs w:val="22"/>
              </w:rPr>
            </w:pPr>
          </w:p>
          <w:p w14:paraId="7E75495A" w14:textId="77777777" w:rsidR="00213B9C" w:rsidRDefault="00213B9C">
            <w:pPr>
              <w:spacing w:before="120" w:after="120"/>
              <w:rPr>
                <w:rFonts w:ascii="Arial" w:eastAsia="Arial" w:hAnsi="Arial" w:cs="Arial"/>
                <w:color w:val="000000"/>
                <w:sz w:val="22"/>
                <w:szCs w:val="22"/>
              </w:rPr>
            </w:pPr>
          </w:p>
          <w:p w14:paraId="748BF2D6" w14:textId="77777777" w:rsidR="00213B9C" w:rsidRDefault="00213B9C">
            <w:pPr>
              <w:spacing w:before="120" w:after="120"/>
              <w:rPr>
                <w:rFonts w:ascii="Arial" w:eastAsia="Arial" w:hAnsi="Arial" w:cs="Arial"/>
                <w:color w:val="000000"/>
                <w:sz w:val="22"/>
                <w:szCs w:val="22"/>
              </w:rPr>
            </w:pPr>
          </w:p>
          <w:p w14:paraId="37EFE05F" w14:textId="77777777" w:rsidR="00213B9C" w:rsidRDefault="00213B9C">
            <w:pPr>
              <w:spacing w:before="120" w:after="120"/>
              <w:rPr>
                <w:rFonts w:ascii="Arial" w:eastAsia="Arial" w:hAnsi="Arial" w:cs="Arial"/>
                <w:color w:val="000000"/>
                <w:sz w:val="22"/>
                <w:szCs w:val="22"/>
              </w:rPr>
            </w:pPr>
          </w:p>
          <w:p w14:paraId="087F7442"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Restrict access to data through system usernames/ passwords</w:t>
            </w:r>
          </w:p>
          <w:p w14:paraId="1C9BAFFE" w14:textId="77777777" w:rsidR="00213B9C" w:rsidRDefault="00E67BDB">
            <w:pPr>
              <w:numPr>
                <w:ilvl w:val="0"/>
                <w:numId w:val="1"/>
              </w:numPr>
              <w:ind w:left="360"/>
              <w:rPr>
                <w:rFonts w:ascii="Arial" w:eastAsia="Arial" w:hAnsi="Arial" w:cs="Arial"/>
                <w:color w:val="000000"/>
                <w:sz w:val="22"/>
                <w:szCs w:val="22"/>
              </w:rPr>
            </w:pPr>
            <w:r>
              <w:rPr>
                <w:rFonts w:ascii="Arial" w:eastAsia="Arial" w:hAnsi="Arial" w:cs="Arial"/>
                <w:color w:val="000000"/>
                <w:sz w:val="22"/>
                <w:szCs w:val="22"/>
              </w:rPr>
              <w:t>GDPR training delivered to all existing staff and incorporated in induction procedures for new staff provided</w:t>
            </w:r>
          </w:p>
          <w:p w14:paraId="1BBB569A" w14:textId="77777777" w:rsidR="00213B9C" w:rsidRDefault="00213B9C">
            <w:pPr>
              <w:spacing w:before="120" w:after="120"/>
              <w:ind w:left="360"/>
              <w:rPr>
                <w:rFonts w:ascii="Arial" w:eastAsia="Arial" w:hAnsi="Arial" w:cs="Arial"/>
                <w:color w:val="000000"/>
                <w:sz w:val="22"/>
                <w:szCs w:val="22"/>
              </w:rPr>
            </w:pPr>
          </w:p>
          <w:p w14:paraId="7CF615AD" w14:textId="77777777" w:rsidR="00213B9C" w:rsidRDefault="00E67BDB">
            <w:pPr>
              <w:numPr>
                <w:ilvl w:val="0"/>
                <w:numId w:val="1"/>
              </w:numPr>
              <w:pBdr>
                <w:top w:val="nil"/>
                <w:left w:val="nil"/>
                <w:bottom w:val="nil"/>
                <w:right w:val="nil"/>
                <w:between w:val="nil"/>
              </w:pBdr>
              <w:spacing w:line="276" w:lineRule="auto"/>
              <w:ind w:left="360"/>
              <w:rPr>
                <w:rFonts w:ascii="Arial" w:eastAsia="Arial" w:hAnsi="Arial" w:cs="Arial"/>
                <w:color w:val="000000"/>
                <w:sz w:val="22"/>
                <w:szCs w:val="22"/>
              </w:rPr>
            </w:pPr>
            <w:bookmarkStart w:id="11" w:name="_30j0zll" w:colFirst="0" w:colLast="0"/>
            <w:bookmarkEnd w:id="11"/>
            <w:r>
              <w:rPr>
                <w:rFonts w:ascii="Arial" w:eastAsia="Arial" w:hAnsi="Arial" w:cs="Arial"/>
                <w:color w:val="000000"/>
                <w:sz w:val="22"/>
                <w:szCs w:val="22"/>
              </w:rPr>
              <w:lastRenderedPageBreak/>
              <w:t>Compliance with data retention periods that apply to service</w:t>
            </w:r>
          </w:p>
        </w:tc>
        <w:tc>
          <w:tcPr>
            <w:tcW w:w="1489" w:type="dxa"/>
          </w:tcPr>
          <w:p w14:paraId="07AA95D9"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Eliminated reduced accepted</w:t>
            </w:r>
          </w:p>
          <w:p w14:paraId="36434D0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EEE9294"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Reduced</w:t>
            </w:r>
          </w:p>
          <w:p w14:paraId="317A28D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67D50E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09508A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07ACA7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1B6D7A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E7B261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571EC3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E7FF75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E4073A8"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Reduced</w:t>
            </w:r>
          </w:p>
          <w:p w14:paraId="39A1F6E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58AEEE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DFB5FE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F9B91F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E3B712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971608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D91EA9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1E0CBB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7F3FBCE"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Reduced</w:t>
            </w:r>
          </w:p>
          <w:p w14:paraId="260FDCE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999BC2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9D39C7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625CCC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32DE8C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348D9A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CD221E6"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Reduced</w:t>
            </w:r>
          </w:p>
        </w:tc>
        <w:tc>
          <w:tcPr>
            <w:tcW w:w="1431" w:type="dxa"/>
          </w:tcPr>
          <w:p w14:paraId="346B4CBF"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Low medium high</w:t>
            </w:r>
          </w:p>
          <w:p w14:paraId="136C0D3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3439195"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Low</w:t>
            </w:r>
          </w:p>
          <w:p w14:paraId="4234C71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DC7700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721F49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CB03CB7"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015EA6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3CD8A6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F43018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89EAB2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A17D9F9"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Low</w:t>
            </w:r>
          </w:p>
          <w:p w14:paraId="2011D5C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7435FE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EC3F41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E7907C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42B3D5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9DC543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496E119"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B465B3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527273A"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Low</w:t>
            </w:r>
          </w:p>
          <w:p w14:paraId="4A189D7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D5E677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9B48D7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EA3AF0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87F4EA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6F8463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DAA69A5"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Low</w:t>
            </w:r>
          </w:p>
        </w:tc>
        <w:tc>
          <w:tcPr>
            <w:tcW w:w="1427" w:type="dxa"/>
          </w:tcPr>
          <w:p w14:paraId="3DA3CB97"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Yes/no</w:t>
            </w:r>
          </w:p>
          <w:p w14:paraId="4FC62204"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F13DC3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7F38E2F"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5A26C15"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Yes</w:t>
            </w:r>
          </w:p>
          <w:p w14:paraId="13190E4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345EA40"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C386A0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B483AA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2CFFD83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E176A62"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35923B8"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5DBC15E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3A0DA0C"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Yes</w:t>
            </w:r>
          </w:p>
          <w:p w14:paraId="1CD9A866"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51E00B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4B0E0DAC"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752F6B3A"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73197E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49DD1FD"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358D928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33C1B8B"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3F961B1"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Yes</w:t>
            </w:r>
          </w:p>
          <w:p w14:paraId="11256DA3"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3EBD1BE"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8DA437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185ACCC1"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6E6DB525" w14:textId="77777777" w:rsidR="00213B9C" w:rsidRDefault="00213B9C">
            <w:pPr>
              <w:pBdr>
                <w:top w:val="nil"/>
                <w:left w:val="nil"/>
                <w:bottom w:val="nil"/>
                <w:right w:val="nil"/>
                <w:between w:val="nil"/>
              </w:pBdr>
              <w:spacing w:before="120" w:after="120" w:line="276" w:lineRule="auto"/>
              <w:rPr>
                <w:rFonts w:ascii="Arial" w:eastAsia="Arial" w:hAnsi="Arial" w:cs="Arial"/>
                <w:color w:val="000000"/>
                <w:sz w:val="22"/>
                <w:szCs w:val="22"/>
              </w:rPr>
            </w:pPr>
          </w:p>
          <w:p w14:paraId="01CB2CA7"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Yes</w:t>
            </w:r>
          </w:p>
        </w:tc>
      </w:tr>
    </w:tbl>
    <w:p w14:paraId="4EB1EC1D" w14:textId="77777777" w:rsidR="00213B9C" w:rsidRDefault="00E67BDB">
      <w:pPr>
        <w:pStyle w:val="Heading1"/>
        <w:rPr>
          <w:rFonts w:ascii="Arial" w:eastAsia="Arial" w:hAnsi="Arial" w:cs="Arial"/>
          <w:sz w:val="22"/>
          <w:szCs w:val="22"/>
        </w:rPr>
      </w:pPr>
      <w:r>
        <w:rPr>
          <w:rFonts w:ascii="Arial" w:eastAsia="Arial" w:hAnsi="Arial" w:cs="Arial"/>
          <w:sz w:val="22"/>
          <w:szCs w:val="22"/>
        </w:rPr>
        <w:lastRenderedPageBreak/>
        <w:t>Step 7: Sign off and record outcomes</w:t>
      </w:r>
    </w:p>
    <w:tbl>
      <w:tblPr>
        <w:tblStyle w:val="a9"/>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2"/>
        <w:gridCol w:w="3649"/>
      </w:tblGrid>
      <w:tr w:rsidR="00213B9C" w14:paraId="7D9440A7" w14:textId="77777777">
        <w:tc>
          <w:tcPr>
            <w:tcW w:w="2943" w:type="dxa"/>
          </w:tcPr>
          <w:p w14:paraId="1ABBF33F"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 xml:space="preserve">Item </w:t>
            </w:r>
          </w:p>
        </w:tc>
        <w:tc>
          <w:tcPr>
            <w:tcW w:w="3402" w:type="dxa"/>
          </w:tcPr>
          <w:p w14:paraId="376F8224"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Name/date</w:t>
            </w:r>
          </w:p>
        </w:tc>
        <w:tc>
          <w:tcPr>
            <w:tcW w:w="3649" w:type="dxa"/>
          </w:tcPr>
          <w:p w14:paraId="4BE07924" w14:textId="77777777" w:rsidR="00213B9C" w:rsidRDefault="00E67BDB">
            <w:pPr>
              <w:keepNext/>
              <w:pBdr>
                <w:top w:val="nil"/>
                <w:left w:val="nil"/>
                <w:bottom w:val="nil"/>
                <w:right w:val="nil"/>
                <w:between w:val="nil"/>
              </w:pBdr>
              <w:spacing w:before="120" w:after="120" w:line="276" w:lineRule="auto"/>
              <w:rPr>
                <w:rFonts w:ascii="Arial" w:eastAsia="Arial" w:hAnsi="Arial" w:cs="Arial"/>
                <w:b/>
                <w:color w:val="000000"/>
                <w:sz w:val="22"/>
                <w:szCs w:val="22"/>
              </w:rPr>
            </w:pPr>
            <w:r>
              <w:rPr>
                <w:rFonts w:ascii="Arial" w:eastAsia="Arial" w:hAnsi="Arial" w:cs="Arial"/>
                <w:b/>
                <w:color w:val="000000"/>
                <w:sz w:val="22"/>
                <w:szCs w:val="22"/>
              </w:rPr>
              <w:t>Notes</w:t>
            </w:r>
          </w:p>
        </w:tc>
      </w:tr>
      <w:tr w:rsidR="00213B9C" w14:paraId="7E5307A8" w14:textId="77777777">
        <w:tc>
          <w:tcPr>
            <w:tcW w:w="2943" w:type="dxa"/>
          </w:tcPr>
          <w:p w14:paraId="3B813A0F"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highlight w:val="yellow"/>
              </w:rPr>
            </w:pPr>
            <w:r w:rsidRPr="0011090B">
              <w:rPr>
                <w:rFonts w:ascii="Arial" w:eastAsia="Arial" w:hAnsi="Arial" w:cs="Arial"/>
                <w:color w:val="000000"/>
                <w:sz w:val="22"/>
                <w:szCs w:val="22"/>
              </w:rPr>
              <w:t>Measures approved by:</w:t>
            </w:r>
          </w:p>
        </w:tc>
        <w:tc>
          <w:tcPr>
            <w:tcW w:w="3402" w:type="dxa"/>
          </w:tcPr>
          <w:p w14:paraId="679D20CC" w14:textId="45418D94" w:rsidR="00213B9C" w:rsidRDefault="00B76C6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Paul Vessey – Head of Information Management</w:t>
            </w:r>
          </w:p>
          <w:p w14:paraId="5123047B" w14:textId="40EF818C" w:rsidR="00B76C6B" w:rsidRDefault="00D130E2">
            <w:pPr>
              <w:pBdr>
                <w:top w:val="nil"/>
                <w:left w:val="nil"/>
                <w:bottom w:val="nil"/>
                <w:right w:val="nil"/>
                <w:between w:val="nil"/>
              </w:pBdr>
              <w:spacing w:before="120" w:after="120" w:line="276" w:lineRule="auto"/>
              <w:rPr>
                <w:rFonts w:ascii="Arial" w:eastAsia="Arial" w:hAnsi="Arial" w:cs="Arial"/>
                <w:color w:val="FF0000"/>
                <w:sz w:val="22"/>
                <w:szCs w:val="22"/>
              </w:rPr>
            </w:pPr>
            <w:r w:rsidRPr="00D130E2">
              <w:rPr>
                <w:rFonts w:ascii="Arial" w:eastAsia="Arial" w:hAnsi="Arial" w:cs="Arial"/>
                <w:noProof/>
                <w:color w:val="FF0000"/>
                <w:sz w:val="22"/>
                <w:szCs w:val="22"/>
              </w:rPr>
              <w:drawing>
                <wp:inline distT="0" distB="0" distL="0" distR="0" wp14:anchorId="629845C6" wp14:editId="33FBDB5F">
                  <wp:extent cx="2019300" cy="962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a:ln>
                            <a:noFill/>
                          </a:ln>
                        </pic:spPr>
                      </pic:pic>
                    </a:graphicData>
                  </a:graphic>
                </wp:inline>
              </w:drawing>
            </w:r>
          </w:p>
          <w:p w14:paraId="120019AA" w14:textId="786DBD5E" w:rsidR="00B76C6B" w:rsidRDefault="00B76C6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sz w:val="22"/>
                <w:szCs w:val="22"/>
              </w:rPr>
              <w:t xml:space="preserve">Date: </w:t>
            </w:r>
            <w:r w:rsidR="00E65B32">
              <w:rPr>
                <w:rFonts w:ascii="Arial" w:eastAsia="Arial" w:hAnsi="Arial" w:cs="Arial"/>
                <w:sz w:val="22"/>
                <w:szCs w:val="22"/>
              </w:rPr>
              <w:t>17</w:t>
            </w:r>
            <w:r w:rsidR="0011090B">
              <w:rPr>
                <w:rFonts w:ascii="Arial" w:eastAsia="Arial" w:hAnsi="Arial" w:cs="Arial"/>
                <w:sz w:val="22"/>
                <w:szCs w:val="22"/>
              </w:rPr>
              <w:t>/02/2021</w:t>
            </w:r>
          </w:p>
        </w:tc>
        <w:tc>
          <w:tcPr>
            <w:tcW w:w="3649" w:type="dxa"/>
          </w:tcPr>
          <w:p w14:paraId="28E54349"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Integrate actions back into project plan, with date and responsibility for completion</w:t>
            </w:r>
          </w:p>
        </w:tc>
      </w:tr>
      <w:tr w:rsidR="00213B9C" w14:paraId="67A21278" w14:textId="77777777">
        <w:tc>
          <w:tcPr>
            <w:tcW w:w="2943" w:type="dxa"/>
          </w:tcPr>
          <w:p w14:paraId="5259A474"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highlight w:val="yellow"/>
              </w:rPr>
            </w:pPr>
            <w:r w:rsidRPr="0011090B">
              <w:rPr>
                <w:rFonts w:ascii="Arial" w:eastAsia="Arial" w:hAnsi="Arial" w:cs="Arial"/>
                <w:color w:val="000000"/>
                <w:sz w:val="22"/>
                <w:szCs w:val="22"/>
              </w:rPr>
              <w:t>Residual risks approved by:</w:t>
            </w:r>
          </w:p>
        </w:tc>
        <w:tc>
          <w:tcPr>
            <w:tcW w:w="3402" w:type="dxa"/>
          </w:tcPr>
          <w:p w14:paraId="59D353CD" w14:textId="77777777" w:rsidR="00B76C6B" w:rsidRDefault="00B76C6B" w:rsidP="00B76C6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Paul Vessey – Head of Information Management</w:t>
            </w:r>
          </w:p>
          <w:p w14:paraId="1B42CD2C" w14:textId="6B550A31" w:rsidR="00B76C6B" w:rsidRDefault="00D130E2" w:rsidP="00B76C6B">
            <w:pPr>
              <w:pBdr>
                <w:top w:val="nil"/>
                <w:left w:val="nil"/>
                <w:bottom w:val="nil"/>
                <w:right w:val="nil"/>
                <w:between w:val="nil"/>
              </w:pBdr>
              <w:spacing w:before="120" w:after="120" w:line="276" w:lineRule="auto"/>
              <w:rPr>
                <w:rFonts w:ascii="Arial" w:eastAsia="Arial" w:hAnsi="Arial" w:cs="Arial"/>
                <w:color w:val="FF0000"/>
                <w:sz w:val="22"/>
                <w:szCs w:val="22"/>
              </w:rPr>
            </w:pPr>
            <w:r w:rsidRPr="00D130E2">
              <w:rPr>
                <w:rFonts w:ascii="Arial" w:eastAsia="Arial" w:hAnsi="Arial" w:cs="Arial"/>
                <w:noProof/>
                <w:color w:val="FF0000"/>
                <w:sz w:val="22"/>
                <w:szCs w:val="22"/>
              </w:rPr>
              <w:drawing>
                <wp:inline distT="0" distB="0" distL="0" distR="0" wp14:anchorId="728CC027" wp14:editId="4F0AC5DA">
                  <wp:extent cx="20193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a:ln>
                            <a:noFill/>
                          </a:ln>
                        </pic:spPr>
                      </pic:pic>
                    </a:graphicData>
                  </a:graphic>
                </wp:inline>
              </w:drawing>
            </w:r>
          </w:p>
          <w:p w14:paraId="23742CB9" w14:textId="69302B45" w:rsidR="00213B9C" w:rsidRDefault="00B76C6B" w:rsidP="00B76C6B">
            <w:pPr>
              <w:pBdr>
                <w:top w:val="nil"/>
                <w:left w:val="nil"/>
                <w:bottom w:val="nil"/>
                <w:right w:val="nil"/>
                <w:between w:val="nil"/>
              </w:pBdr>
              <w:spacing w:before="120" w:after="120" w:line="276" w:lineRule="auto"/>
              <w:rPr>
                <w:rFonts w:ascii="Arial" w:eastAsia="Arial" w:hAnsi="Arial" w:cs="Arial"/>
                <w:color w:val="000000"/>
                <w:sz w:val="22"/>
                <w:szCs w:val="22"/>
              </w:rPr>
            </w:pPr>
            <w:r w:rsidRPr="00B76C6B">
              <w:rPr>
                <w:rFonts w:ascii="Arial" w:eastAsia="Arial" w:hAnsi="Arial" w:cs="Arial"/>
                <w:sz w:val="22"/>
                <w:szCs w:val="22"/>
              </w:rPr>
              <w:t>Date:</w:t>
            </w:r>
            <w:r w:rsidR="0011090B">
              <w:rPr>
                <w:rFonts w:ascii="Arial" w:eastAsia="Arial" w:hAnsi="Arial" w:cs="Arial"/>
                <w:sz w:val="22"/>
                <w:szCs w:val="22"/>
              </w:rPr>
              <w:t xml:space="preserve"> </w:t>
            </w:r>
            <w:r w:rsidR="00E65B32">
              <w:rPr>
                <w:rFonts w:ascii="Arial" w:eastAsia="Arial" w:hAnsi="Arial" w:cs="Arial"/>
                <w:sz w:val="22"/>
                <w:szCs w:val="22"/>
              </w:rPr>
              <w:t>17</w:t>
            </w:r>
            <w:r w:rsidR="0011090B">
              <w:rPr>
                <w:rFonts w:ascii="Arial" w:eastAsia="Arial" w:hAnsi="Arial" w:cs="Arial"/>
                <w:sz w:val="22"/>
                <w:szCs w:val="22"/>
              </w:rPr>
              <w:t>/02/2021</w:t>
            </w:r>
          </w:p>
        </w:tc>
        <w:tc>
          <w:tcPr>
            <w:tcW w:w="3649" w:type="dxa"/>
          </w:tcPr>
          <w:p w14:paraId="3AE46922"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If accepting any residual high risk, consult the ICO before going ahead</w:t>
            </w:r>
          </w:p>
        </w:tc>
      </w:tr>
      <w:tr w:rsidR="00213B9C" w14:paraId="3A99D222" w14:textId="77777777">
        <w:tc>
          <w:tcPr>
            <w:tcW w:w="2943" w:type="dxa"/>
          </w:tcPr>
          <w:p w14:paraId="4FAB6C9F"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highlight w:val="yellow"/>
              </w:rPr>
            </w:pPr>
            <w:r w:rsidRPr="0011090B">
              <w:rPr>
                <w:rFonts w:ascii="Arial" w:eastAsia="Arial" w:hAnsi="Arial" w:cs="Arial"/>
                <w:color w:val="000000"/>
                <w:sz w:val="22"/>
                <w:szCs w:val="22"/>
              </w:rPr>
              <w:t>DPO advice provided:</w:t>
            </w:r>
          </w:p>
        </w:tc>
        <w:tc>
          <w:tcPr>
            <w:tcW w:w="3402" w:type="dxa"/>
          </w:tcPr>
          <w:p w14:paraId="1C8D8958" w14:textId="11705A2D" w:rsidR="00B76C6B" w:rsidRPr="0011090B" w:rsidRDefault="00B76C6B">
            <w:pPr>
              <w:pBdr>
                <w:top w:val="nil"/>
                <w:left w:val="nil"/>
                <w:bottom w:val="nil"/>
                <w:right w:val="nil"/>
                <w:between w:val="nil"/>
              </w:pBdr>
              <w:spacing w:before="120" w:after="120" w:line="276" w:lineRule="auto"/>
              <w:rPr>
                <w:rFonts w:ascii="Arial" w:eastAsia="Arial" w:hAnsi="Arial" w:cs="Arial"/>
                <w:color w:val="000000"/>
                <w:sz w:val="22"/>
                <w:szCs w:val="22"/>
              </w:rPr>
            </w:pPr>
            <w:r w:rsidRPr="0011090B">
              <w:rPr>
                <w:rFonts w:ascii="Arial" w:eastAsia="Arial" w:hAnsi="Arial" w:cs="Arial"/>
                <w:color w:val="000000"/>
                <w:sz w:val="22"/>
                <w:szCs w:val="22"/>
              </w:rPr>
              <w:t>A legal gateway exists in the Digital Economy Act 2017 and the Local Government Finance Act 1992 (LGFA 1992) to obtain and use this data without public consultation</w:t>
            </w:r>
          </w:p>
          <w:p w14:paraId="18113AC9" w14:textId="38964880" w:rsidR="00213B9C" w:rsidRDefault="00B76C6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 xml:space="preserve">Date: </w:t>
            </w:r>
            <w:r w:rsidR="00E65B32">
              <w:rPr>
                <w:rFonts w:ascii="Arial" w:eastAsia="Arial" w:hAnsi="Arial" w:cs="Arial"/>
                <w:color w:val="000000"/>
                <w:sz w:val="22"/>
                <w:szCs w:val="22"/>
              </w:rPr>
              <w:t>17</w:t>
            </w:r>
            <w:r w:rsidR="0011090B">
              <w:rPr>
                <w:rFonts w:ascii="Arial" w:eastAsia="Arial" w:hAnsi="Arial" w:cs="Arial"/>
                <w:color w:val="000000"/>
                <w:sz w:val="22"/>
                <w:szCs w:val="22"/>
              </w:rPr>
              <w:t>/02/2021</w:t>
            </w:r>
          </w:p>
        </w:tc>
        <w:tc>
          <w:tcPr>
            <w:tcW w:w="3649" w:type="dxa"/>
          </w:tcPr>
          <w:p w14:paraId="6808F487"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DPO should advise on compliance, step 6 measures and whether processing can proceed</w:t>
            </w:r>
          </w:p>
        </w:tc>
      </w:tr>
      <w:tr w:rsidR="00213B9C" w14:paraId="2D3D3A7E" w14:textId="77777777">
        <w:trPr>
          <w:trHeight w:val="2260"/>
        </w:trPr>
        <w:tc>
          <w:tcPr>
            <w:tcW w:w="9994" w:type="dxa"/>
            <w:gridSpan w:val="3"/>
          </w:tcPr>
          <w:p w14:paraId="3A1F3C31" w14:textId="77777777" w:rsidR="00213B9C" w:rsidRPr="0011090B" w:rsidRDefault="00E67BDB">
            <w:p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Summary of DPO advice:</w:t>
            </w:r>
          </w:p>
          <w:p w14:paraId="5B54F579" w14:textId="77777777" w:rsidR="00213B9C" w:rsidRPr="0011090B" w:rsidRDefault="00E67BDB">
            <w:pPr>
              <w:numPr>
                <w:ilvl w:val="0"/>
                <w:numId w:val="8"/>
              </w:num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I consider that this DPIA identifies adequate measures to make the personal data processing compliant with the GDPR Principles in Art. 5 1(b) to 1(f).</w:t>
            </w:r>
          </w:p>
          <w:p w14:paraId="6559FC58" w14:textId="77777777" w:rsidR="00213B9C" w:rsidRPr="0011090B" w:rsidRDefault="00E67BDB">
            <w:pPr>
              <w:numPr>
                <w:ilvl w:val="0"/>
                <w:numId w:val="8"/>
              </w:num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In relation to GDPR Principle in Art. 5 1(a) “Lawfulness, fairness and transparency”:</w:t>
            </w:r>
          </w:p>
          <w:p w14:paraId="4832B08F" w14:textId="77777777" w:rsidR="00213B9C" w:rsidRPr="0011090B" w:rsidRDefault="00E67BDB">
            <w:pPr>
              <w:numPr>
                <w:ilvl w:val="1"/>
                <w:numId w:val="8"/>
              </w:num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The DPIA identifies a lawful basis for the processing.</w:t>
            </w:r>
          </w:p>
          <w:p w14:paraId="5BAC29B3" w14:textId="77777777" w:rsidR="00213B9C" w:rsidRPr="0011090B" w:rsidRDefault="00E67BDB">
            <w:pPr>
              <w:numPr>
                <w:ilvl w:val="1"/>
                <w:numId w:val="8"/>
              </w:num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While data subjects might experience adverse effects from the processing this would not make the processing unfair given the substantial public interest in the proper collection of taxes.</w:t>
            </w:r>
          </w:p>
          <w:p w14:paraId="76C8AA5D" w14:textId="6F46AA67" w:rsidR="00213B9C" w:rsidRPr="00E340D2" w:rsidRDefault="00E67BDB">
            <w:pPr>
              <w:numPr>
                <w:ilvl w:val="1"/>
                <w:numId w:val="8"/>
              </w:numPr>
              <w:pBdr>
                <w:top w:val="nil"/>
                <w:left w:val="nil"/>
                <w:bottom w:val="nil"/>
                <w:right w:val="nil"/>
                <w:between w:val="nil"/>
              </w:pBdr>
              <w:spacing w:before="120" w:after="120" w:line="276" w:lineRule="auto"/>
              <w:rPr>
                <w:rFonts w:ascii="Arial" w:eastAsia="Arial" w:hAnsi="Arial" w:cs="Arial"/>
                <w:sz w:val="22"/>
                <w:szCs w:val="22"/>
              </w:rPr>
            </w:pPr>
            <w:bookmarkStart w:id="12" w:name="_Hlk63439317"/>
            <w:r w:rsidRPr="00E340D2">
              <w:rPr>
                <w:rFonts w:ascii="Arial" w:eastAsia="Arial" w:hAnsi="Arial" w:cs="Arial"/>
                <w:sz w:val="22"/>
                <w:szCs w:val="22"/>
              </w:rPr>
              <w:t>The</w:t>
            </w:r>
            <w:r w:rsidR="00FE72A5" w:rsidRPr="00E340D2">
              <w:rPr>
                <w:rFonts w:ascii="Arial" w:eastAsia="Arial" w:hAnsi="Arial" w:cs="Arial"/>
                <w:sz w:val="22"/>
                <w:szCs w:val="22"/>
              </w:rPr>
              <w:t xml:space="preserve"> Rotherham Metropolitan Borough</w:t>
            </w:r>
            <w:r w:rsidRPr="00E340D2">
              <w:rPr>
                <w:rFonts w:ascii="Arial" w:eastAsia="Arial" w:hAnsi="Arial" w:cs="Arial"/>
                <w:sz w:val="22"/>
                <w:szCs w:val="22"/>
              </w:rPr>
              <w:t xml:space="preserve"> Council privacy notice for council tax refers to “government bodies” as sources of personal data but the examples given do not </w:t>
            </w:r>
            <w:r w:rsidRPr="00E340D2">
              <w:rPr>
                <w:rFonts w:ascii="Arial" w:eastAsia="Arial" w:hAnsi="Arial" w:cs="Arial"/>
                <w:sz w:val="22"/>
                <w:szCs w:val="22"/>
              </w:rPr>
              <w:lastRenderedPageBreak/>
              <w:t>include DWP and HMRC. I would recommend amending this to refer to HMRC explicitly.</w:t>
            </w:r>
          </w:p>
          <w:bookmarkEnd w:id="12"/>
          <w:p w14:paraId="0B3CB909" w14:textId="77777777" w:rsidR="00213B9C" w:rsidRPr="00E340D2" w:rsidRDefault="00E67BDB">
            <w:pPr>
              <w:numPr>
                <w:ilvl w:val="1"/>
                <w:numId w:val="8"/>
              </w:numPr>
              <w:pBdr>
                <w:top w:val="nil"/>
                <w:left w:val="nil"/>
                <w:bottom w:val="nil"/>
                <w:right w:val="nil"/>
                <w:between w:val="nil"/>
              </w:pBdr>
              <w:spacing w:before="120" w:after="120" w:line="276" w:lineRule="auto"/>
              <w:rPr>
                <w:rFonts w:ascii="Arial" w:eastAsia="Arial" w:hAnsi="Arial" w:cs="Arial"/>
                <w:sz w:val="22"/>
                <w:szCs w:val="22"/>
              </w:rPr>
            </w:pPr>
            <w:r w:rsidRPr="00E340D2">
              <w:rPr>
                <w:rFonts w:ascii="Arial" w:eastAsia="Arial" w:hAnsi="Arial" w:cs="Arial"/>
                <w:sz w:val="22"/>
                <w:szCs w:val="22"/>
              </w:rPr>
              <w:t>A review of letters sent to council tax debtors to consider inclusion of a reference to HMRC might be advisable.</w:t>
            </w:r>
          </w:p>
          <w:p w14:paraId="33933C80" w14:textId="1F02321C" w:rsidR="00213B9C" w:rsidRPr="0011090B" w:rsidRDefault="00E67BDB">
            <w:pPr>
              <w:numPr>
                <w:ilvl w:val="0"/>
                <w:numId w:val="8"/>
              </w:num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 xml:space="preserve">I am satisfied that the risk mitigation </w:t>
            </w:r>
            <w:r w:rsidR="00985FF3" w:rsidRPr="0011090B">
              <w:rPr>
                <w:rFonts w:ascii="Arial" w:eastAsia="Arial" w:hAnsi="Arial" w:cs="Arial"/>
                <w:sz w:val="22"/>
                <w:szCs w:val="22"/>
              </w:rPr>
              <w:t>measures,</w:t>
            </w:r>
            <w:r w:rsidRPr="0011090B">
              <w:rPr>
                <w:rFonts w:ascii="Arial" w:eastAsia="Arial" w:hAnsi="Arial" w:cs="Arial"/>
                <w:sz w:val="22"/>
                <w:szCs w:val="22"/>
              </w:rPr>
              <w:t xml:space="preserve"> and the assessment of low residual risk is </w:t>
            </w:r>
            <w:r w:rsidR="00985FF3" w:rsidRPr="0011090B">
              <w:rPr>
                <w:rFonts w:ascii="Arial" w:eastAsia="Arial" w:hAnsi="Arial" w:cs="Arial"/>
                <w:sz w:val="22"/>
                <w:szCs w:val="22"/>
              </w:rPr>
              <w:t>appropriate,</w:t>
            </w:r>
            <w:r w:rsidRPr="0011090B">
              <w:rPr>
                <w:rFonts w:ascii="Arial" w:eastAsia="Arial" w:hAnsi="Arial" w:cs="Arial"/>
                <w:sz w:val="22"/>
                <w:szCs w:val="22"/>
              </w:rPr>
              <w:t xml:space="preserve"> and the processing can therefore proceed.</w:t>
            </w:r>
          </w:p>
          <w:p w14:paraId="3284D71D" w14:textId="77777777" w:rsidR="00213B9C" w:rsidRPr="0011090B" w:rsidRDefault="00E67BDB">
            <w:pPr>
              <w:numPr>
                <w:ilvl w:val="0"/>
                <w:numId w:val="8"/>
              </w:numPr>
              <w:pBdr>
                <w:top w:val="nil"/>
                <w:left w:val="nil"/>
                <w:bottom w:val="nil"/>
                <w:right w:val="nil"/>
                <w:between w:val="nil"/>
              </w:pBdr>
              <w:spacing w:before="120" w:after="120" w:line="276" w:lineRule="auto"/>
              <w:rPr>
                <w:rFonts w:ascii="Arial" w:eastAsia="Arial" w:hAnsi="Arial" w:cs="Arial"/>
                <w:sz w:val="22"/>
                <w:szCs w:val="22"/>
              </w:rPr>
            </w:pPr>
            <w:r w:rsidRPr="0011090B">
              <w:rPr>
                <w:rFonts w:ascii="Arial" w:eastAsia="Arial" w:hAnsi="Arial" w:cs="Arial"/>
                <w:sz w:val="22"/>
                <w:szCs w:val="22"/>
              </w:rPr>
              <w:t>If the project moves from pilot to business-as-usual the DPIA should be reviewed in light of the pilot outcomes and I would recommend also drawing up a formal information sharing agreement.</w:t>
            </w:r>
          </w:p>
        </w:tc>
      </w:tr>
      <w:tr w:rsidR="00213B9C" w14:paraId="0F2E1917" w14:textId="77777777">
        <w:tc>
          <w:tcPr>
            <w:tcW w:w="2943" w:type="dxa"/>
          </w:tcPr>
          <w:p w14:paraId="20F9CE24"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highlight w:val="yellow"/>
              </w:rPr>
            </w:pPr>
            <w:r w:rsidRPr="0011090B">
              <w:rPr>
                <w:rFonts w:ascii="Arial" w:eastAsia="Arial" w:hAnsi="Arial" w:cs="Arial"/>
                <w:color w:val="000000"/>
                <w:sz w:val="22"/>
                <w:szCs w:val="22"/>
              </w:rPr>
              <w:t>DPO advice accepted or overruled by:</w:t>
            </w:r>
          </w:p>
        </w:tc>
        <w:tc>
          <w:tcPr>
            <w:tcW w:w="3402" w:type="dxa"/>
          </w:tcPr>
          <w:p w14:paraId="500EB194" w14:textId="77777777" w:rsidR="0011090B" w:rsidRDefault="0011090B" w:rsidP="0011090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Paul Vessey – Head of Information Management</w:t>
            </w:r>
          </w:p>
          <w:p w14:paraId="12BFD66F" w14:textId="7BB63620" w:rsidR="00775E69" w:rsidRDefault="00D130E2">
            <w:pPr>
              <w:pBdr>
                <w:top w:val="nil"/>
                <w:left w:val="nil"/>
                <w:bottom w:val="nil"/>
                <w:right w:val="nil"/>
                <w:between w:val="nil"/>
              </w:pBdr>
              <w:spacing w:before="120" w:after="120" w:line="276" w:lineRule="auto"/>
              <w:rPr>
                <w:rFonts w:ascii="Arial" w:eastAsia="Arial" w:hAnsi="Arial" w:cs="Arial"/>
                <w:color w:val="000000"/>
                <w:sz w:val="22"/>
                <w:szCs w:val="22"/>
              </w:rPr>
            </w:pPr>
            <w:r w:rsidRPr="00D130E2">
              <w:rPr>
                <w:rFonts w:ascii="Arial" w:eastAsia="Arial" w:hAnsi="Arial" w:cs="Arial"/>
                <w:noProof/>
                <w:color w:val="000000"/>
                <w:sz w:val="22"/>
                <w:szCs w:val="22"/>
              </w:rPr>
              <w:drawing>
                <wp:inline distT="0" distB="0" distL="0" distR="0" wp14:anchorId="0303FEE6" wp14:editId="1F5ADBFD">
                  <wp:extent cx="2019300" cy="962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a:ln>
                            <a:noFill/>
                          </a:ln>
                        </pic:spPr>
                      </pic:pic>
                    </a:graphicData>
                  </a:graphic>
                </wp:inline>
              </w:drawing>
            </w:r>
          </w:p>
          <w:p w14:paraId="2A65F0CE" w14:textId="5AA694DC" w:rsidR="00775E69" w:rsidRDefault="0011090B" w:rsidP="0011090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 xml:space="preserve">Date </w:t>
            </w:r>
            <w:r w:rsidR="00E65B32">
              <w:rPr>
                <w:rFonts w:ascii="Arial" w:eastAsia="Arial" w:hAnsi="Arial" w:cs="Arial"/>
                <w:color w:val="000000"/>
                <w:sz w:val="22"/>
                <w:szCs w:val="22"/>
              </w:rPr>
              <w:t>17/</w:t>
            </w:r>
            <w:r>
              <w:rPr>
                <w:rFonts w:ascii="Arial" w:eastAsia="Arial" w:hAnsi="Arial" w:cs="Arial"/>
                <w:color w:val="000000"/>
                <w:sz w:val="22"/>
                <w:szCs w:val="22"/>
              </w:rPr>
              <w:t>02/2021</w:t>
            </w:r>
          </w:p>
        </w:tc>
        <w:tc>
          <w:tcPr>
            <w:tcW w:w="3649" w:type="dxa"/>
          </w:tcPr>
          <w:p w14:paraId="23D3CB61"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If overruled, you must explain your reasons</w:t>
            </w:r>
          </w:p>
        </w:tc>
      </w:tr>
      <w:tr w:rsidR="00213B9C" w14:paraId="70206FB2" w14:textId="77777777">
        <w:trPr>
          <w:trHeight w:val="2025"/>
        </w:trPr>
        <w:tc>
          <w:tcPr>
            <w:tcW w:w="9994" w:type="dxa"/>
            <w:gridSpan w:val="3"/>
          </w:tcPr>
          <w:p w14:paraId="76853A74" w14:textId="031A3898"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Comments</w:t>
            </w:r>
            <w:r w:rsidR="0011090B">
              <w:rPr>
                <w:rFonts w:ascii="Arial" w:eastAsia="Arial" w:hAnsi="Arial" w:cs="Arial"/>
                <w:color w:val="000000"/>
                <w:sz w:val="22"/>
                <w:szCs w:val="22"/>
              </w:rPr>
              <w:t>:</w:t>
            </w:r>
          </w:p>
        </w:tc>
      </w:tr>
      <w:tr w:rsidR="00213B9C" w14:paraId="074143C3" w14:textId="77777777">
        <w:tc>
          <w:tcPr>
            <w:tcW w:w="2943" w:type="dxa"/>
          </w:tcPr>
          <w:p w14:paraId="2769EDBC"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highlight w:val="yellow"/>
              </w:rPr>
            </w:pPr>
            <w:r w:rsidRPr="0011090B">
              <w:rPr>
                <w:rFonts w:ascii="Arial" w:eastAsia="Arial" w:hAnsi="Arial" w:cs="Arial"/>
                <w:color w:val="000000"/>
                <w:sz w:val="22"/>
                <w:szCs w:val="22"/>
              </w:rPr>
              <w:t>Consultation responses reviewed by:</w:t>
            </w:r>
          </w:p>
        </w:tc>
        <w:tc>
          <w:tcPr>
            <w:tcW w:w="3402" w:type="dxa"/>
          </w:tcPr>
          <w:p w14:paraId="25D85029" w14:textId="4C2D9B37" w:rsidR="0011090B" w:rsidRDefault="0011090B" w:rsidP="0011090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Robert Cutts – Service &amp; Development Manager, Paul Vessey – Head of Information Management</w:t>
            </w:r>
            <w:r w:rsidR="00A46319">
              <w:rPr>
                <w:noProof/>
              </w:rPr>
              <w:drawing>
                <wp:inline distT="0" distB="0" distL="0" distR="0" wp14:anchorId="0CA86D57" wp14:editId="34776CB6">
                  <wp:extent cx="1360627" cy="840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t="16288" r="10048" b="16795"/>
                          <a:stretch/>
                        </pic:blipFill>
                        <pic:spPr bwMode="auto">
                          <a:xfrm>
                            <a:off x="0" y="0"/>
                            <a:ext cx="1362299" cy="841773"/>
                          </a:xfrm>
                          <a:prstGeom prst="rect">
                            <a:avLst/>
                          </a:prstGeom>
                          <a:noFill/>
                          <a:ln>
                            <a:noFill/>
                          </a:ln>
                          <a:extLst>
                            <a:ext uri="{53640926-AAD7-44D8-BBD7-CCE9431645EC}">
                              <a14:shadowObscured xmlns:a14="http://schemas.microsoft.com/office/drawing/2010/main"/>
                            </a:ext>
                          </a:extLst>
                        </pic:spPr>
                      </pic:pic>
                    </a:graphicData>
                  </a:graphic>
                </wp:inline>
              </w:drawing>
            </w:r>
          </w:p>
          <w:p w14:paraId="5CACF3D7" w14:textId="0B89B5FC" w:rsidR="00213B9C" w:rsidRDefault="00D130E2">
            <w:pPr>
              <w:pBdr>
                <w:top w:val="nil"/>
                <w:left w:val="nil"/>
                <w:bottom w:val="nil"/>
                <w:right w:val="nil"/>
                <w:between w:val="nil"/>
              </w:pBdr>
              <w:spacing w:before="120" w:after="120" w:line="276" w:lineRule="auto"/>
              <w:rPr>
                <w:rFonts w:ascii="Arial" w:eastAsia="Arial" w:hAnsi="Arial" w:cs="Arial"/>
                <w:color w:val="000000"/>
                <w:sz w:val="22"/>
                <w:szCs w:val="22"/>
              </w:rPr>
            </w:pPr>
            <w:r w:rsidRPr="00D130E2">
              <w:rPr>
                <w:rFonts w:ascii="Arial" w:eastAsia="Arial" w:hAnsi="Arial" w:cs="Arial"/>
                <w:noProof/>
                <w:color w:val="000000"/>
                <w:sz w:val="22"/>
                <w:szCs w:val="22"/>
              </w:rPr>
              <w:drawing>
                <wp:inline distT="0" distB="0" distL="0" distR="0" wp14:anchorId="4F77BE7E" wp14:editId="1490A153">
                  <wp:extent cx="2019300" cy="962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a:ln>
                            <a:noFill/>
                          </a:ln>
                        </pic:spPr>
                      </pic:pic>
                    </a:graphicData>
                  </a:graphic>
                </wp:inline>
              </w:drawing>
            </w:r>
          </w:p>
          <w:p w14:paraId="25D218B2" w14:textId="7BE7B8F8" w:rsidR="0011090B" w:rsidRDefault="0011090B" w:rsidP="00A46319">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 xml:space="preserve">Date: </w:t>
            </w:r>
            <w:r w:rsidR="00E65B32">
              <w:rPr>
                <w:rFonts w:ascii="Arial" w:eastAsia="Arial" w:hAnsi="Arial" w:cs="Arial"/>
                <w:color w:val="000000"/>
                <w:sz w:val="22"/>
                <w:szCs w:val="22"/>
              </w:rPr>
              <w:t>17</w:t>
            </w:r>
            <w:r>
              <w:rPr>
                <w:rFonts w:ascii="Arial" w:eastAsia="Arial" w:hAnsi="Arial" w:cs="Arial"/>
                <w:color w:val="000000"/>
                <w:sz w:val="22"/>
                <w:szCs w:val="22"/>
              </w:rPr>
              <w:t>/02/2021</w:t>
            </w:r>
          </w:p>
        </w:tc>
        <w:tc>
          <w:tcPr>
            <w:tcW w:w="3649" w:type="dxa"/>
          </w:tcPr>
          <w:p w14:paraId="080A1E83"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If your decision departs from individuals’ views, you must explain your reasons</w:t>
            </w:r>
          </w:p>
        </w:tc>
      </w:tr>
      <w:tr w:rsidR="00213B9C" w14:paraId="0F3E758B" w14:textId="77777777">
        <w:trPr>
          <w:trHeight w:val="1700"/>
        </w:trPr>
        <w:tc>
          <w:tcPr>
            <w:tcW w:w="9994" w:type="dxa"/>
            <w:gridSpan w:val="3"/>
          </w:tcPr>
          <w:p w14:paraId="6DD13DD8"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lastRenderedPageBreak/>
              <w:t>Comments:</w:t>
            </w:r>
          </w:p>
        </w:tc>
      </w:tr>
      <w:tr w:rsidR="00213B9C" w14:paraId="65B7FF06" w14:textId="77777777">
        <w:tc>
          <w:tcPr>
            <w:tcW w:w="2943" w:type="dxa"/>
          </w:tcPr>
          <w:p w14:paraId="6A300287"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highlight w:val="yellow"/>
              </w:rPr>
            </w:pPr>
            <w:r w:rsidRPr="0011090B">
              <w:rPr>
                <w:rFonts w:ascii="Arial" w:eastAsia="Arial" w:hAnsi="Arial" w:cs="Arial"/>
                <w:color w:val="000000"/>
                <w:sz w:val="22"/>
                <w:szCs w:val="22"/>
              </w:rPr>
              <w:t>This DPIA will kept under review by:</w:t>
            </w:r>
          </w:p>
        </w:tc>
        <w:tc>
          <w:tcPr>
            <w:tcW w:w="3402" w:type="dxa"/>
          </w:tcPr>
          <w:p w14:paraId="3E25F84C" w14:textId="7DD959FF" w:rsidR="0011090B" w:rsidRDefault="0011090B" w:rsidP="0011090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Robert Cutts – Service &amp; Development Manager, Paul Vessey – Head of Information Management</w:t>
            </w:r>
            <w:r w:rsidR="00A46319">
              <w:rPr>
                <w:noProof/>
              </w:rPr>
              <w:drawing>
                <wp:inline distT="0" distB="0" distL="0" distR="0" wp14:anchorId="165E7C08" wp14:editId="41C90411">
                  <wp:extent cx="1360627" cy="8407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t="16288" r="10048" b="16795"/>
                          <a:stretch/>
                        </pic:blipFill>
                        <pic:spPr bwMode="auto">
                          <a:xfrm>
                            <a:off x="0" y="0"/>
                            <a:ext cx="1362299" cy="841773"/>
                          </a:xfrm>
                          <a:prstGeom prst="rect">
                            <a:avLst/>
                          </a:prstGeom>
                          <a:noFill/>
                          <a:ln>
                            <a:noFill/>
                          </a:ln>
                          <a:extLst>
                            <a:ext uri="{53640926-AAD7-44D8-BBD7-CCE9431645EC}">
                              <a14:shadowObscured xmlns:a14="http://schemas.microsoft.com/office/drawing/2010/main"/>
                            </a:ext>
                          </a:extLst>
                        </pic:spPr>
                      </pic:pic>
                    </a:graphicData>
                  </a:graphic>
                </wp:inline>
              </w:drawing>
            </w:r>
          </w:p>
          <w:p w14:paraId="259B4D69" w14:textId="57ADCCC0" w:rsidR="00D130E2" w:rsidRDefault="00D130E2">
            <w:pPr>
              <w:pBdr>
                <w:top w:val="nil"/>
                <w:left w:val="nil"/>
                <w:bottom w:val="nil"/>
                <w:right w:val="nil"/>
                <w:between w:val="nil"/>
              </w:pBdr>
              <w:spacing w:before="120" w:after="120" w:line="276" w:lineRule="auto"/>
              <w:rPr>
                <w:rFonts w:ascii="Arial" w:eastAsia="Arial" w:hAnsi="Arial" w:cs="Arial"/>
                <w:color w:val="000000"/>
                <w:sz w:val="22"/>
                <w:szCs w:val="22"/>
              </w:rPr>
            </w:pPr>
            <w:r w:rsidRPr="00D130E2">
              <w:rPr>
                <w:rFonts w:ascii="Arial" w:eastAsia="Arial" w:hAnsi="Arial" w:cs="Arial"/>
                <w:noProof/>
                <w:color w:val="000000"/>
                <w:sz w:val="22"/>
                <w:szCs w:val="22"/>
              </w:rPr>
              <w:drawing>
                <wp:inline distT="0" distB="0" distL="0" distR="0" wp14:anchorId="4900FD4E" wp14:editId="7FDDB50A">
                  <wp:extent cx="2019300" cy="962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a:ln>
                            <a:noFill/>
                          </a:ln>
                        </pic:spPr>
                      </pic:pic>
                    </a:graphicData>
                  </a:graphic>
                </wp:inline>
              </w:drawing>
            </w:r>
          </w:p>
          <w:p w14:paraId="4EDDD540" w14:textId="1FE41A2D" w:rsidR="00775E69" w:rsidRDefault="00775E69">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 xml:space="preserve">Date: </w:t>
            </w:r>
            <w:r w:rsidR="00E65B32">
              <w:rPr>
                <w:rFonts w:ascii="Arial" w:eastAsia="Arial" w:hAnsi="Arial" w:cs="Arial"/>
                <w:color w:val="000000"/>
                <w:sz w:val="22"/>
                <w:szCs w:val="22"/>
              </w:rPr>
              <w:t>17</w:t>
            </w:r>
            <w:r w:rsidR="0011090B">
              <w:rPr>
                <w:rFonts w:ascii="Arial" w:eastAsia="Arial" w:hAnsi="Arial" w:cs="Arial"/>
                <w:color w:val="000000"/>
                <w:sz w:val="22"/>
                <w:szCs w:val="22"/>
              </w:rPr>
              <w:t>/02/2021</w:t>
            </w:r>
          </w:p>
        </w:tc>
        <w:tc>
          <w:tcPr>
            <w:tcW w:w="3649" w:type="dxa"/>
          </w:tcPr>
          <w:p w14:paraId="2F4ADAC8" w14:textId="77777777" w:rsidR="00213B9C" w:rsidRDefault="00E67BDB">
            <w:pPr>
              <w:pBdr>
                <w:top w:val="nil"/>
                <w:left w:val="nil"/>
                <w:bottom w:val="nil"/>
                <w:right w:val="nil"/>
                <w:between w:val="nil"/>
              </w:pBdr>
              <w:spacing w:before="120" w:after="120" w:line="276" w:lineRule="auto"/>
              <w:rPr>
                <w:rFonts w:ascii="Arial" w:eastAsia="Arial" w:hAnsi="Arial" w:cs="Arial"/>
                <w:color w:val="000000"/>
                <w:sz w:val="22"/>
                <w:szCs w:val="22"/>
              </w:rPr>
            </w:pPr>
            <w:r>
              <w:rPr>
                <w:rFonts w:ascii="Arial" w:eastAsia="Arial" w:hAnsi="Arial" w:cs="Arial"/>
                <w:color w:val="000000"/>
                <w:sz w:val="22"/>
                <w:szCs w:val="22"/>
              </w:rPr>
              <w:t>The DPO should also review ongoing compliance with DPIA</w:t>
            </w:r>
          </w:p>
        </w:tc>
      </w:tr>
    </w:tbl>
    <w:p w14:paraId="5EBF773F"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p w14:paraId="724EA591" w14:textId="77777777" w:rsidR="00213B9C" w:rsidRDefault="00E67BDB">
      <w:pPr>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4E32AB47"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p w14:paraId="08E1A986"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p w14:paraId="54312E47" w14:textId="77777777" w:rsidR="00213B9C" w:rsidRDefault="00213B9C">
      <w:pPr>
        <w:pBdr>
          <w:top w:val="nil"/>
          <w:left w:val="nil"/>
          <w:bottom w:val="nil"/>
          <w:right w:val="nil"/>
          <w:between w:val="nil"/>
        </w:pBdr>
        <w:spacing w:line="240" w:lineRule="auto"/>
        <w:rPr>
          <w:rFonts w:ascii="Arial" w:eastAsia="Arial" w:hAnsi="Arial" w:cs="Arial"/>
          <w:color w:val="000000"/>
          <w:sz w:val="22"/>
          <w:szCs w:val="22"/>
        </w:rPr>
      </w:pPr>
    </w:p>
    <w:sectPr w:rsidR="00213B9C">
      <w:headerReference w:type="even" r:id="rId14"/>
      <w:headerReference w:type="default" r:id="rId15"/>
      <w:footerReference w:type="even" r:id="rId16"/>
      <w:footerReference w:type="default" r:id="rId17"/>
      <w:headerReference w:type="first" r:id="rId18"/>
      <w:footerReference w:type="first" r:id="rId19"/>
      <w:pgSz w:w="11906" w:h="16838"/>
      <w:pgMar w:top="1440" w:right="993" w:bottom="1440" w:left="113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6014" w14:textId="77777777" w:rsidR="00272474" w:rsidRDefault="00272474">
      <w:pPr>
        <w:spacing w:line="240" w:lineRule="auto"/>
      </w:pPr>
      <w:r>
        <w:separator/>
      </w:r>
    </w:p>
  </w:endnote>
  <w:endnote w:type="continuationSeparator" w:id="0">
    <w:p w14:paraId="0DA81EFC" w14:textId="77777777" w:rsidR="00272474" w:rsidRDefault="00272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007F" w14:textId="77777777" w:rsidR="00C100B1" w:rsidRDefault="00C100B1">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AF55" w14:textId="77777777" w:rsidR="00C100B1" w:rsidRDefault="00C100B1">
    <w:pPr>
      <w:pBdr>
        <w:top w:val="nil"/>
        <w:left w:val="nil"/>
        <w:bottom w:val="nil"/>
        <w:right w:val="nil"/>
        <w:between w:val="nil"/>
      </w:pBdr>
      <w:tabs>
        <w:tab w:val="center" w:pos="4513"/>
        <w:tab w:val="right" w:pos="9026"/>
      </w:tabs>
      <w:spacing w:line="240" w:lineRule="auto"/>
      <w:jc w:val="center"/>
      <w:rPr>
        <w:color w:val="000000"/>
      </w:rPr>
    </w:pPr>
  </w:p>
  <w:p w14:paraId="40885CAB" w14:textId="77777777" w:rsidR="00C100B1" w:rsidRDefault="00C100B1">
    <w:pPr>
      <w:pBdr>
        <w:top w:val="nil"/>
        <w:left w:val="nil"/>
        <w:bottom w:val="nil"/>
        <w:right w:val="nil"/>
        <w:between w:val="nil"/>
      </w:pBdr>
      <w:tabs>
        <w:tab w:val="right" w:pos="13608"/>
        <w:tab w:val="left" w:pos="13750"/>
      </w:tabs>
      <w:spacing w:line="240" w:lineRule="auto"/>
      <w:rPr>
        <w:color w:val="000000"/>
        <w:sz w:val="20"/>
        <w:szCs w:val="20"/>
      </w:rPr>
    </w:pPr>
    <w:r>
      <w:rPr>
        <w:color w:val="000000"/>
        <w:sz w:val="20"/>
        <w:szCs w:val="20"/>
      </w:rPr>
      <w:t>DPIA template</w:t>
    </w:r>
  </w:p>
  <w:p w14:paraId="4A57F1A6" w14:textId="77777777" w:rsidR="00C100B1" w:rsidRDefault="00C100B1">
    <w:pPr>
      <w:pBdr>
        <w:top w:val="nil"/>
        <w:left w:val="nil"/>
        <w:bottom w:val="nil"/>
        <w:right w:val="nil"/>
        <w:between w:val="nil"/>
      </w:pBdr>
      <w:tabs>
        <w:tab w:val="right" w:pos="13608"/>
        <w:tab w:val="left" w:pos="13750"/>
      </w:tabs>
      <w:spacing w:line="240" w:lineRule="auto"/>
      <w:rPr>
        <w:color w:val="000000"/>
        <w:sz w:val="20"/>
        <w:szCs w:val="20"/>
      </w:rPr>
    </w:pPr>
    <w:r>
      <w:rPr>
        <w:color w:val="000000"/>
        <w:sz w:val="20"/>
        <w:szCs w:val="20"/>
      </w:rPr>
      <w:t xml:space="preserve">2019/20 </w:t>
    </w:r>
  </w:p>
  <w:p w14:paraId="2ADE4BDE" w14:textId="77777777" w:rsidR="00C100B1" w:rsidRDefault="00C100B1">
    <w:pPr>
      <w:pBdr>
        <w:top w:val="nil"/>
        <w:left w:val="nil"/>
        <w:bottom w:val="nil"/>
        <w:right w:val="nil"/>
        <w:between w:val="nil"/>
      </w:pBdr>
      <w:tabs>
        <w:tab w:val="right" w:pos="9603"/>
        <w:tab w:val="right" w:pos="13608"/>
        <w:tab w:val="left" w:pos="13750"/>
      </w:tabs>
      <w:spacing w:line="240" w:lineRule="auto"/>
      <w:jc w:val="center"/>
      <w:rPr>
        <w:color w:val="000000"/>
        <w:sz w:val="20"/>
        <w:szCs w:val="20"/>
      </w:rPr>
    </w:pPr>
    <w:r>
      <w:rPr>
        <w:color w:val="000000"/>
        <w:sz w:val="20"/>
        <w:szCs w:val="20"/>
      </w:rPr>
      <w:t>V1.0</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ab/>
    </w:r>
    <w:r>
      <w:rPr>
        <w:color w:val="000000"/>
        <w:sz w:val="20"/>
        <w:szCs w:val="20"/>
      </w:rPr>
      <w:tab/>
    </w: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4727" w14:textId="77777777" w:rsidR="00C100B1" w:rsidRDefault="00C100B1">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AA23" w14:textId="77777777" w:rsidR="00272474" w:rsidRDefault="00272474">
      <w:pPr>
        <w:spacing w:line="240" w:lineRule="auto"/>
      </w:pPr>
      <w:r>
        <w:separator/>
      </w:r>
    </w:p>
  </w:footnote>
  <w:footnote w:type="continuationSeparator" w:id="0">
    <w:p w14:paraId="6777FE78" w14:textId="77777777" w:rsidR="00272474" w:rsidRDefault="00272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13D6" w14:textId="77777777" w:rsidR="00C100B1" w:rsidRDefault="00C100B1">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5A04" w14:textId="77777777" w:rsidR="00C100B1" w:rsidRDefault="00C100B1">
    <w:pPr>
      <w:pBdr>
        <w:top w:val="nil"/>
        <w:left w:val="nil"/>
        <w:bottom w:val="nil"/>
        <w:right w:val="nil"/>
        <w:between w:val="nil"/>
      </w:pBdr>
      <w:tabs>
        <w:tab w:val="center" w:pos="4513"/>
        <w:tab w:val="right" w:pos="9026"/>
      </w:tabs>
      <w:spacing w:line="240" w:lineRule="auto"/>
      <w:rPr>
        <w:color w:val="000000"/>
      </w:rPr>
    </w:pPr>
    <w:r>
      <w:rPr>
        <w:color w:val="000000"/>
      </w:rPr>
      <w:t>Official Sensitive</w:t>
    </w:r>
    <w:r>
      <w:rPr>
        <w:noProof/>
      </w:rPr>
      <mc:AlternateContent>
        <mc:Choice Requires="wps">
          <w:drawing>
            <wp:anchor distT="0" distB="0" distL="114300" distR="114300" simplePos="0" relativeHeight="251658240" behindDoc="0" locked="0" layoutInCell="1" hidden="0" allowOverlap="1" wp14:anchorId="6E7BFC98" wp14:editId="259647F5">
              <wp:simplePos x="0" y="0"/>
              <wp:positionH relativeFrom="column">
                <wp:posOffset>-723899</wp:posOffset>
              </wp:positionH>
              <wp:positionV relativeFrom="paragraph">
                <wp:posOffset>177800</wp:posOffset>
              </wp:positionV>
              <wp:extent cx="7572375" cy="276225"/>
              <wp:effectExtent l="0" t="0" r="0" b="0"/>
              <wp:wrapNone/>
              <wp:docPr id="1" name="Rectangle 1"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4575" y="3646650"/>
                        <a:ext cx="7562850" cy="266700"/>
                      </a:xfrm>
                      <a:prstGeom prst="rect">
                        <a:avLst/>
                      </a:prstGeom>
                      <a:noFill/>
                      <a:ln>
                        <a:noFill/>
                      </a:ln>
                    </wps:spPr>
                    <wps:txbx>
                      <w:txbxContent>
                        <w:p w14:paraId="11535BD9" w14:textId="77777777" w:rsidR="00C100B1" w:rsidRDefault="00C100B1">
                          <w:pPr>
                            <w:spacing w:line="275" w:lineRule="auto"/>
                            <w:jc w:val="right"/>
                            <w:textDirection w:val="btLr"/>
                          </w:pPr>
                          <w:r>
                            <w:rPr>
                              <w:rFonts w:ascii="Calibri" w:eastAsia="Calibri" w:hAnsi="Calibri" w:cs="Calibri"/>
                              <w:color w:val="FF8C00"/>
                              <w:sz w:val="20"/>
                            </w:rPr>
                            <w:t>Information Classification: CONTROLLED</w:t>
                          </w:r>
                        </w:p>
                      </w:txbxContent>
                    </wps:txbx>
                    <wps:bodyPr spcFirstLastPara="1" wrap="square" lIns="91425" tIns="0" rIns="254000" bIns="0" anchor="t" anchorCtr="0">
                      <a:noAutofit/>
                    </wps:bodyPr>
                  </wps:wsp>
                </a:graphicData>
              </a:graphic>
            </wp:anchor>
          </w:drawing>
        </mc:Choice>
        <mc:Fallback>
          <w:pict>
            <v:rect w14:anchorId="6E7BFC98" id="Rectangle 1" o:spid="_x0000_s1026" alt="{&quot;HashCode&quot;:-2130211288,&quot;Height&quot;:841.0,&quot;Width&quot;:595.0,&quot;Placement&quot;:&quot;Header&quot;,&quot;Index&quot;:&quot;Primary&quot;,&quot;Section&quot;:1,&quot;Top&quot;:0.0,&quot;Left&quot;:0.0}" style="position:absolute;margin-left:-57pt;margin-top:14pt;width:596.2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" filled="f" stroked="f">
              <v:textbox inset="2.53958mm,0,20pt,0">
                <w:txbxContent>
                  <w:p w14:paraId="11535BD9" w14:textId="77777777" w:rsidR="00C100B1" w:rsidRDefault="00C100B1">
                    <w:pPr>
                      <w:spacing w:line="275" w:lineRule="auto"/>
                      <w:jc w:val="right"/>
                      <w:textDirection w:val="btLr"/>
                    </w:pPr>
                    <w:r>
                      <w:rPr>
                        <w:rFonts w:ascii="Calibri" w:eastAsia="Calibri" w:hAnsi="Calibri" w:cs="Calibri"/>
                        <w:color w:val="FF8C00"/>
                        <w:sz w:val="20"/>
                      </w:rPr>
                      <w:t>Information Classification: CONTROLLED</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C90A" w14:textId="77777777" w:rsidR="00C100B1" w:rsidRDefault="00C100B1">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182"/>
    <w:multiLevelType w:val="multilevel"/>
    <w:tmpl w:val="BEDA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FF5DD7"/>
    <w:multiLevelType w:val="multilevel"/>
    <w:tmpl w:val="8E5CE0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7E4FCE"/>
    <w:multiLevelType w:val="hybridMultilevel"/>
    <w:tmpl w:val="B720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A5ECE"/>
    <w:multiLevelType w:val="multilevel"/>
    <w:tmpl w:val="C1402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474159"/>
    <w:multiLevelType w:val="multilevel"/>
    <w:tmpl w:val="4784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722BBD"/>
    <w:multiLevelType w:val="multilevel"/>
    <w:tmpl w:val="3BDE3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52386E"/>
    <w:multiLevelType w:val="multilevel"/>
    <w:tmpl w:val="32FEB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53773F"/>
    <w:multiLevelType w:val="hybridMultilevel"/>
    <w:tmpl w:val="D88E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253A4"/>
    <w:multiLevelType w:val="multilevel"/>
    <w:tmpl w:val="E7569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6644B47"/>
    <w:multiLevelType w:val="multilevel"/>
    <w:tmpl w:val="6804D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341445"/>
    <w:multiLevelType w:val="multilevel"/>
    <w:tmpl w:val="79E6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981F9B"/>
    <w:multiLevelType w:val="multilevel"/>
    <w:tmpl w:val="56F68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421B5"/>
    <w:multiLevelType w:val="multilevel"/>
    <w:tmpl w:val="AB80E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0D576B"/>
    <w:multiLevelType w:val="multilevel"/>
    <w:tmpl w:val="D60C2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CF0051"/>
    <w:multiLevelType w:val="multilevel"/>
    <w:tmpl w:val="AAA62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6E33E2E"/>
    <w:multiLevelType w:val="multilevel"/>
    <w:tmpl w:val="38C8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324C2F"/>
    <w:multiLevelType w:val="multilevel"/>
    <w:tmpl w:val="D6C86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3809FB"/>
    <w:multiLevelType w:val="multilevel"/>
    <w:tmpl w:val="471A27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4FF27CC"/>
    <w:multiLevelType w:val="multilevel"/>
    <w:tmpl w:val="E7F2C8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BE85931"/>
    <w:multiLevelType w:val="multilevel"/>
    <w:tmpl w:val="D8889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5"/>
  </w:num>
  <w:num w:numId="3">
    <w:abstractNumId w:val="12"/>
  </w:num>
  <w:num w:numId="4">
    <w:abstractNumId w:val="19"/>
  </w:num>
  <w:num w:numId="5">
    <w:abstractNumId w:val="6"/>
  </w:num>
  <w:num w:numId="6">
    <w:abstractNumId w:val="0"/>
  </w:num>
  <w:num w:numId="7">
    <w:abstractNumId w:val="13"/>
  </w:num>
  <w:num w:numId="8">
    <w:abstractNumId w:val="11"/>
  </w:num>
  <w:num w:numId="9">
    <w:abstractNumId w:val="17"/>
  </w:num>
  <w:num w:numId="10">
    <w:abstractNumId w:val="3"/>
  </w:num>
  <w:num w:numId="11">
    <w:abstractNumId w:val="1"/>
  </w:num>
  <w:num w:numId="12">
    <w:abstractNumId w:val="18"/>
  </w:num>
  <w:num w:numId="13">
    <w:abstractNumId w:val="16"/>
  </w:num>
  <w:num w:numId="14">
    <w:abstractNumId w:val="8"/>
  </w:num>
  <w:num w:numId="15">
    <w:abstractNumId w:val="9"/>
  </w:num>
  <w:num w:numId="16">
    <w:abstractNumId w:val="10"/>
  </w:num>
  <w:num w:numId="17">
    <w:abstractNumId w:val="15"/>
  </w:num>
  <w:num w:numId="18">
    <w:abstractNumId w:val="7"/>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9C"/>
    <w:rsid w:val="0000455B"/>
    <w:rsid w:val="00060885"/>
    <w:rsid w:val="0011090B"/>
    <w:rsid w:val="0018229A"/>
    <w:rsid w:val="001A3D98"/>
    <w:rsid w:val="00213B9C"/>
    <w:rsid w:val="00270C1A"/>
    <w:rsid w:val="00272474"/>
    <w:rsid w:val="002C14F4"/>
    <w:rsid w:val="002F326C"/>
    <w:rsid w:val="00364DFE"/>
    <w:rsid w:val="0038355E"/>
    <w:rsid w:val="003857AA"/>
    <w:rsid w:val="00495426"/>
    <w:rsid w:val="004D1372"/>
    <w:rsid w:val="004D3FB7"/>
    <w:rsid w:val="0062348B"/>
    <w:rsid w:val="0064233C"/>
    <w:rsid w:val="00645283"/>
    <w:rsid w:val="0068649F"/>
    <w:rsid w:val="006C133E"/>
    <w:rsid w:val="00710951"/>
    <w:rsid w:val="00720143"/>
    <w:rsid w:val="00775E69"/>
    <w:rsid w:val="007C43DF"/>
    <w:rsid w:val="007D108D"/>
    <w:rsid w:val="007F0538"/>
    <w:rsid w:val="008A6D48"/>
    <w:rsid w:val="008E214C"/>
    <w:rsid w:val="008F5F4B"/>
    <w:rsid w:val="00925892"/>
    <w:rsid w:val="00953C1A"/>
    <w:rsid w:val="0095577A"/>
    <w:rsid w:val="009847C2"/>
    <w:rsid w:val="00985FF3"/>
    <w:rsid w:val="009F71B6"/>
    <w:rsid w:val="00A17AD3"/>
    <w:rsid w:val="00A24EFC"/>
    <w:rsid w:val="00A45921"/>
    <w:rsid w:val="00A46319"/>
    <w:rsid w:val="00B76C6B"/>
    <w:rsid w:val="00B80986"/>
    <w:rsid w:val="00B85156"/>
    <w:rsid w:val="00C02CAF"/>
    <w:rsid w:val="00C100B1"/>
    <w:rsid w:val="00C71866"/>
    <w:rsid w:val="00CA7C7F"/>
    <w:rsid w:val="00D130E2"/>
    <w:rsid w:val="00D9130A"/>
    <w:rsid w:val="00DD4D34"/>
    <w:rsid w:val="00E340D2"/>
    <w:rsid w:val="00E55A9F"/>
    <w:rsid w:val="00E65B32"/>
    <w:rsid w:val="00E67BDB"/>
    <w:rsid w:val="00E81286"/>
    <w:rsid w:val="00F668D1"/>
    <w:rsid w:val="00FA6C84"/>
    <w:rsid w:val="00FE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320A"/>
  <w15:docId w15:val="{71FA7613-B838-47C5-8DE1-72ACE6D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3"/>
        <w:szCs w:val="23"/>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between w:val="nil"/>
      </w:pBdr>
      <w:shd w:val="clear" w:color="auto" w:fill="002060"/>
      <w:spacing w:before="240" w:after="240" w:line="240" w:lineRule="auto"/>
      <w:outlineLvl w:val="0"/>
    </w:pPr>
    <w:rPr>
      <w:rFonts w:ascii="Georgia" w:eastAsia="Georgia" w:hAnsi="Georgia" w:cs="Georgia"/>
      <w:color w:val="FFFFFF"/>
      <w:sz w:val="36"/>
      <w:szCs w:val="36"/>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rFonts w:ascii="Georgia" w:eastAsia="Georgia" w:hAnsi="Georgia" w:cs="Georgia"/>
      <w:color w:val="0070C0"/>
      <w:sz w:val="48"/>
      <w:szCs w:val="48"/>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paragraph" w:styleId="ListParagraph">
    <w:name w:val="List Paragraph"/>
    <w:basedOn w:val="Normal"/>
    <w:uiPriority w:val="34"/>
    <w:qFormat/>
    <w:rsid w:val="00182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data-protection/guide-to-the-general-data-protection-regulation-gdpr/lawful-basis-for-process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5584</Words>
  <Characters>31830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Beesley</dc:creator>
  <cp:lastModifiedBy>Steven Ward</cp:lastModifiedBy>
  <cp:revision>2</cp:revision>
  <dcterms:created xsi:type="dcterms:W3CDTF">2022-02-11T16:19:00Z</dcterms:created>
  <dcterms:modified xsi:type="dcterms:W3CDTF">2022-02-11T16:19:00Z</dcterms:modified>
</cp:coreProperties>
</file>