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E611" w14:textId="77777777" w:rsidR="00D709C2" w:rsidRDefault="00000000">
      <w:pPr>
        <w:spacing w:after="110" w:line="216" w:lineRule="auto"/>
        <w:ind w:left="153" w:hanging="10"/>
        <w:jc w:val="center"/>
      </w:pPr>
      <w:r>
        <w:rPr>
          <w:sz w:val="26"/>
        </w:rPr>
        <w:t>Public Spaces Protection Order</w:t>
      </w:r>
    </w:p>
    <w:p w14:paraId="7871DFB5" w14:textId="77777777" w:rsidR="00D709C2" w:rsidRDefault="00000000">
      <w:pPr>
        <w:spacing w:after="52" w:line="259" w:lineRule="auto"/>
        <w:ind w:left="127" w:hanging="10"/>
        <w:jc w:val="center"/>
      </w:pPr>
      <w:r>
        <w:rPr>
          <w:sz w:val="28"/>
        </w:rPr>
        <w:t>Anti-Social Behaviour, Crime and Policing Act</w:t>
      </w:r>
    </w:p>
    <w:p w14:paraId="43A0122C" w14:textId="77777777" w:rsidR="00D709C2" w:rsidRDefault="00000000">
      <w:pPr>
        <w:spacing w:after="52" w:line="259" w:lineRule="auto"/>
        <w:ind w:left="127" w:right="5" w:hanging="10"/>
        <w:jc w:val="center"/>
      </w:pPr>
      <w:r>
        <w:rPr>
          <w:sz w:val="28"/>
        </w:rPr>
        <w:t>Part 4 Chapter 2 Section 59</w:t>
      </w:r>
    </w:p>
    <w:p w14:paraId="6EE5FFB8" w14:textId="77777777" w:rsidR="00D709C2" w:rsidRDefault="00000000">
      <w:pPr>
        <w:spacing w:after="149" w:line="216" w:lineRule="auto"/>
        <w:ind w:left="153" w:right="143" w:hanging="10"/>
        <w:jc w:val="center"/>
      </w:pPr>
      <w:r>
        <w:rPr>
          <w:sz w:val="26"/>
        </w:rPr>
        <w:t>The Rotherham Metropolitan Borough Council (Fitzwilliam Road) Public Spaces Protection Order 2025</w:t>
      </w:r>
    </w:p>
    <w:p w14:paraId="0890189A" w14:textId="77777777" w:rsidR="00D709C2" w:rsidRDefault="00000000">
      <w:pPr>
        <w:spacing w:after="126" w:line="216" w:lineRule="auto"/>
        <w:ind w:left="102"/>
        <w:jc w:val="left"/>
      </w:pPr>
      <w:r>
        <w:t>1 Rotherham Metropolitan Borough Council has exercised its powers under the Anti-Social Behaviour, Crime and Policing Act 2014 ('the Act") and being satisfied that all the requirements of the Act have been met hereby makes the following Order, known as:</w:t>
      </w:r>
    </w:p>
    <w:p w14:paraId="1B0C8F02" w14:textId="77777777" w:rsidR="00D709C2" w:rsidRDefault="00000000">
      <w:pPr>
        <w:spacing w:line="216" w:lineRule="auto"/>
        <w:ind w:left="127" w:hanging="10"/>
      </w:pPr>
      <w:r>
        <w:rPr>
          <w:sz w:val="26"/>
        </w:rPr>
        <w:t>The Rotherham Metropolitan Borough Council (Fitzwilliam Road) Public Spaces Protection Order 2025</w:t>
      </w:r>
    </w:p>
    <w:p w14:paraId="4BD70902" w14:textId="77777777" w:rsidR="00D709C2" w:rsidRDefault="00000000">
      <w:pPr>
        <w:numPr>
          <w:ilvl w:val="0"/>
          <w:numId w:val="1"/>
        </w:numPr>
        <w:ind w:right="109"/>
      </w:pPr>
      <w:r>
        <w:t xml:space="preserve">The order shall come into force on the 21 </w:t>
      </w:r>
      <w:proofErr w:type="spellStart"/>
      <w:r>
        <w:rPr>
          <w:vertAlign w:val="superscript"/>
        </w:rPr>
        <w:t>st</w:t>
      </w:r>
      <w:proofErr w:type="spellEnd"/>
      <w:r>
        <w:rPr>
          <w:vertAlign w:val="superscript"/>
        </w:rPr>
        <w:t xml:space="preserve"> </w:t>
      </w:r>
      <w:r>
        <w:t>July 2025 and shall have an effect for 3 years thereafter, unless extended, varied or discharged by further order as set out in the Act.</w:t>
      </w:r>
    </w:p>
    <w:p w14:paraId="13815DEF" w14:textId="77777777" w:rsidR="00D709C2" w:rsidRDefault="00000000">
      <w:pPr>
        <w:numPr>
          <w:ilvl w:val="0"/>
          <w:numId w:val="1"/>
        </w:numPr>
        <w:spacing w:after="162" w:line="216" w:lineRule="auto"/>
        <w:ind w:right="109"/>
      </w:pPr>
      <w:r>
        <w:t>This order relates to the land described in the Schedule below and defined by the red border on the plan attached to this Order (the restricted area</w:t>
      </w:r>
      <w:proofErr w:type="gramStart"/>
      <w:r>
        <w:t>')</w:t>
      </w:r>
      <w:proofErr w:type="spellStart"/>
      <w:r>
        <w:t>i</w:t>
      </w:r>
      <w:proofErr w:type="spellEnd"/>
      <w:proofErr w:type="gramEnd"/>
      <w:r>
        <w:t xml:space="preserve"> being a public place in the Council's area to which the Act applies.</w:t>
      </w:r>
    </w:p>
    <w:p w14:paraId="64FD42E2" w14:textId="30CDCDD5" w:rsidR="00D709C2" w:rsidRDefault="00000000">
      <w:pPr>
        <w:numPr>
          <w:ilvl w:val="0"/>
          <w:numId w:val="1"/>
        </w:numPr>
        <w:ind w:right="109"/>
      </w:pPr>
      <w:r>
        <w:t xml:space="preserve">The Council is satisfied that the conditions set out in Section 59 (2) of </w:t>
      </w:r>
      <w:r w:rsidR="00496B3E">
        <w:t>the Act</w:t>
      </w:r>
      <w:r>
        <w:t xml:space="preserve"> have been met. </w:t>
      </w:r>
      <w:r w:rsidR="00496B3E">
        <w:t>Namely</w:t>
      </w:r>
      <w:r>
        <w:t xml:space="preserve"> that activities carried out in a public place within the authority's area have had or it is likely that they will have a detrimental effect on the quality of life of those in the locality, </w:t>
      </w:r>
      <w:proofErr w:type="gramStart"/>
      <w:r>
        <w:t>namely;</w:t>
      </w:r>
      <w:proofErr w:type="gramEnd"/>
    </w:p>
    <w:p w14:paraId="62FBC69E" w14:textId="77777777" w:rsidR="00D709C2" w:rsidRDefault="00000000">
      <w:pPr>
        <w:ind w:left="835" w:right="133"/>
      </w:pPr>
      <w:r>
        <w:t>41 Acting in a drunken manner, which may include being loud, intimidating or incapable</w:t>
      </w:r>
    </w:p>
    <w:p w14:paraId="6FFF9887" w14:textId="77777777" w:rsidR="00D709C2" w:rsidRDefault="00000000">
      <w:pPr>
        <w:numPr>
          <w:ilvl w:val="1"/>
          <w:numId w:val="1"/>
        </w:numPr>
        <w:spacing w:after="130"/>
        <w:ind w:right="133" w:hanging="377"/>
      </w:pPr>
      <w:r>
        <w:t>Using loud, foul or abusive language</w:t>
      </w:r>
    </w:p>
    <w:p w14:paraId="3B8B59EC" w14:textId="77777777" w:rsidR="00D709C2" w:rsidRDefault="00000000">
      <w:pPr>
        <w:numPr>
          <w:ilvl w:val="1"/>
          <w:numId w:val="1"/>
        </w:numPr>
        <w:spacing w:after="75"/>
        <w:ind w:right="133" w:hanging="377"/>
      </w:pPr>
      <w:r>
        <w:t>Shouting, screaming or acting in a generally rowdy and inconsiderate manner</w:t>
      </w:r>
    </w:p>
    <w:p w14:paraId="6C057558" w14:textId="77777777" w:rsidR="00D709C2" w:rsidRDefault="00000000">
      <w:pPr>
        <w:ind w:left="835" w:right="133"/>
      </w:pPr>
      <w:r>
        <w:t>44 Lack of control of household waste and appropriate use of specified receptacles for household waste</w:t>
      </w:r>
    </w:p>
    <w:p w14:paraId="28739D2B" w14:textId="77777777" w:rsidR="00D709C2" w:rsidRDefault="00000000">
      <w:pPr>
        <w:numPr>
          <w:ilvl w:val="0"/>
          <w:numId w:val="1"/>
        </w:numPr>
        <w:spacing w:after="193"/>
        <w:ind w:right="109"/>
      </w:pPr>
      <w:r>
        <w:t>The Council is also satisfied that the conditions set out in Section 59 (3) of the Act have been met. Namely, that the effect or likely effect of the activities is, or is likely to be, of a persistent or continuing nature and that these activities are unreasonable and justify the restrictions imposed by this Order and that it is in all the circumstances expedient to make this Order for the purpose of reducing crime and/or anti-social behaviour in a public place.</w:t>
      </w:r>
    </w:p>
    <w:p w14:paraId="7661392F" w14:textId="5204B8DB" w:rsidR="00D709C2" w:rsidRDefault="00000000">
      <w:pPr>
        <w:spacing w:after="219"/>
        <w:ind w:left="117"/>
      </w:pPr>
      <w:r>
        <w:t>6</w:t>
      </w:r>
      <w:r w:rsidR="00496B3E">
        <w:t>.</w:t>
      </w:r>
      <w:r>
        <w:t xml:space="preserve"> The effect of this order is to prohibit the following activities within the restricted area as shown on the map contained in the Schedule and outlined in </w:t>
      </w:r>
      <w:proofErr w:type="gramStart"/>
      <w:r>
        <w:t>red:-</w:t>
      </w:r>
      <w:proofErr w:type="gramEnd"/>
      <w:r>
        <w:rPr>
          <w:noProof/>
        </w:rPr>
        <w:drawing>
          <wp:inline distT="0" distB="0" distL="0" distR="0" wp14:anchorId="474DABBC" wp14:editId="09C225D0">
            <wp:extent cx="6467" cy="16162"/>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5"/>
                    <a:stretch>
                      <a:fillRect/>
                    </a:stretch>
                  </pic:blipFill>
                  <pic:spPr>
                    <a:xfrm>
                      <a:off x="0" y="0"/>
                      <a:ext cx="6467" cy="16162"/>
                    </a:xfrm>
                    <a:prstGeom prst="rect">
                      <a:avLst/>
                    </a:prstGeom>
                  </pic:spPr>
                </pic:pic>
              </a:graphicData>
            </a:graphic>
          </wp:inline>
        </w:drawing>
      </w:r>
    </w:p>
    <w:p w14:paraId="0ADBB39E" w14:textId="77777777" w:rsidR="00D709C2" w:rsidRDefault="00000000">
      <w:pPr>
        <w:spacing w:after="121" w:line="216" w:lineRule="auto"/>
        <w:ind w:left="860" w:hanging="10"/>
      </w:pPr>
      <w:r>
        <w:rPr>
          <w:sz w:val="26"/>
        </w:rPr>
        <w:t xml:space="preserve">6.1 The consumption </w:t>
      </w:r>
      <w:proofErr w:type="gramStart"/>
      <w:r>
        <w:rPr>
          <w:sz w:val="26"/>
        </w:rPr>
        <w:t>Of</w:t>
      </w:r>
      <w:proofErr w:type="gramEnd"/>
      <w:r>
        <w:rPr>
          <w:sz w:val="26"/>
        </w:rPr>
        <w:t xml:space="preserve"> alcohol and/or the possession of an open container containing or purporting to contain alcohol in a public place other than at licensed premises or at a licensed event,</w:t>
      </w:r>
    </w:p>
    <w:p w14:paraId="29866B79" w14:textId="77777777" w:rsidR="00D709C2" w:rsidRDefault="00000000">
      <w:pPr>
        <w:spacing w:after="194"/>
        <w:ind w:left="850"/>
      </w:pPr>
      <w:r>
        <w:rPr>
          <w:noProof/>
        </w:rPr>
        <w:drawing>
          <wp:inline distT="0" distB="0" distL="0" distR="0" wp14:anchorId="78316038" wp14:editId="1945455F">
            <wp:extent cx="184288" cy="109897"/>
            <wp:effectExtent l="0" t="0" r="0" b="0"/>
            <wp:docPr id="16518" name="Picture 16518"/>
            <wp:cNvGraphicFramePr/>
            <a:graphic xmlns:a="http://schemas.openxmlformats.org/drawingml/2006/main">
              <a:graphicData uri="http://schemas.openxmlformats.org/drawingml/2006/picture">
                <pic:pic xmlns:pic="http://schemas.openxmlformats.org/drawingml/2006/picture">
                  <pic:nvPicPr>
                    <pic:cNvPr id="16518" name="Picture 16518"/>
                    <pic:cNvPicPr/>
                  </pic:nvPicPr>
                  <pic:blipFill>
                    <a:blip r:embed="rId6"/>
                    <a:stretch>
                      <a:fillRect/>
                    </a:stretch>
                  </pic:blipFill>
                  <pic:spPr>
                    <a:xfrm>
                      <a:off x="0" y="0"/>
                      <a:ext cx="184288" cy="109897"/>
                    </a:xfrm>
                    <a:prstGeom prst="rect">
                      <a:avLst/>
                    </a:prstGeom>
                  </pic:spPr>
                </pic:pic>
              </a:graphicData>
            </a:graphic>
          </wp:inline>
        </w:drawing>
      </w:r>
      <w:r>
        <w:t>Behaving in such a way or using language that causes, or is likely to cause, harassment, alarm or distress to another person.</w:t>
      </w:r>
    </w:p>
    <w:p w14:paraId="24D5C7D7" w14:textId="77777777" w:rsidR="00D709C2" w:rsidRDefault="00000000">
      <w:pPr>
        <w:ind w:left="850" w:right="133"/>
      </w:pPr>
      <w:r>
        <w:t>6.3 Causing noise that is likely to have a detrimental impact on a person(s) quality of life.</w:t>
      </w:r>
    </w:p>
    <w:p w14:paraId="38605680" w14:textId="77777777" w:rsidR="00D709C2" w:rsidRDefault="00000000">
      <w:pPr>
        <w:numPr>
          <w:ilvl w:val="0"/>
          <w:numId w:val="2"/>
        </w:numPr>
        <w:spacing w:after="140"/>
        <w:ind w:right="133"/>
      </w:pPr>
      <w:r>
        <w:lastRenderedPageBreak/>
        <w:t xml:space="preserve">The effect of this order is to require the following activities within the restricted area as shown on the map contained in Schedule 1 and outlined in </w:t>
      </w:r>
      <w:proofErr w:type="gramStart"/>
      <w:r>
        <w:t>red:-</w:t>
      </w:r>
      <w:proofErr w:type="gramEnd"/>
    </w:p>
    <w:p w14:paraId="62E34CB5" w14:textId="77777777" w:rsidR="00D709C2" w:rsidRDefault="00000000">
      <w:pPr>
        <w:spacing w:after="162" w:line="216" w:lineRule="auto"/>
        <w:ind w:left="723"/>
        <w:jc w:val="left"/>
      </w:pPr>
      <w:r>
        <w:t>7.1. Each relevant person must ensure that the wheelie bin(s) for their property or waste presented for collection in a manner specified for their property is not situated outside the boundary of their premises other than between 6pm on the day before collection is due, and 9pm on the day of collection unless the wheelie bin is in an identifiable bin storage area or yard for wheelie bins of their property.</w:t>
      </w:r>
    </w:p>
    <w:p w14:paraId="45029E49" w14:textId="77777777" w:rsidR="00D709C2" w:rsidRDefault="00000000">
      <w:pPr>
        <w:ind w:left="0" w:right="133"/>
      </w:pPr>
      <w:r>
        <w:t>b Unless otherwise stated, the prohibitions and requirements contained in this Order shall apply to all persons, at all times of the day and all days of the week throughout the calendar year and throughout the entirety of the restricted area</w:t>
      </w:r>
      <w:r>
        <w:rPr>
          <w:noProof/>
        </w:rPr>
        <w:drawing>
          <wp:inline distT="0" distB="0" distL="0" distR="0" wp14:anchorId="11831F43" wp14:editId="6E530755">
            <wp:extent cx="6466" cy="6465"/>
            <wp:effectExtent l="0" t="0" r="0" b="0"/>
            <wp:docPr id="5565" name="Picture 5565"/>
            <wp:cNvGraphicFramePr/>
            <a:graphic xmlns:a="http://schemas.openxmlformats.org/drawingml/2006/main">
              <a:graphicData uri="http://schemas.openxmlformats.org/drawingml/2006/picture">
                <pic:pic xmlns:pic="http://schemas.openxmlformats.org/drawingml/2006/picture">
                  <pic:nvPicPr>
                    <pic:cNvPr id="5565" name="Picture 5565"/>
                    <pic:cNvPicPr/>
                  </pic:nvPicPr>
                  <pic:blipFill>
                    <a:blip r:embed="rId7"/>
                    <a:stretch>
                      <a:fillRect/>
                    </a:stretch>
                  </pic:blipFill>
                  <pic:spPr>
                    <a:xfrm>
                      <a:off x="0" y="0"/>
                      <a:ext cx="6466" cy="6465"/>
                    </a:xfrm>
                    <a:prstGeom prst="rect">
                      <a:avLst/>
                    </a:prstGeom>
                  </pic:spPr>
                </pic:pic>
              </a:graphicData>
            </a:graphic>
          </wp:inline>
        </w:drawing>
      </w:r>
    </w:p>
    <w:p w14:paraId="107F2AE4" w14:textId="77777777" w:rsidR="00D709C2" w:rsidRDefault="00000000">
      <w:pPr>
        <w:spacing w:after="0"/>
        <w:ind w:left="0" w:right="133"/>
      </w:pPr>
      <w:r>
        <w:t xml:space="preserve">9. Any person who carries out acts from which they are prohibited from doing or fails to comply </w:t>
      </w:r>
      <w:r>
        <w:rPr>
          <w:noProof/>
        </w:rPr>
        <w:drawing>
          <wp:inline distT="0" distB="0" distL="0" distR="0" wp14:anchorId="024D385A" wp14:editId="67777A88">
            <wp:extent cx="6465" cy="6465"/>
            <wp:effectExtent l="0" t="0" r="0" b="0"/>
            <wp:docPr id="5566" name="Picture 5566"/>
            <wp:cNvGraphicFramePr/>
            <a:graphic xmlns:a="http://schemas.openxmlformats.org/drawingml/2006/main">
              <a:graphicData uri="http://schemas.openxmlformats.org/drawingml/2006/picture">
                <pic:pic xmlns:pic="http://schemas.openxmlformats.org/drawingml/2006/picture">
                  <pic:nvPicPr>
                    <pic:cNvPr id="5566" name="Picture 5566"/>
                    <pic:cNvPicPr/>
                  </pic:nvPicPr>
                  <pic:blipFill>
                    <a:blip r:embed="rId8"/>
                    <a:stretch>
                      <a:fillRect/>
                    </a:stretch>
                  </pic:blipFill>
                  <pic:spPr>
                    <a:xfrm>
                      <a:off x="0" y="0"/>
                      <a:ext cx="6465" cy="6465"/>
                    </a:xfrm>
                    <a:prstGeom prst="rect">
                      <a:avLst/>
                    </a:prstGeom>
                  </pic:spPr>
                </pic:pic>
              </a:graphicData>
            </a:graphic>
          </wp:inline>
        </w:drawing>
      </w:r>
      <w:r>
        <w:t>with a requirement set out in this Order under 6.2, and 7.1 above, within the restricted area, commits an offence under section 67 of the Act and is liable to receive a fixed penalty notice at a maximum of E 100 and on summary conviction to a fine not exceeding level 3 on the standard scale (E I *000).</w:t>
      </w:r>
    </w:p>
    <w:p w14:paraId="799D3488" w14:textId="77777777" w:rsidR="00D709C2" w:rsidRDefault="00000000">
      <w:pPr>
        <w:ind w:left="0" w:right="133"/>
      </w:pPr>
      <w:r>
        <w:t>10, Any person who carries out an act from which they are prohibited from doing under 6.1 above is guilty of an offence under section 63 of the Act if they fail to comply with the request of an authorised officer to not consume alcohol in breach of this Order (or anything that the authorised officer reasonably believes to be alcohol) or surrender any sealed or unsealed containers of alcohol (or anything that the authorised officer reasonably believes to be alcohol) in their possession and is liable to receive a fixed penalty notice at a maximum of E 100 and on summary conviction to a fine not exceeding level 2 on the standard scale (E500).</w:t>
      </w:r>
    </w:p>
    <w:p w14:paraId="1EF53F18" w14:textId="77777777" w:rsidR="00D709C2" w:rsidRDefault="00000000">
      <w:pPr>
        <w:numPr>
          <w:ilvl w:val="0"/>
          <w:numId w:val="3"/>
        </w:numPr>
        <w:spacing w:after="207"/>
        <w:ind w:right="133"/>
      </w:pPr>
      <w:r>
        <w:t>An authorised person may issue a fixed penalty notice to anyone he or she believes has committed an offence. The level of the fixed penalty shall be El 00. A person committing an offence and failing to pay the fixed penalty may be prosecuted,</w:t>
      </w:r>
    </w:p>
    <w:p w14:paraId="41822E98" w14:textId="77777777" w:rsidR="00D709C2" w:rsidRDefault="00000000">
      <w:pPr>
        <w:numPr>
          <w:ilvl w:val="0"/>
          <w:numId w:val="3"/>
        </w:numPr>
        <w:spacing w:after="474"/>
        <w:ind w:right="133"/>
      </w:pPr>
      <w:r>
        <w:t>Additional Information and Definitions for the purpose of the Order:</w:t>
      </w:r>
    </w:p>
    <w:p w14:paraId="3A4263DF" w14:textId="77777777" w:rsidR="00D709C2" w:rsidRDefault="00000000">
      <w:pPr>
        <w:spacing w:after="305"/>
        <w:ind w:left="1243" w:right="133" w:hanging="148"/>
      </w:pPr>
      <w:r>
        <w:rPr>
          <w:noProof/>
        </w:rPr>
        <w:drawing>
          <wp:inline distT="0" distB="0" distL="0" distR="0" wp14:anchorId="6DA4A932" wp14:editId="60FBC252">
            <wp:extent cx="514067" cy="109897"/>
            <wp:effectExtent l="0" t="0" r="0" b="0"/>
            <wp:docPr id="16521" name="Picture 16521"/>
            <wp:cNvGraphicFramePr/>
            <a:graphic xmlns:a="http://schemas.openxmlformats.org/drawingml/2006/main">
              <a:graphicData uri="http://schemas.openxmlformats.org/drawingml/2006/picture">
                <pic:pic xmlns:pic="http://schemas.openxmlformats.org/drawingml/2006/picture">
                  <pic:nvPicPr>
                    <pic:cNvPr id="16521" name="Picture 16521"/>
                    <pic:cNvPicPr/>
                  </pic:nvPicPr>
                  <pic:blipFill>
                    <a:blip r:embed="rId9"/>
                    <a:stretch>
                      <a:fillRect/>
                    </a:stretch>
                  </pic:blipFill>
                  <pic:spPr>
                    <a:xfrm>
                      <a:off x="0" y="0"/>
                      <a:ext cx="514067" cy="109897"/>
                    </a:xfrm>
                    <a:prstGeom prst="rect">
                      <a:avLst/>
                    </a:prstGeom>
                  </pic:spPr>
                </pic:pic>
              </a:graphicData>
            </a:graphic>
          </wp:inline>
        </w:drawing>
      </w:r>
      <w:r>
        <w:t>place" means any place to which the public or any section of the public has access, on payment or otherwise, as a right or by virtue of express or implied permission.</w:t>
      </w:r>
      <w:r>
        <w:rPr>
          <w:noProof/>
        </w:rPr>
        <w:drawing>
          <wp:inline distT="0" distB="0" distL="0" distR="0" wp14:anchorId="355AB801" wp14:editId="7451CDA2">
            <wp:extent cx="3233" cy="6465"/>
            <wp:effectExtent l="0" t="0" r="0" b="0"/>
            <wp:docPr id="5576" name="Picture 5576"/>
            <wp:cNvGraphicFramePr/>
            <a:graphic xmlns:a="http://schemas.openxmlformats.org/drawingml/2006/main">
              <a:graphicData uri="http://schemas.openxmlformats.org/drawingml/2006/picture">
                <pic:pic xmlns:pic="http://schemas.openxmlformats.org/drawingml/2006/picture">
                  <pic:nvPicPr>
                    <pic:cNvPr id="5576" name="Picture 5576"/>
                    <pic:cNvPicPr/>
                  </pic:nvPicPr>
                  <pic:blipFill>
                    <a:blip r:embed="rId10"/>
                    <a:stretch>
                      <a:fillRect/>
                    </a:stretch>
                  </pic:blipFill>
                  <pic:spPr>
                    <a:xfrm>
                      <a:off x="0" y="0"/>
                      <a:ext cx="3233" cy="6465"/>
                    </a:xfrm>
                    <a:prstGeom prst="rect">
                      <a:avLst/>
                    </a:prstGeom>
                  </pic:spPr>
                </pic:pic>
              </a:graphicData>
            </a:graphic>
          </wp:inline>
        </w:drawing>
      </w:r>
    </w:p>
    <w:p w14:paraId="1FFE3602" w14:textId="77777777" w:rsidR="00D709C2" w:rsidRDefault="00000000">
      <w:pPr>
        <w:spacing w:after="184" w:line="259" w:lineRule="auto"/>
        <w:ind w:left="0" w:right="15" w:firstLine="0"/>
        <w:jc w:val="center"/>
      </w:pPr>
      <w:r>
        <w:t>122 Alcohol" has the meaning given by section 191 of the Licensing Act 2003.</w:t>
      </w:r>
    </w:p>
    <w:p w14:paraId="766AB5F4" w14:textId="77777777" w:rsidR="00D709C2" w:rsidRDefault="00000000">
      <w:pPr>
        <w:spacing w:after="319"/>
        <w:ind w:left="1242" w:right="133" w:hanging="448"/>
      </w:pPr>
      <w:r>
        <w:t>1213 Authorised person" means a police officer, an employee of Rotherham Metropolitan Borough Council or other person who is authorised in writing by the Council.</w:t>
      </w:r>
    </w:p>
    <w:p w14:paraId="76D33990" w14:textId="77777777" w:rsidR="00D709C2" w:rsidRDefault="00000000">
      <w:pPr>
        <w:spacing w:after="35"/>
        <w:ind w:left="794" w:right="133"/>
      </w:pPr>
      <w:r>
        <w:t>12,4A prohibition at 6.1 on consuming alcohol does not apply to—</w:t>
      </w:r>
    </w:p>
    <w:p w14:paraId="2054471F" w14:textId="77777777" w:rsidR="00D709C2" w:rsidRDefault="00000000">
      <w:pPr>
        <w:numPr>
          <w:ilvl w:val="1"/>
          <w:numId w:val="3"/>
        </w:numPr>
        <w:spacing w:after="0"/>
        <w:ind w:right="133"/>
      </w:pPr>
      <w:r>
        <w:t xml:space="preserve">premises (other than council-operated licensed premises) authorised by </w:t>
      </w:r>
      <w:r>
        <w:rPr>
          <w:noProof/>
        </w:rPr>
        <w:drawing>
          <wp:inline distT="0" distB="0" distL="0" distR="0" wp14:anchorId="014AC6CD" wp14:editId="2CB95F32">
            <wp:extent cx="3233" cy="9697"/>
            <wp:effectExtent l="0" t="0" r="0" b="0"/>
            <wp:docPr id="5577" name="Picture 5577"/>
            <wp:cNvGraphicFramePr/>
            <a:graphic xmlns:a="http://schemas.openxmlformats.org/drawingml/2006/main">
              <a:graphicData uri="http://schemas.openxmlformats.org/drawingml/2006/picture">
                <pic:pic xmlns:pic="http://schemas.openxmlformats.org/drawingml/2006/picture">
                  <pic:nvPicPr>
                    <pic:cNvPr id="5577" name="Picture 5577"/>
                    <pic:cNvPicPr/>
                  </pic:nvPicPr>
                  <pic:blipFill>
                    <a:blip r:embed="rId11"/>
                    <a:stretch>
                      <a:fillRect/>
                    </a:stretch>
                  </pic:blipFill>
                  <pic:spPr>
                    <a:xfrm>
                      <a:off x="0" y="0"/>
                      <a:ext cx="3233" cy="9697"/>
                    </a:xfrm>
                    <a:prstGeom prst="rect">
                      <a:avLst/>
                    </a:prstGeom>
                  </pic:spPr>
                </pic:pic>
              </a:graphicData>
            </a:graphic>
          </wp:inline>
        </w:drawing>
      </w:r>
      <w:r>
        <w:t xml:space="preserve">a premises licence to be used for the supply of </w:t>
      </w:r>
      <w:proofErr w:type="gramStart"/>
      <w:r>
        <w:t>alcohol;</w:t>
      </w:r>
      <w:proofErr w:type="gramEnd"/>
    </w:p>
    <w:p w14:paraId="5C3922D6" w14:textId="77777777" w:rsidR="00D709C2" w:rsidRDefault="00000000">
      <w:pPr>
        <w:numPr>
          <w:ilvl w:val="1"/>
          <w:numId w:val="3"/>
        </w:numPr>
        <w:spacing w:after="1"/>
        <w:ind w:right="133"/>
      </w:pPr>
      <w:r>
        <w:t xml:space="preserve">premises authorised by a club premises certificate to be used by the club for the supply of </w:t>
      </w:r>
      <w:proofErr w:type="gramStart"/>
      <w:r>
        <w:t>alcohol;</w:t>
      </w:r>
      <w:proofErr w:type="gramEnd"/>
    </w:p>
    <w:p w14:paraId="16FA5CE3" w14:textId="77777777" w:rsidR="00D709C2" w:rsidRDefault="00000000">
      <w:pPr>
        <w:numPr>
          <w:ilvl w:val="1"/>
          <w:numId w:val="3"/>
        </w:numPr>
        <w:ind w:right="133"/>
      </w:pPr>
      <w:r>
        <w:t>a place within the curtilage of premises within paragraph (a) or (b</w:t>
      </w:r>
      <w:proofErr w:type="gramStart"/>
      <w:r>
        <w:t>);</w:t>
      </w:r>
      <w:proofErr w:type="gramEnd"/>
    </w:p>
    <w:p w14:paraId="1DCA2E95" w14:textId="77777777" w:rsidR="00D709C2" w:rsidRDefault="00000000">
      <w:pPr>
        <w:numPr>
          <w:ilvl w:val="1"/>
          <w:numId w:val="3"/>
        </w:numPr>
        <w:spacing w:after="274"/>
        <w:ind w:right="133"/>
      </w:pPr>
      <w:r>
        <w:t xml:space="preserve">premises which by virtue of Part 5 of the Licensing Act 2003 may at the relevant time be used for the supply of alcohol or which, by virtue of that Part, could have been so used within the 30 minutes before that time; (e)a </w:t>
      </w:r>
      <w:r>
        <w:lastRenderedPageBreak/>
        <w:t>place where facilities or activities relating to the sale or consumption of alcohol are at the relevant time permitted by virtue of a permission granted under section 115E of the Highways Act 1980 (highway-related uses).</w:t>
      </w:r>
    </w:p>
    <w:p w14:paraId="7069D3DB" w14:textId="77777777" w:rsidR="00D709C2" w:rsidRDefault="00000000">
      <w:pPr>
        <w:ind w:left="1354" w:right="15" w:hanging="443"/>
      </w:pPr>
      <w:r>
        <w:t xml:space="preserve">125 For the purposes of 711 above "relevant person" means all persons in a position to control residential premises that are within the specified area, (all such premises referred to hereafter as </w:t>
      </w:r>
      <w:proofErr w:type="spellStart"/>
      <w:r>
        <w:rPr>
          <w:vertAlign w:val="superscript"/>
        </w:rPr>
        <w:t>di</w:t>
      </w:r>
      <w:r>
        <w:t>relevant</w:t>
      </w:r>
      <w:proofErr w:type="spellEnd"/>
      <w:r>
        <w:t xml:space="preserve"> premises") and includes any person residing permanently or temporarily, by legal right or simple occupation, at relevant premises </w:t>
      </w:r>
      <w:proofErr w:type="gramStart"/>
      <w:r>
        <w:t>and also</w:t>
      </w:r>
      <w:proofErr w:type="gramEnd"/>
      <w:r>
        <w:t xml:space="preserve"> any owner or managing agent of relevant premises. Each relevant person shall have an equal and separate responsibility in relation to the household waste requirements set out in this order whether physically present at the relevant premises at the relevant time or not,</w:t>
      </w:r>
    </w:p>
    <w:p w14:paraId="26F16E93" w14:textId="77777777" w:rsidR="00D709C2" w:rsidRDefault="00000000">
      <w:pPr>
        <w:numPr>
          <w:ilvl w:val="0"/>
          <w:numId w:val="3"/>
        </w:numPr>
        <w:spacing w:after="579" w:line="216" w:lineRule="auto"/>
        <w:ind w:right="133"/>
      </w:pPr>
      <w:r>
        <w:t xml:space="preserve">In accordance with section 66 of the Act, any interested person who wishes to challenge the validity of this Order on the grounds that the Council did not have the power to make the Order or that a requirement under the Act has not been complied with may apply to the High Court within six weeks from the date upon which the Order </w:t>
      </w:r>
      <w:proofErr w:type="spellStart"/>
      <w:r>
        <w:t>js</w:t>
      </w:r>
      <w:proofErr w:type="spellEnd"/>
      <w:r>
        <w:t xml:space="preserve"> made.</w:t>
      </w:r>
    </w:p>
    <w:p w14:paraId="172BB42E" w14:textId="77777777" w:rsidR="00D709C2" w:rsidRDefault="00000000">
      <w:pPr>
        <w:pStyle w:val="Heading1"/>
        <w:spacing w:after="75"/>
        <w:ind w:right="1074"/>
      </w:pPr>
      <w:r>
        <w:t>THE COMMON SEAL OF)</w:t>
      </w:r>
    </w:p>
    <w:p w14:paraId="02ABF3B9" w14:textId="77777777" w:rsidR="00D709C2" w:rsidRDefault="00000000">
      <w:pPr>
        <w:spacing w:after="121" w:line="216" w:lineRule="auto"/>
        <w:ind w:left="127" w:right="1074" w:hanging="10"/>
      </w:pPr>
      <w:r>
        <w:rPr>
          <w:noProof/>
        </w:rPr>
        <w:drawing>
          <wp:anchor distT="0" distB="0" distL="114300" distR="114300" simplePos="0" relativeHeight="251658240" behindDoc="0" locked="0" layoutInCell="1" allowOverlap="0" wp14:anchorId="5E85C7E5" wp14:editId="4D529384">
            <wp:simplePos x="0" y="0"/>
            <wp:positionH relativeFrom="column">
              <wp:posOffset>3304251</wp:posOffset>
            </wp:positionH>
            <wp:positionV relativeFrom="paragraph">
              <wp:posOffset>-513932</wp:posOffset>
            </wp:positionV>
            <wp:extent cx="1813782" cy="1939369"/>
            <wp:effectExtent l="0" t="0" r="0" b="0"/>
            <wp:wrapSquare wrapText="bothSides"/>
            <wp:docPr id="8295" name="Picture 8295"/>
            <wp:cNvGraphicFramePr/>
            <a:graphic xmlns:a="http://schemas.openxmlformats.org/drawingml/2006/main">
              <a:graphicData uri="http://schemas.openxmlformats.org/drawingml/2006/picture">
                <pic:pic xmlns:pic="http://schemas.openxmlformats.org/drawingml/2006/picture">
                  <pic:nvPicPr>
                    <pic:cNvPr id="8295" name="Picture 8295"/>
                    <pic:cNvPicPr/>
                  </pic:nvPicPr>
                  <pic:blipFill>
                    <a:blip r:embed="rId12"/>
                    <a:stretch>
                      <a:fillRect/>
                    </a:stretch>
                  </pic:blipFill>
                  <pic:spPr>
                    <a:xfrm>
                      <a:off x="0" y="0"/>
                      <a:ext cx="1813782" cy="1939369"/>
                    </a:xfrm>
                    <a:prstGeom prst="rect">
                      <a:avLst/>
                    </a:prstGeom>
                  </pic:spPr>
                </pic:pic>
              </a:graphicData>
            </a:graphic>
          </wp:anchor>
        </w:drawing>
      </w:r>
      <w:r>
        <w:rPr>
          <w:noProof/>
        </w:rPr>
        <w:drawing>
          <wp:anchor distT="0" distB="0" distL="114300" distR="114300" simplePos="0" relativeHeight="251659264" behindDoc="0" locked="0" layoutInCell="1" allowOverlap="0" wp14:anchorId="73F1FFB9" wp14:editId="25EC5511">
            <wp:simplePos x="0" y="0"/>
            <wp:positionH relativeFrom="column">
              <wp:posOffset>1930174</wp:posOffset>
            </wp:positionH>
            <wp:positionV relativeFrom="paragraph">
              <wp:posOffset>475145</wp:posOffset>
            </wp:positionV>
            <wp:extent cx="895575" cy="1034330"/>
            <wp:effectExtent l="0" t="0" r="0" b="0"/>
            <wp:wrapSquare wrapText="bothSides"/>
            <wp:docPr id="8296" name="Picture 8296"/>
            <wp:cNvGraphicFramePr/>
            <a:graphic xmlns:a="http://schemas.openxmlformats.org/drawingml/2006/main">
              <a:graphicData uri="http://schemas.openxmlformats.org/drawingml/2006/picture">
                <pic:pic xmlns:pic="http://schemas.openxmlformats.org/drawingml/2006/picture">
                  <pic:nvPicPr>
                    <pic:cNvPr id="8296" name="Picture 8296"/>
                    <pic:cNvPicPr/>
                  </pic:nvPicPr>
                  <pic:blipFill>
                    <a:blip r:embed="rId13"/>
                    <a:stretch>
                      <a:fillRect/>
                    </a:stretch>
                  </pic:blipFill>
                  <pic:spPr>
                    <a:xfrm>
                      <a:off x="0" y="0"/>
                      <a:ext cx="895575" cy="1034330"/>
                    </a:xfrm>
                    <a:prstGeom prst="rect">
                      <a:avLst/>
                    </a:prstGeom>
                  </pic:spPr>
                </pic:pic>
              </a:graphicData>
            </a:graphic>
          </wp:anchor>
        </w:drawing>
      </w:r>
      <w:r>
        <w:rPr>
          <w:sz w:val="26"/>
        </w:rPr>
        <w:t>ROTHERHAM METROPOLITAN)</w:t>
      </w:r>
    </w:p>
    <w:p w14:paraId="19B1BDBA" w14:textId="77777777" w:rsidR="00D709C2" w:rsidRDefault="00000000">
      <w:pPr>
        <w:spacing w:after="121" w:line="216" w:lineRule="auto"/>
        <w:ind w:left="127" w:right="1074" w:hanging="10"/>
      </w:pPr>
      <w:r>
        <w:rPr>
          <w:sz w:val="26"/>
        </w:rPr>
        <w:t>BOROUGH COUNCIL)</w:t>
      </w:r>
    </w:p>
    <w:p w14:paraId="52C840EB" w14:textId="77777777" w:rsidR="00D709C2" w:rsidRDefault="00000000">
      <w:pPr>
        <w:spacing w:after="0" w:line="339" w:lineRule="auto"/>
        <w:ind w:left="117" w:right="4684"/>
      </w:pPr>
      <w:r>
        <w:t>was affixed to this Order) in the presence of)</w:t>
      </w:r>
    </w:p>
    <w:p w14:paraId="676F58A0" w14:textId="77777777" w:rsidR="00D709C2" w:rsidRDefault="00000000">
      <w:pPr>
        <w:spacing w:after="5463"/>
        <w:ind w:right="4684"/>
      </w:pPr>
      <w:r>
        <w:t>Duly Authorised Officer</w:t>
      </w:r>
    </w:p>
    <w:p w14:paraId="35A7E97D" w14:textId="77777777" w:rsidR="00D709C2" w:rsidRDefault="00000000">
      <w:pPr>
        <w:spacing w:after="0" w:line="259" w:lineRule="auto"/>
        <w:ind w:left="738" w:firstLine="0"/>
        <w:jc w:val="left"/>
      </w:pPr>
      <w:r>
        <w:rPr>
          <w:noProof/>
        </w:rPr>
        <w:drawing>
          <wp:inline distT="0" distB="0" distL="0" distR="0" wp14:anchorId="76884690" wp14:editId="6507F6E6">
            <wp:extent cx="394441" cy="9697"/>
            <wp:effectExtent l="0" t="0" r="0" b="0"/>
            <wp:docPr id="8297" name="Picture 8297"/>
            <wp:cNvGraphicFramePr/>
            <a:graphic xmlns:a="http://schemas.openxmlformats.org/drawingml/2006/main">
              <a:graphicData uri="http://schemas.openxmlformats.org/drawingml/2006/picture">
                <pic:pic xmlns:pic="http://schemas.openxmlformats.org/drawingml/2006/picture">
                  <pic:nvPicPr>
                    <pic:cNvPr id="8297" name="Picture 8297"/>
                    <pic:cNvPicPr/>
                  </pic:nvPicPr>
                  <pic:blipFill>
                    <a:blip r:embed="rId14"/>
                    <a:stretch>
                      <a:fillRect/>
                    </a:stretch>
                  </pic:blipFill>
                  <pic:spPr>
                    <a:xfrm>
                      <a:off x="0" y="0"/>
                      <a:ext cx="394441" cy="9697"/>
                    </a:xfrm>
                    <a:prstGeom prst="rect">
                      <a:avLst/>
                    </a:prstGeom>
                  </pic:spPr>
                </pic:pic>
              </a:graphicData>
            </a:graphic>
          </wp:inline>
        </w:drawing>
      </w:r>
    </w:p>
    <w:p w14:paraId="05B52174" w14:textId="77777777" w:rsidR="00D709C2" w:rsidRDefault="00000000">
      <w:pPr>
        <w:spacing w:after="121" w:line="216" w:lineRule="auto"/>
        <w:ind w:left="127" w:hanging="10"/>
      </w:pPr>
      <w:r>
        <w:rPr>
          <w:sz w:val="26"/>
        </w:rPr>
        <w:t>Schedule - The Restricted Area</w:t>
      </w:r>
    </w:p>
    <w:p w14:paraId="10D105BB" w14:textId="77777777" w:rsidR="00D709C2" w:rsidRDefault="00000000">
      <w:pPr>
        <w:spacing w:after="0" w:line="216" w:lineRule="auto"/>
        <w:ind w:left="764" w:hanging="331"/>
      </w:pPr>
      <w:r>
        <w:rPr>
          <w:sz w:val="26"/>
        </w:rPr>
        <w:lastRenderedPageBreak/>
        <w:t xml:space="preserve">1. Outlined in red, bordered by the River Dom Doncaster Road, St Ann's Road and </w:t>
      </w:r>
      <w:proofErr w:type="spellStart"/>
      <w:r>
        <w:rPr>
          <w:sz w:val="26"/>
        </w:rPr>
        <w:t>Aldwarke</w:t>
      </w:r>
      <w:proofErr w:type="spellEnd"/>
      <w:r>
        <w:rPr>
          <w:sz w:val="26"/>
        </w:rPr>
        <w:t xml:space="preserve"> Lane,</w:t>
      </w:r>
    </w:p>
    <w:p w14:paraId="3DD59F51" w14:textId="77777777" w:rsidR="00D709C2" w:rsidRDefault="00000000">
      <w:pPr>
        <w:spacing w:after="0" w:line="259" w:lineRule="auto"/>
        <w:ind w:left="31" w:firstLine="0"/>
        <w:jc w:val="left"/>
      </w:pPr>
      <w:r>
        <w:rPr>
          <w:noProof/>
        </w:rPr>
        <w:drawing>
          <wp:inline distT="0" distB="0" distL="0" distR="0" wp14:anchorId="7D97C7AB" wp14:editId="42D3DD76">
            <wp:extent cx="5606234" cy="3119151"/>
            <wp:effectExtent l="0" t="0" r="0" b="0"/>
            <wp:docPr id="16523" name="Picture 16523"/>
            <wp:cNvGraphicFramePr/>
            <a:graphic xmlns:a="http://schemas.openxmlformats.org/drawingml/2006/main">
              <a:graphicData uri="http://schemas.openxmlformats.org/drawingml/2006/picture">
                <pic:pic xmlns:pic="http://schemas.openxmlformats.org/drawingml/2006/picture">
                  <pic:nvPicPr>
                    <pic:cNvPr id="16523" name="Picture 16523"/>
                    <pic:cNvPicPr/>
                  </pic:nvPicPr>
                  <pic:blipFill>
                    <a:blip r:embed="rId15"/>
                    <a:stretch>
                      <a:fillRect/>
                    </a:stretch>
                  </pic:blipFill>
                  <pic:spPr>
                    <a:xfrm>
                      <a:off x="0" y="0"/>
                      <a:ext cx="5606234" cy="3119151"/>
                    </a:xfrm>
                    <a:prstGeom prst="rect">
                      <a:avLst/>
                    </a:prstGeom>
                  </pic:spPr>
                </pic:pic>
              </a:graphicData>
            </a:graphic>
          </wp:inline>
        </w:drawing>
      </w:r>
    </w:p>
    <w:sectPr w:rsidR="00D709C2">
      <w:pgSz w:w="11904" w:h="16838"/>
      <w:pgMar w:top="1478" w:right="1461" w:bottom="1222" w:left="13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87303"/>
    <w:multiLevelType w:val="hybridMultilevel"/>
    <w:tmpl w:val="38CC43FC"/>
    <w:lvl w:ilvl="0" w:tplc="734E0D62">
      <w:start w:val="7"/>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6CEAF60">
      <w:start w:val="1"/>
      <w:numFmt w:val="lowerLetter"/>
      <w:lvlText w:val="%2"/>
      <w:lvlJc w:val="left"/>
      <w:pPr>
        <w:ind w:left="1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B549D46">
      <w:start w:val="1"/>
      <w:numFmt w:val="lowerRoman"/>
      <w:lvlText w:val="%3"/>
      <w:lvlJc w:val="left"/>
      <w:pPr>
        <w:ind w:left="1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E25038">
      <w:start w:val="1"/>
      <w:numFmt w:val="decimal"/>
      <w:lvlText w:val="%4"/>
      <w:lvlJc w:val="left"/>
      <w:pPr>
        <w:ind w:left="2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664F4F4">
      <w:start w:val="1"/>
      <w:numFmt w:val="lowerLetter"/>
      <w:lvlText w:val="%5"/>
      <w:lvlJc w:val="left"/>
      <w:pPr>
        <w:ind w:left="3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6E004C4">
      <w:start w:val="1"/>
      <w:numFmt w:val="lowerRoman"/>
      <w:lvlText w:val="%6"/>
      <w:lvlJc w:val="left"/>
      <w:pPr>
        <w:ind w:left="3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18026C">
      <w:start w:val="1"/>
      <w:numFmt w:val="decimal"/>
      <w:lvlText w:val="%7"/>
      <w:lvlJc w:val="left"/>
      <w:pPr>
        <w:ind w:left="4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4C4560">
      <w:start w:val="1"/>
      <w:numFmt w:val="lowerLetter"/>
      <w:lvlText w:val="%8"/>
      <w:lvlJc w:val="left"/>
      <w:pPr>
        <w:ind w:left="54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048DCFE">
      <w:start w:val="1"/>
      <w:numFmt w:val="lowerRoman"/>
      <w:lvlText w:val="%9"/>
      <w:lvlJc w:val="left"/>
      <w:pPr>
        <w:ind w:left="61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F8A4C24"/>
    <w:multiLevelType w:val="hybridMultilevel"/>
    <w:tmpl w:val="A07AF6B0"/>
    <w:lvl w:ilvl="0" w:tplc="785864FA">
      <w:start w:val="1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6C30C8">
      <w:start w:val="1"/>
      <w:numFmt w:val="lowerLetter"/>
      <w:lvlText w:val="(%2)"/>
      <w:lvlJc w:val="left"/>
      <w:pPr>
        <w:ind w:left="17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708D952">
      <w:start w:val="1"/>
      <w:numFmt w:val="lowerRoman"/>
      <w:lvlText w:val="%3"/>
      <w:lvlJc w:val="left"/>
      <w:pPr>
        <w:ind w:left="28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2D088D0">
      <w:start w:val="1"/>
      <w:numFmt w:val="decimal"/>
      <w:lvlText w:val="%4"/>
      <w:lvlJc w:val="left"/>
      <w:pPr>
        <w:ind w:left="35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B290C8">
      <w:start w:val="1"/>
      <w:numFmt w:val="lowerLetter"/>
      <w:lvlText w:val="%5"/>
      <w:lvlJc w:val="left"/>
      <w:pPr>
        <w:ind w:left="4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71ABD2A">
      <w:start w:val="1"/>
      <w:numFmt w:val="lowerRoman"/>
      <w:lvlText w:val="%6"/>
      <w:lvlJc w:val="left"/>
      <w:pPr>
        <w:ind w:left="5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61AEB2C">
      <w:start w:val="1"/>
      <w:numFmt w:val="decimal"/>
      <w:lvlText w:val="%7"/>
      <w:lvlJc w:val="left"/>
      <w:pPr>
        <w:ind w:left="5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5ECEA22">
      <w:start w:val="1"/>
      <w:numFmt w:val="lowerLetter"/>
      <w:lvlText w:val="%8"/>
      <w:lvlJc w:val="left"/>
      <w:pPr>
        <w:ind w:left="6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5FAD25E">
      <w:start w:val="1"/>
      <w:numFmt w:val="lowerRoman"/>
      <w:lvlText w:val="%9"/>
      <w:lvlJc w:val="left"/>
      <w:pPr>
        <w:ind w:left="7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D9C0292"/>
    <w:multiLevelType w:val="multilevel"/>
    <w:tmpl w:val="87EAA30C"/>
    <w:lvl w:ilvl="0">
      <w:start w:val="2"/>
      <w:numFmt w:val="decimal"/>
      <w:lvlText w:val="%1."/>
      <w:lvlJc w:val="left"/>
      <w:pPr>
        <w:ind w:left="1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2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578055641">
    <w:abstractNumId w:val="2"/>
  </w:num>
  <w:num w:numId="2" w16cid:durableId="1421950920">
    <w:abstractNumId w:val="0"/>
  </w:num>
  <w:num w:numId="3" w16cid:durableId="194753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C2"/>
    <w:rsid w:val="00496B3E"/>
    <w:rsid w:val="00842611"/>
    <w:rsid w:val="00D70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8A7F"/>
  <w15:docId w15:val="{FED2D965-C71C-4573-AF3C-2A1EF4D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24" w:lineRule="auto"/>
      <w:ind w:left="132" w:firstLine="5"/>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66" w:line="259" w:lineRule="auto"/>
      <w:ind w:left="117"/>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1076</Words>
  <Characters>6139</Characters>
  <Application>Microsoft Office Word</Application>
  <DocSecurity>0</DocSecurity>
  <Lines>51</Lines>
  <Paragraphs>14</Paragraphs>
  <ScaleCrop>false</ScaleCrop>
  <Company>RMBC</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Bramall</dc:creator>
  <cp:keywords/>
  <cp:lastModifiedBy>Richard Bramall</cp:lastModifiedBy>
  <cp:revision>2</cp:revision>
  <dcterms:created xsi:type="dcterms:W3CDTF">2025-07-22T09:08:00Z</dcterms:created>
  <dcterms:modified xsi:type="dcterms:W3CDTF">2025-07-22T09:08:00Z</dcterms:modified>
</cp:coreProperties>
</file>