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176"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Look w:val="04A0" w:firstRow="1" w:lastRow="0" w:firstColumn="1" w:lastColumn="0" w:noHBand="0" w:noVBand="1"/>
      </w:tblPr>
      <w:tblGrid>
        <w:gridCol w:w="11199"/>
      </w:tblGrid>
      <w:tr w:rsidR="00AC03E9" w14:paraId="694A8A39" w14:textId="77777777" w:rsidTr="006E6BE2">
        <w:trPr>
          <w:trHeight w:val="13305"/>
        </w:trPr>
        <w:tc>
          <w:tcPr>
            <w:tcW w:w="11199" w:type="dxa"/>
          </w:tcPr>
          <w:p w14:paraId="027D9891" w14:textId="2B29DBE9" w:rsidR="00006E5C" w:rsidRDefault="00006E5C" w:rsidP="00006E5C">
            <w:pPr>
              <w:pStyle w:val="ListParagraph"/>
              <w:ind w:left="34"/>
              <w:rPr>
                <w:rFonts w:ascii="Arial" w:hAnsi="Arial" w:cs="Arial"/>
                <w:sz w:val="10"/>
                <w:szCs w:val="10"/>
              </w:rPr>
            </w:pPr>
            <w:r w:rsidRPr="00C72D06">
              <w:rPr>
                <w:rFonts w:ascii="Arial" w:hAnsi="Arial" w:cs="Arial"/>
                <w:b/>
                <w:sz w:val="32"/>
                <w:szCs w:val="32"/>
              </w:rPr>
              <w:t>Guidance note</w:t>
            </w:r>
            <w:r>
              <w:rPr>
                <w:rFonts w:ascii="Arial" w:hAnsi="Arial" w:cs="Arial"/>
                <w:b/>
                <w:sz w:val="32"/>
                <w:szCs w:val="32"/>
              </w:rPr>
              <w:t xml:space="preserve">s for making representations on </w:t>
            </w:r>
            <w:r w:rsidRPr="00C72D06">
              <w:rPr>
                <w:rFonts w:ascii="Arial" w:hAnsi="Arial" w:cs="Arial"/>
                <w:b/>
                <w:sz w:val="32"/>
                <w:szCs w:val="32"/>
              </w:rPr>
              <w:t>a Neighbourhood Plan</w:t>
            </w:r>
          </w:p>
          <w:p w14:paraId="636A9021" w14:textId="4D52F938" w:rsidR="00006E5C" w:rsidRPr="00817399" w:rsidRDefault="00006E5C" w:rsidP="00C72D06">
            <w:pPr>
              <w:rPr>
                <w:rFonts w:ascii="Arial" w:hAnsi="Arial" w:cs="Arial"/>
                <w:b/>
                <w:sz w:val="24"/>
                <w:szCs w:val="24"/>
              </w:rPr>
            </w:pPr>
          </w:p>
          <w:p w14:paraId="666289D7" w14:textId="77777777" w:rsidR="00C72D06" w:rsidRDefault="00C72D06" w:rsidP="00C72D06">
            <w:pPr>
              <w:rPr>
                <w:rFonts w:ascii="Arial" w:hAnsi="Arial" w:cs="Arial"/>
                <w:sz w:val="24"/>
                <w:szCs w:val="24"/>
              </w:rPr>
            </w:pPr>
            <w:r w:rsidRPr="005D35B3">
              <w:rPr>
                <w:rFonts w:ascii="Arial" w:hAnsi="Arial" w:cs="Arial"/>
                <w:sz w:val="24"/>
                <w:szCs w:val="24"/>
              </w:rPr>
              <w:t>Neighbourhood Plan</w:t>
            </w:r>
            <w:r>
              <w:rPr>
                <w:rFonts w:ascii="Arial" w:hAnsi="Arial" w:cs="Arial"/>
                <w:sz w:val="24"/>
                <w:szCs w:val="24"/>
              </w:rPr>
              <w:t>s usually</w:t>
            </w:r>
            <w:r w:rsidRPr="005D35B3">
              <w:rPr>
                <w:rFonts w:ascii="Arial" w:hAnsi="Arial" w:cs="Arial"/>
                <w:sz w:val="24"/>
                <w:szCs w:val="24"/>
              </w:rPr>
              <w:t xml:space="preserve"> set out a vision, aims, planning policies,</w:t>
            </w:r>
            <w:r>
              <w:rPr>
                <w:rFonts w:ascii="Arial" w:hAnsi="Arial" w:cs="Arial"/>
                <w:sz w:val="24"/>
                <w:szCs w:val="24"/>
              </w:rPr>
              <w:t xml:space="preserve"> </w:t>
            </w:r>
            <w:r w:rsidRPr="005D35B3">
              <w:rPr>
                <w:rFonts w:ascii="Arial" w:hAnsi="Arial" w:cs="Arial"/>
                <w:sz w:val="24"/>
                <w:szCs w:val="24"/>
              </w:rPr>
              <w:t xml:space="preserve">and aspirations to guide development in the </w:t>
            </w:r>
            <w:r>
              <w:rPr>
                <w:rFonts w:ascii="Arial" w:hAnsi="Arial" w:cs="Arial"/>
                <w:sz w:val="24"/>
                <w:szCs w:val="24"/>
              </w:rPr>
              <w:t>relevant area</w:t>
            </w:r>
            <w:r w:rsidRPr="005D35B3">
              <w:rPr>
                <w:rFonts w:ascii="Arial" w:hAnsi="Arial" w:cs="Arial"/>
                <w:sz w:val="24"/>
                <w:szCs w:val="24"/>
              </w:rPr>
              <w:t>.</w:t>
            </w:r>
            <w:r>
              <w:rPr>
                <w:rFonts w:ascii="Arial" w:hAnsi="Arial" w:cs="Arial"/>
                <w:sz w:val="24"/>
                <w:szCs w:val="24"/>
              </w:rPr>
              <w:t xml:space="preserve"> Neighbourhood P</w:t>
            </w:r>
            <w:r w:rsidRPr="005D35B3">
              <w:rPr>
                <w:rFonts w:ascii="Arial" w:hAnsi="Arial" w:cs="Arial"/>
                <w:sz w:val="24"/>
                <w:szCs w:val="24"/>
              </w:rPr>
              <w:t>lan</w:t>
            </w:r>
            <w:r>
              <w:rPr>
                <w:rFonts w:ascii="Arial" w:hAnsi="Arial" w:cs="Arial"/>
                <w:sz w:val="24"/>
                <w:szCs w:val="24"/>
              </w:rPr>
              <w:t>s</w:t>
            </w:r>
            <w:r w:rsidRPr="005D35B3">
              <w:rPr>
                <w:rFonts w:ascii="Arial" w:hAnsi="Arial" w:cs="Arial"/>
                <w:sz w:val="24"/>
                <w:szCs w:val="24"/>
              </w:rPr>
              <w:t xml:space="preserve">, if successfully </w:t>
            </w:r>
            <w:r>
              <w:rPr>
                <w:rFonts w:ascii="Arial" w:hAnsi="Arial" w:cs="Arial"/>
                <w:sz w:val="24"/>
                <w:szCs w:val="24"/>
              </w:rPr>
              <w:t>‘</w:t>
            </w:r>
            <w:r w:rsidRPr="005D35B3">
              <w:rPr>
                <w:rFonts w:ascii="Arial" w:hAnsi="Arial" w:cs="Arial"/>
                <w:sz w:val="24"/>
                <w:szCs w:val="24"/>
              </w:rPr>
              <w:t>made</w:t>
            </w:r>
            <w:r>
              <w:rPr>
                <w:rFonts w:ascii="Arial" w:hAnsi="Arial" w:cs="Arial"/>
                <w:sz w:val="24"/>
                <w:szCs w:val="24"/>
              </w:rPr>
              <w:t>’</w:t>
            </w:r>
            <w:r w:rsidRPr="005D35B3">
              <w:rPr>
                <w:rFonts w:ascii="Arial" w:hAnsi="Arial" w:cs="Arial"/>
                <w:sz w:val="24"/>
                <w:szCs w:val="24"/>
              </w:rPr>
              <w:t>, will form part of Rotherham’s Local Plan and be taken into account when determining planning applications.</w:t>
            </w:r>
          </w:p>
          <w:p w14:paraId="6D4EDA8A" w14:textId="77777777" w:rsidR="00C72D06" w:rsidRDefault="00C72D06" w:rsidP="00C72D06">
            <w:pPr>
              <w:rPr>
                <w:rFonts w:ascii="Arial" w:hAnsi="Arial" w:cs="Arial"/>
                <w:sz w:val="24"/>
                <w:szCs w:val="24"/>
              </w:rPr>
            </w:pPr>
          </w:p>
          <w:p w14:paraId="0522CD62" w14:textId="1B876B46" w:rsidR="00C72D06" w:rsidRDefault="00C72D06" w:rsidP="0094451B">
            <w:pPr>
              <w:rPr>
                <w:rFonts w:ascii="Arial" w:hAnsi="Arial" w:cs="Arial"/>
                <w:sz w:val="24"/>
                <w:szCs w:val="24"/>
              </w:rPr>
            </w:pPr>
            <w:r>
              <w:rPr>
                <w:rFonts w:ascii="Arial" w:hAnsi="Arial" w:cs="Arial"/>
                <w:sz w:val="24"/>
                <w:szCs w:val="24"/>
              </w:rPr>
              <w:t>Once a Neighbourhood Plan is prepared</w:t>
            </w:r>
            <w:r w:rsidRPr="005D35B3">
              <w:rPr>
                <w:rFonts w:ascii="Arial" w:hAnsi="Arial" w:cs="Arial"/>
                <w:sz w:val="24"/>
                <w:szCs w:val="24"/>
              </w:rPr>
              <w:t xml:space="preserve"> it is submitted to Rotherham Metropolitan Borough Council</w:t>
            </w:r>
            <w:r>
              <w:rPr>
                <w:rFonts w:ascii="Arial" w:hAnsi="Arial" w:cs="Arial"/>
                <w:sz w:val="24"/>
                <w:szCs w:val="24"/>
              </w:rPr>
              <w:t>,</w:t>
            </w:r>
            <w:r w:rsidRPr="005D35B3">
              <w:rPr>
                <w:rFonts w:ascii="Arial" w:hAnsi="Arial" w:cs="Arial"/>
                <w:sz w:val="24"/>
                <w:szCs w:val="24"/>
              </w:rPr>
              <w:t xml:space="preserve"> as the Local Planning Authority</w:t>
            </w:r>
            <w:r>
              <w:rPr>
                <w:rFonts w:ascii="Arial" w:hAnsi="Arial" w:cs="Arial"/>
                <w:sz w:val="24"/>
                <w:szCs w:val="24"/>
              </w:rPr>
              <w:t>,</w:t>
            </w:r>
            <w:r w:rsidRPr="005D35B3">
              <w:rPr>
                <w:rFonts w:ascii="Arial" w:hAnsi="Arial" w:cs="Arial"/>
                <w:sz w:val="24"/>
                <w:szCs w:val="24"/>
              </w:rPr>
              <w:t xml:space="preserve"> as required under</w:t>
            </w:r>
            <w:r w:rsidR="0094451B">
              <w:rPr>
                <w:rFonts w:ascii="Arial" w:hAnsi="Arial" w:cs="Arial"/>
                <w:sz w:val="24"/>
                <w:szCs w:val="24"/>
              </w:rPr>
              <w:t xml:space="preserve"> the Neighbourhood Planning (General) Regulations 2012 (as amended)</w:t>
            </w:r>
            <w:r>
              <w:rPr>
                <w:rFonts w:ascii="Arial" w:hAnsi="Arial" w:cs="Arial"/>
                <w:sz w:val="24"/>
                <w:szCs w:val="24"/>
              </w:rPr>
              <w:t xml:space="preserve">. </w:t>
            </w:r>
            <w:r w:rsidRPr="005D35B3">
              <w:rPr>
                <w:rFonts w:ascii="Arial" w:hAnsi="Arial" w:cs="Arial"/>
                <w:sz w:val="24"/>
                <w:szCs w:val="24"/>
              </w:rPr>
              <w:t xml:space="preserve">The Council must </w:t>
            </w:r>
            <w:r>
              <w:rPr>
                <w:rFonts w:ascii="Arial" w:hAnsi="Arial" w:cs="Arial"/>
                <w:sz w:val="24"/>
                <w:szCs w:val="24"/>
              </w:rPr>
              <w:t xml:space="preserve">then </w:t>
            </w:r>
            <w:r w:rsidRPr="005D35B3">
              <w:rPr>
                <w:rFonts w:ascii="Arial" w:hAnsi="Arial" w:cs="Arial"/>
                <w:sz w:val="24"/>
                <w:szCs w:val="24"/>
              </w:rPr>
              <w:t>publicise the proposed Neighbourhood Plan and provide details of</w:t>
            </w:r>
            <w:r>
              <w:rPr>
                <w:rFonts w:ascii="Arial" w:hAnsi="Arial" w:cs="Arial"/>
                <w:sz w:val="24"/>
                <w:szCs w:val="24"/>
              </w:rPr>
              <w:t xml:space="preserve"> </w:t>
            </w:r>
            <w:r w:rsidRPr="005D35B3">
              <w:rPr>
                <w:rFonts w:ascii="Arial" w:hAnsi="Arial" w:cs="Arial"/>
                <w:sz w:val="24"/>
                <w:szCs w:val="24"/>
              </w:rPr>
              <w:t>how to make representations.</w:t>
            </w:r>
          </w:p>
          <w:p w14:paraId="232DD5C9" w14:textId="77777777" w:rsidR="00C72D06" w:rsidRDefault="00C72D06" w:rsidP="00C72D06">
            <w:pPr>
              <w:rPr>
                <w:rFonts w:ascii="Arial" w:hAnsi="Arial" w:cs="Arial"/>
                <w:sz w:val="24"/>
                <w:szCs w:val="24"/>
              </w:rPr>
            </w:pPr>
          </w:p>
          <w:p w14:paraId="306F47CD" w14:textId="77777777" w:rsidR="00C72D06" w:rsidRDefault="00C72D06" w:rsidP="00C72D06">
            <w:pPr>
              <w:rPr>
                <w:rFonts w:ascii="Arial" w:hAnsi="Arial" w:cs="Arial"/>
                <w:sz w:val="24"/>
                <w:szCs w:val="24"/>
              </w:rPr>
            </w:pPr>
            <w:r>
              <w:rPr>
                <w:rFonts w:ascii="Arial" w:hAnsi="Arial" w:cs="Arial"/>
                <w:sz w:val="24"/>
                <w:szCs w:val="24"/>
              </w:rPr>
              <w:t>The documents and evidence submitted may vary from case to case, but will normally include the following:</w:t>
            </w:r>
          </w:p>
          <w:p w14:paraId="38225DC3" w14:textId="77777777" w:rsidR="00C72D06" w:rsidRPr="005D35B3" w:rsidRDefault="00C72D06" w:rsidP="00C72D06">
            <w:pPr>
              <w:pStyle w:val="ListParagraph"/>
              <w:numPr>
                <w:ilvl w:val="0"/>
                <w:numId w:val="7"/>
              </w:numPr>
              <w:rPr>
                <w:rFonts w:ascii="Arial" w:hAnsi="Arial" w:cs="Arial"/>
                <w:sz w:val="24"/>
                <w:szCs w:val="24"/>
              </w:rPr>
            </w:pPr>
            <w:r w:rsidRPr="005D35B3">
              <w:rPr>
                <w:rFonts w:ascii="Arial" w:hAnsi="Arial" w:cs="Arial"/>
                <w:sz w:val="24"/>
                <w:szCs w:val="24"/>
              </w:rPr>
              <w:t xml:space="preserve">The Neighbourhood </w:t>
            </w:r>
            <w:r>
              <w:rPr>
                <w:rFonts w:ascii="Arial" w:hAnsi="Arial" w:cs="Arial"/>
                <w:sz w:val="24"/>
                <w:szCs w:val="24"/>
              </w:rPr>
              <w:t>P</w:t>
            </w:r>
            <w:r w:rsidRPr="005D35B3">
              <w:rPr>
                <w:rFonts w:ascii="Arial" w:hAnsi="Arial" w:cs="Arial"/>
                <w:sz w:val="24"/>
                <w:szCs w:val="24"/>
              </w:rPr>
              <w:t>lan</w:t>
            </w:r>
            <w:r>
              <w:rPr>
                <w:rFonts w:ascii="Arial" w:hAnsi="Arial" w:cs="Arial"/>
                <w:sz w:val="24"/>
                <w:szCs w:val="24"/>
              </w:rPr>
              <w:t>.</w:t>
            </w:r>
          </w:p>
          <w:p w14:paraId="1973D6F6" w14:textId="77777777" w:rsidR="00C72D06" w:rsidRDefault="00C72D06" w:rsidP="00C72D06">
            <w:pPr>
              <w:pStyle w:val="ListParagraph"/>
              <w:numPr>
                <w:ilvl w:val="0"/>
                <w:numId w:val="7"/>
              </w:numPr>
              <w:rPr>
                <w:rFonts w:ascii="Arial" w:hAnsi="Arial" w:cs="Arial"/>
                <w:sz w:val="24"/>
                <w:szCs w:val="24"/>
              </w:rPr>
            </w:pPr>
            <w:r w:rsidRPr="005D35B3">
              <w:rPr>
                <w:rFonts w:ascii="Arial" w:hAnsi="Arial" w:cs="Arial"/>
                <w:sz w:val="24"/>
                <w:szCs w:val="24"/>
              </w:rPr>
              <w:t>A</w:t>
            </w:r>
            <w:r>
              <w:rPr>
                <w:rFonts w:ascii="Arial" w:hAnsi="Arial" w:cs="Arial"/>
                <w:sz w:val="24"/>
                <w:szCs w:val="24"/>
              </w:rPr>
              <w:t xml:space="preserve"> map identifying the plan area.</w:t>
            </w:r>
          </w:p>
          <w:p w14:paraId="0C0A5C09" w14:textId="77777777" w:rsidR="00C72D06" w:rsidRPr="005D35B3" w:rsidRDefault="00C72D06" w:rsidP="00C72D06">
            <w:pPr>
              <w:pStyle w:val="ListParagraph"/>
              <w:numPr>
                <w:ilvl w:val="0"/>
                <w:numId w:val="7"/>
              </w:numPr>
              <w:rPr>
                <w:rFonts w:ascii="Arial" w:hAnsi="Arial" w:cs="Arial"/>
                <w:sz w:val="24"/>
                <w:szCs w:val="24"/>
              </w:rPr>
            </w:pPr>
            <w:r>
              <w:rPr>
                <w:rFonts w:ascii="Arial" w:hAnsi="Arial" w:cs="Arial"/>
                <w:sz w:val="24"/>
                <w:szCs w:val="24"/>
              </w:rPr>
              <w:t>Documentation relating to Strategic Environmental Assessment / Habitats Regulation Assessment.</w:t>
            </w:r>
          </w:p>
          <w:p w14:paraId="04796F62" w14:textId="77777777" w:rsidR="00C72D06" w:rsidRDefault="00C72D06" w:rsidP="00C72D06">
            <w:pPr>
              <w:pStyle w:val="ListParagraph"/>
              <w:numPr>
                <w:ilvl w:val="0"/>
                <w:numId w:val="7"/>
              </w:numPr>
              <w:rPr>
                <w:rFonts w:ascii="Arial" w:hAnsi="Arial" w:cs="Arial"/>
                <w:sz w:val="24"/>
                <w:szCs w:val="24"/>
              </w:rPr>
            </w:pPr>
            <w:r w:rsidRPr="005D35B3">
              <w:rPr>
                <w:rFonts w:ascii="Arial" w:hAnsi="Arial" w:cs="Arial"/>
                <w:sz w:val="24"/>
                <w:szCs w:val="24"/>
              </w:rPr>
              <w:t>A consultation statement setting out who was consulted together with a summary of</w:t>
            </w:r>
            <w:r>
              <w:rPr>
                <w:rFonts w:ascii="Arial" w:hAnsi="Arial" w:cs="Arial"/>
                <w:sz w:val="24"/>
                <w:szCs w:val="24"/>
              </w:rPr>
              <w:t xml:space="preserve"> </w:t>
            </w:r>
            <w:r w:rsidRPr="005D35B3">
              <w:rPr>
                <w:rFonts w:ascii="Arial" w:hAnsi="Arial" w:cs="Arial"/>
                <w:sz w:val="24"/>
                <w:szCs w:val="24"/>
              </w:rPr>
              <w:t>the comments received and how they have been considered and where relevant</w:t>
            </w:r>
            <w:r>
              <w:rPr>
                <w:rFonts w:ascii="Arial" w:hAnsi="Arial" w:cs="Arial"/>
                <w:sz w:val="24"/>
                <w:szCs w:val="24"/>
              </w:rPr>
              <w:t xml:space="preserve"> </w:t>
            </w:r>
            <w:r w:rsidRPr="005D35B3">
              <w:rPr>
                <w:rFonts w:ascii="Arial" w:hAnsi="Arial" w:cs="Arial"/>
                <w:sz w:val="24"/>
                <w:szCs w:val="24"/>
              </w:rPr>
              <w:t>taken into account</w:t>
            </w:r>
            <w:r>
              <w:rPr>
                <w:rFonts w:ascii="Arial" w:hAnsi="Arial" w:cs="Arial"/>
                <w:sz w:val="24"/>
                <w:szCs w:val="24"/>
              </w:rPr>
              <w:t>.</w:t>
            </w:r>
          </w:p>
          <w:p w14:paraId="41B2B939" w14:textId="77777777" w:rsidR="00C72D06" w:rsidRDefault="00C72D06" w:rsidP="00C72D06">
            <w:pPr>
              <w:pStyle w:val="ListParagraph"/>
              <w:numPr>
                <w:ilvl w:val="0"/>
                <w:numId w:val="7"/>
              </w:numPr>
              <w:rPr>
                <w:rFonts w:ascii="Arial" w:hAnsi="Arial" w:cs="Arial"/>
                <w:sz w:val="24"/>
                <w:szCs w:val="24"/>
              </w:rPr>
            </w:pPr>
            <w:r w:rsidRPr="005D35B3">
              <w:rPr>
                <w:rFonts w:ascii="Arial" w:hAnsi="Arial" w:cs="Arial"/>
                <w:sz w:val="24"/>
                <w:szCs w:val="24"/>
              </w:rPr>
              <w:t>A statement setting out how the plan meets the basic conditions required by the</w:t>
            </w:r>
            <w:r>
              <w:rPr>
                <w:rFonts w:ascii="Arial" w:hAnsi="Arial" w:cs="Arial"/>
                <w:sz w:val="24"/>
                <w:szCs w:val="24"/>
              </w:rPr>
              <w:t xml:space="preserve"> </w:t>
            </w:r>
            <w:r w:rsidRPr="005D35B3">
              <w:rPr>
                <w:rFonts w:ascii="Arial" w:hAnsi="Arial" w:cs="Arial"/>
                <w:sz w:val="24"/>
                <w:szCs w:val="24"/>
              </w:rPr>
              <w:t>relevant legislation</w:t>
            </w:r>
            <w:r>
              <w:rPr>
                <w:rFonts w:ascii="Arial" w:hAnsi="Arial" w:cs="Arial"/>
                <w:sz w:val="24"/>
                <w:szCs w:val="24"/>
              </w:rPr>
              <w:t>.</w:t>
            </w:r>
          </w:p>
          <w:p w14:paraId="0078A983" w14:textId="77777777" w:rsidR="00C72D06" w:rsidRPr="005D35B3" w:rsidRDefault="00C72D06" w:rsidP="00C72D06">
            <w:pPr>
              <w:pStyle w:val="ListParagraph"/>
              <w:numPr>
                <w:ilvl w:val="0"/>
                <w:numId w:val="7"/>
              </w:numPr>
              <w:rPr>
                <w:rFonts w:ascii="Arial" w:hAnsi="Arial" w:cs="Arial"/>
                <w:sz w:val="24"/>
                <w:szCs w:val="24"/>
              </w:rPr>
            </w:pPr>
            <w:r>
              <w:rPr>
                <w:rFonts w:ascii="Arial" w:hAnsi="Arial" w:cs="Arial"/>
                <w:sz w:val="24"/>
                <w:szCs w:val="24"/>
              </w:rPr>
              <w:t>Any supporting evidence base documents.</w:t>
            </w:r>
          </w:p>
          <w:p w14:paraId="300BA5FC" w14:textId="77777777" w:rsidR="00C72D06" w:rsidRDefault="00C72D06" w:rsidP="00C72D06">
            <w:pPr>
              <w:rPr>
                <w:rFonts w:ascii="Arial" w:hAnsi="Arial" w:cs="Arial"/>
                <w:sz w:val="24"/>
                <w:szCs w:val="24"/>
              </w:rPr>
            </w:pPr>
          </w:p>
          <w:p w14:paraId="49EB9282" w14:textId="77777777" w:rsidR="00C72D06" w:rsidRPr="005D35B3" w:rsidRDefault="00C72D06" w:rsidP="00C72D06">
            <w:pPr>
              <w:rPr>
                <w:rFonts w:ascii="Arial" w:hAnsi="Arial" w:cs="Arial"/>
                <w:b/>
                <w:sz w:val="24"/>
                <w:szCs w:val="24"/>
              </w:rPr>
            </w:pPr>
            <w:r w:rsidRPr="005D35B3">
              <w:rPr>
                <w:rFonts w:ascii="Arial" w:hAnsi="Arial" w:cs="Arial"/>
                <w:b/>
                <w:sz w:val="24"/>
                <w:szCs w:val="24"/>
              </w:rPr>
              <w:t xml:space="preserve">Making representations on </w:t>
            </w:r>
            <w:r>
              <w:rPr>
                <w:rFonts w:ascii="Arial" w:hAnsi="Arial" w:cs="Arial"/>
                <w:b/>
                <w:sz w:val="24"/>
                <w:szCs w:val="24"/>
              </w:rPr>
              <w:t>a</w:t>
            </w:r>
            <w:r w:rsidRPr="005D35B3">
              <w:rPr>
                <w:rFonts w:ascii="Arial" w:hAnsi="Arial" w:cs="Arial"/>
                <w:b/>
                <w:sz w:val="24"/>
                <w:szCs w:val="24"/>
              </w:rPr>
              <w:t xml:space="preserve"> Neighbourhood Plan</w:t>
            </w:r>
          </w:p>
          <w:p w14:paraId="6D606206" w14:textId="77777777" w:rsidR="00C72D06" w:rsidRDefault="00C72D06" w:rsidP="00C72D06">
            <w:pPr>
              <w:rPr>
                <w:rFonts w:ascii="Arial" w:hAnsi="Arial" w:cs="Arial"/>
                <w:sz w:val="24"/>
                <w:szCs w:val="24"/>
              </w:rPr>
            </w:pPr>
            <w:r>
              <w:rPr>
                <w:rFonts w:ascii="Arial" w:hAnsi="Arial" w:cs="Arial"/>
                <w:sz w:val="24"/>
                <w:szCs w:val="24"/>
              </w:rPr>
              <w:t xml:space="preserve">A Statement of Representations Procedure will be published identifying where consultation documents can be viewed and how comments can be made. </w:t>
            </w:r>
            <w:r w:rsidRPr="00724807">
              <w:rPr>
                <w:rFonts w:ascii="Arial" w:hAnsi="Arial" w:cs="Arial"/>
                <w:sz w:val="24"/>
                <w:szCs w:val="24"/>
              </w:rPr>
              <w:t xml:space="preserve">All representations should be made using </w:t>
            </w:r>
            <w:r w:rsidR="00836B7A">
              <w:rPr>
                <w:rFonts w:ascii="Arial" w:hAnsi="Arial" w:cs="Arial"/>
                <w:sz w:val="24"/>
                <w:szCs w:val="24"/>
              </w:rPr>
              <w:t>the Council’s</w:t>
            </w:r>
            <w:r w:rsidR="00836B7A" w:rsidRPr="00724807">
              <w:rPr>
                <w:rFonts w:ascii="Arial" w:hAnsi="Arial" w:cs="Arial"/>
                <w:sz w:val="24"/>
                <w:szCs w:val="24"/>
              </w:rPr>
              <w:t xml:space="preserve"> </w:t>
            </w:r>
            <w:r w:rsidRPr="00724807">
              <w:rPr>
                <w:rFonts w:ascii="Arial" w:hAnsi="Arial" w:cs="Arial"/>
                <w:sz w:val="24"/>
                <w:szCs w:val="24"/>
              </w:rPr>
              <w:t xml:space="preserve">consultation website </w:t>
            </w:r>
            <w:r>
              <w:rPr>
                <w:rFonts w:ascii="Arial" w:hAnsi="Arial" w:cs="Arial"/>
                <w:sz w:val="24"/>
                <w:szCs w:val="24"/>
              </w:rPr>
              <w:t>(</w:t>
            </w:r>
            <w:hyperlink r:id="rId7" w:history="1">
              <w:r w:rsidRPr="00C208FF">
                <w:rPr>
                  <w:rStyle w:val="Hyperlink"/>
                  <w:rFonts w:ascii="Arial" w:hAnsi="Arial" w:cs="Arial"/>
                  <w:sz w:val="24"/>
                  <w:szCs w:val="24"/>
                </w:rPr>
                <w:t>https://rotherham-consult.objective.co.uk/kse/</w:t>
              </w:r>
            </w:hyperlink>
            <w:r>
              <w:rPr>
                <w:rFonts w:ascii="Arial" w:hAnsi="Arial" w:cs="Arial"/>
                <w:sz w:val="24"/>
                <w:szCs w:val="24"/>
              </w:rPr>
              <w:t xml:space="preserve">) </w:t>
            </w:r>
            <w:r w:rsidRPr="00724807">
              <w:rPr>
                <w:rFonts w:ascii="Arial" w:hAnsi="Arial" w:cs="Arial"/>
                <w:sz w:val="24"/>
                <w:szCs w:val="24"/>
              </w:rPr>
              <w:t>or on the representation forms accompanying</w:t>
            </w:r>
            <w:r>
              <w:rPr>
                <w:rFonts w:ascii="Arial" w:hAnsi="Arial" w:cs="Arial"/>
                <w:sz w:val="24"/>
                <w:szCs w:val="24"/>
              </w:rPr>
              <w:t xml:space="preserve"> </w:t>
            </w:r>
            <w:r w:rsidRPr="00724807">
              <w:rPr>
                <w:rFonts w:ascii="Arial" w:hAnsi="Arial" w:cs="Arial"/>
                <w:sz w:val="24"/>
                <w:szCs w:val="24"/>
              </w:rPr>
              <w:t xml:space="preserve">these guidance notes. Forms are available on </w:t>
            </w:r>
            <w:r w:rsidR="00836B7A">
              <w:rPr>
                <w:rFonts w:ascii="Arial" w:hAnsi="Arial" w:cs="Arial"/>
                <w:sz w:val="24"/>
                <w:szCs w:val="24"/>
              </w:rPr>
              <w:t xml:space="preserve">the </w:t>
            </w:r>
            <w:r>
              <w:rPr>
                <w:rFonts w:ascii="Arial" w:hAnsi="Arial" w:cs="Arial"/>
                <w:sz w:val="24"/>
                <w:szCs w:val="24"/>
              </w:rPr>
              <w:t xml:space="preserve">website and on </w:t>
            </w:r>
            <w:r w:rsidRPr="00724807">
              <w:rPr>
                <w:rFonts w:ascii="Arial" w:hAnsi="Arial" w:cs="Arial"/>
                <w:sz w:val="24"/>
                <w:szCs w:val="24"/>
              </w:rPr>
              <w:t>request from Planning</w:t>
            </w:r>
            <w:r>
              <w:rPr>
                <w:rFonts w:ascii="Arial" w:hAnsi="Arial" w:cs="Arial"/>
                <w:sz w:val="24"/>
                <w:szCs w:val="24"/>
              </w:rPr>
              <w:t xml:space="preserve"> </w:t>
            </w:r>
            <w:r w:rsidRPr="00724807">
              <w:rPr>
                <w:rFonts w:ascii="Arial" w:hAnsi="Arial" w:cs="Arial"/>
                <w:sz w:val="24"/>
                <w:szCs w:val="24"/>
              </w:rPr>
              <w:t xml:space="preserve">Policy using the contact details below. </w:t>
            </w:r>
          </w:p>
          <w:p w14:paraId="259D6BC7" w14:textId="77777777" w:rsidR="00C72D06" w:rsidRDefault="00C72D06" w:rsidP="00C72D06">
            <w:pPr>
              <w:rPr>
                <w:rFonts w:ascii="Arial" w:hAnsi="Arial" w:cs="Arial"/>
                <w:sz w:val="24"/>
                <w:szCs w:val="24"/>
              </w:rPr>
            </w:pPr>
          </w:p>
          <w:p w14:paraId="233C84D7" w14:textId="77777777" w:rsidR="00C72D06" w:rsidRDefault="00C72D06" w:rsidP="00C72D06">
            <w:pPr>
              <w:rPr>
                <w:rFonts w:ascii="Arial" w:hAnsi="Arial" w:cs="Arial"/>
                <w:sz w:val="24"/>
                <w:szCs w:val="24"/>
              </w:rPr>
            </w:pPr>
            <w:r w:rsidRPr="00587CD9">
              <w:rPr>
                <w:rFonts w:ascii="Arial" w:hAnsi="Arial" w:cs="Arial"/>
                <w:sz w:val="24"/>
                <w:szCs w:val="24"/>
              </w:rPr>
              <w:t>Representations cannot be treated as confidential</w:t>
            </w:r>
            <w:r>
              <w:rPr>
                <w:rFonts w:ascii="Arial" w:hAnsi="Arial" w:cs="Arial"/>
                <w:sz w:val="24"/>
                <w:szCs w:val="24"/>
              </w:rPr>
              <w:t xml:space="preserve"> therefore </w:t>
            </w:r>
            <w:r w:rsidRPr="00587CD9">
              <w:rPr>
                <w:rFonts w:ascii="Arial" w:hAnsi="Arial" w:cs="Arial"/>
                <w:sz w:val="24"/>
                <w:szCs w:val="24"/>
              </w:rPr>
              <w:t>you must provide your name and address for your comments to be considered</w:t>
            </w:r>
            <w:r>
              <w:rPr>
                <w:rFonts w:ascii="Arial" w:hAnsi="Arial" w:cs="Arial"/>
                <w:sz w:val="24"/>
                <w:szCs w:val="24"/>
              </w:rPr>
              <w:t>; h</w:t>
            </w:r>
            <w:r w:rsidRPr="00587CD9">
              <w:rPr>
                <w:rFonts w:ascii="Arial" w:hAnsi="Arial" w:cs="Arial"/>
                <w:sz w:val="24"/>
                <w:szCs w:val="24"/>
              </w:rPr>
              <w:t>owever only your name and comments will be made public.</w:t>
            </w:r>
            <w:r>
              <w:rPr>
                <w:rFonts w:ascii="Arial" w:hAnsi="Arial" w:cs="Arial"/>
                <w:sz w:val="24"/>
                <w:szCs w:val="24"/>
              </w:rPr>
              <w:t xml:space="preserve"> Further details on how </w:t>
            </w:r>
            <w:r w:rsidR="00836B7A">
              <w:rPr>
                <w:rFonts w:ascii="Arial" w:hAnsi="Arial" w:cs="Arial"/>
                <w:sz w:val="24"/>
                <w:szCs w:val="24"/>
              </w:rPr>
              <w:t xml:space="preserve">the Council will </w:t>
            </w:r>
            <w:r>
              <w:rPr>
                <w:rFonts w:ascii="Arial" w:hAnsi="Arial" w:cs="Arial"/>
                <w:sz w:val="24"/>
                <w:szCs w:val="24"/>
              </w:rPr>
              <w:t>use your data are provided in the Privacy Statement at the end of these guidance notes.</w:t>
            </w:r>
          </w:p>
          <w:p w14:paraId="63C0F3E3" w14:textId="77777777" w:rsidR="00C72D06" w:rsidRDefault="00C72D06" w:rsidP="00C72D06">
            <w:pPr>
              <w:rPr>
                <w:rFonts w:ascii="Arial" w:hAnsi="Arial" w:cs="Arial"/>
                <w:sz w:val="24"/>
                <w:szCs w:val="24"/>
              </w:rPr>
            </w:pPr>
          </w:p>
          <w:p w14:paraId="7C5925C0" w14:textId="77777777" w:rsidR="00C72D06" w:rsidRDefault="00C72D06" w:rsidP="00C72D06">
            <w:pPr>
              <w:rPr>
                <w:rFonts w:ascii="Arial" w:hAnsi="Arial" w:cs="Arial"/>
                <w:sz w:val="24"/>
                <w:szCs w:val="24"/>
              </w:rPr>
            </w:pPr>
            <w:r w:rsidRPr="009516C3">
              <w:rPr>
                <w:rFonts w:ascii="Arial" w:hAnsi="Arial" w:cs="Arial"/>
                <w:sz w:val="24"/>
                <w:szCs w:val="24"/>
              </w:rPr>
              <w:t>Please note that comments may be rejected where they are defamatory, obscene or racist or otherwise likely to cause offence.</w:t>
            </w:r>
          </w:p>
          <w:p w14:paraId="030A323C" w14:textId="77777777" w:rsidR="00C72D06" w:rsidRDefault="00C72D06" w:rsidP="00C72D06">
            <w:pPr>
              <w:rPr>
                <w:rFonts w:ascii="Arial" w:hAnsi="Arial" w:cs="Arial"/>
                <w:sz w:val="24"/>
                <w:szCs w:val="24"/>
              </w:rPr>
            </w:pPr>
          </w:p>
          <w:p w14:paraId="3935E876" w14:textId="77777777" w:rsidR="00C72D06" w:rsidRDefault="00C72D06" w:rsidP="00C72D06">
            <w:pPr>
              <w:rPr>
                <w:rFonts w:ascii="Arial" w:hAnsi="Arial" w:cs="Arial"/>
                <w:sz w:val="24"/>
                <w:szCs w:val="24"/>
              </w:rPr>
            </w:pPr>
            <w:r>
              <w:rPr>
                <w:rFonts w:ascii="Arial" w:hAnsi="Arial" w:cs="Arial"/>
                <w:sz w:val="24"/>
                <w:szCs w:val="24"/>
              </w:rPr>
              <w:t xml:space="preserve">Representations must be received by the advertised deadline. </w:t>
            </w:r>
            <w:r w:rsidRPr="00302BBB">
              <w:rPr>
                <w:rFonts w:ascii="Arial" w:hAnsi="Arial" w:cs="Arial"/>
                <w:sz w:val="24"/>
                <w:szCs w:val="24"/>
              </w:rPr>
              <w:t>Any comments received after this time will not be accepted or taken into account.</w:t>
            </w:r>
          </w:p>
          <w:p w14:paraId="6423C757" w14:textId="77777777" w:rsidR="00C72D06" w:rsidRDefault="00C72D06" w:rsidP="00C72D06">
            <w:pPr>
              <w:rPr>
                <w:rFonts w:ascii="Arial" w:hAnsi="Arial" w:cs="Arial"/>
                <w:sz w:val="24"/>
                <w:szCs w:val="24"/>
              </w:rPr>
            </w:pPr>
          </w:p>
          <w:p w14:paraId="4BA34898" w14:textId="77777777" w:rsidR="006E6BE2" w:rsidRDefault="00C72D06" w:rsidP="006E6BE2">
            <w:pPr>
              <w:rPr>
                <w:rFonts w:ascii="Arial" w:hAnsi="Arial" w:cs="Arial"/>
                <w:sz w:val="24"/>
                <w:szCs w:val="24"/>
              </w:rPr>
            </w:pPr>
            <w:r>
              <w:rPr>
                <w:rFonts w:ascii="Arial" w:hAnsi="Arial" w:cs="Arial"/>
                <w:sz w:val="24"/>
                <w:szCs w:val="24"/>
              </w:rPr>
              <w:t xml:space="preserve">You can provide comments on any of the consultation documents. Please indicate on the representation form the document to which your representation relates, as well as the particular page, section, paragraph or policy. </w:t>
            </w:r>
          </w:p>
          <w:p w14:paraId="5224CFF3" w14:textId="77777777" w:rsidR="006E6BE2" w:rsidRDefault="006E6BE2" w:rsidP="006E6BE2">
            <w:pPr>
              <w:rPr>
                <w:rFonts w:ascii="Arial" w:hAnsi="Arial" w:cs="Arial"/>
                <w:sz w:val="24"/>
                <w:szCs w:val="24"/>
              </w:rPr>
            </w:pPr>
          </w:p>
        </w:tc>
      </w:tr>
      <w:tr w:rsidR="00AC03E9" w14:paraId="74A63A7F" w14:textId="77777777" w:rsidTr="006E6BE2">
        <w:trPr>
          <w:trHeight w:val="13305"/>
        </w:trPr>
        <w:tc>
          <w:tcPr>
            <w:tcW w:w="11199" w:type="dxa"/>
          </w:tcPr>
          <w:p w14:paraId="6BA58A97" w14:textId="77777777" w:rsidR="00C72D06" w:rsidRPr="005D35B3" w:rsidRDefault="00C72D06" w:rsidP="00C72D06">
            <w:pPr>
              <w:rPr>
                <w:rFonts w:ascii="Arial" w:hAnsi="Arial" w:cs="Arial"/>
                <w:sz w:val="24"/>
                <w:szCs w:val="24"/>
              </w:rPr>
            </w:pPr>
            <w:r w:rsidRPr="005D35B3">
              <w:rPr>
                <w:rFonts w:ascii="Arial" w:hAnsi="Arial" w:cs="Arial"/>
                <w:sz w:val="24"/>
                <w:szCs w:val="24"/>
              </w:rPr>
              <w:lastRenderedPageBreak/>
              <w:t xml:space="preserve">You should consider in particular whether the plan meets the basic conditions </w:t>
            </w:r>
            <w:r>
              <w:rPr>
                <w:rFonts w:ascii="Arial" w:hAnsi="Arial" w:cs="Arial"/>
                <w:sz w:val="24"/>
                <w:szCs w:val="24"/>
              </w:rPr>
              <w:t>for Neighbourhood Plans, which are</w:t>
            </w:r>
            <w:r w:rsidRPr="005D35B3">
              <w:rPr>
                <w:rFonts w:ascii="Arial" w:hAnsi="Arial" w:cs="Arial"/>
                <w:sz w:val="24"/>
                <w:szCs w:val="24"/>
              </w:rPr>
              <w:t>:</w:t>
            </w:r>
          </w:p>
          <w:p w14:paraId="48C2B38C" w14:textId="77777777" w:rsidR="00C72D06" w:rsidRPr="00F405F2" w:rsidRDefault="00C72D06" w:rsidP="00C72D06">
            <w:pPr>
              <w:pStyle w:val="ListParagraph"/>
              <w:numPr>
                <w:ilvl w:val="0"/>
                <w:numId w:val="9"/>
              </w:numPr>
              <w:rPr>
                <w:rFonts w:ascii="Arial" w:hAnsi="Arial" w:cs="Arial"/>
                <w:sz w:val="24"/>
                <w:szCs w:val="24"/>
              </w:rPr>
            </w:pPr>
            <w:r w:rsidRPr="00F405F2">
              <w:rPr>
                <w:rFonts w:ascii="Arial" w:hAnsi="Arial" w:cs="Arial"/>
                <w:sz w:val="24"/>
                <w:szCs w:val="24"/>
              </w:rPr>
              <w:t xml:space="preserve">Compliance with the national policy and advice in guidance issued by the Secretary of State – this includes the National Planning Policy Framework and  National Planning Practice Guidance available here: </w:t>
            </w:r>
            <w:hyperlink r:id="rId8" w:history="1">
              <w:r w:rsidRPr="00F405F2">
                <w:rPr>
                  <w:rStyle w:val="Hyperlink"/>
                  <w:rFonts w:ascii="Arial" w:hAnsi="Arial" w:cs="Arial"/>
                  <w:sz w:val="24"/>
                  <w:szCs w:val="24"/>
                </w:rPr>
                <w:t>https://www.gov.uk/government/collections/planning-practice-guidance</w:t>
              </w:r>
            </w:hyperlink>
            <w:r w:rsidRPr="00F405F2">
              <w:rPr>
                <w:rFonts w:ascii="Arial" w:hAnsi="Arial" w:cs="Arial"/>
                <w:sz w:val="24"/>
                <w:szCs w:val="24"/>
              </w:rPr>
              <w:t>;</w:t>
            </w:r>
          </w:p>
          <w:p w14:paraId="706EE2E4" w14:textId="77777777" w:rsidR="00C72D06" w:rsidRPr="00F405F2" w:rsidRDefault="00C72D06" w:rsidP="00C72D06">
            <w:pPr>
              <w:pStyle w:val="ListParagraph"/>
              <w:numPr>
                <w:ilvl w:val="0"/>
                <w:numId w:val="9"/>
              </w:numPr>
              <w:rPr>
                <w:rFonts w:ascii="Arial" w:hAnsi="Arial" w:cs="Arial"/>
                <w:sz w:val="24"/>
                <w:szCs w:val="24"/>
              </w:rPr>
            </w:pPr>
            <w:r w:rsidRPr="00F405F2">
              <w:rPr>
                <w:rFonts w:ascii="Arial" w:hAnsi="Arial" w:cs="Arial"/>
                <w:sz w:val="24"/>
                <w:szCs w:val="24"/>
              </w:rPr>
              <w:t>How the plan contributes to the achievement of sustainable development;</w:t>
            </w:r>
          </w:p>
          <w:p w14:paraId="69032748" w14:textId="77777777" w:rsidR="00C72D06" w:rsidRPr="00F405F2" w:rsidRDefault="00C72D06" w:rsidP="00C72D06">
            <w:pPr>
              <w:pStyle w:val="ListParagraph"/>
              <w:numPr>
                <w:ilvl w:val="0"/>
                <w:numId w:val="9"/>
              </w:numPr>
              <w:rPr>
                <w:rFonts w:ascii="Arial" w:hAnsi="Arial" w:cs="Arial"/>
                <w:sz w:val="24"/>
                <w:szCs w:val="24"/>
              </w:rPr>
            </w:pPr>
            <w:r w:rsidRPr="00F405F2">
              <w:rPr>
                <w:rFonts w:ascii="Arial" w:hAnsi="Arial" w:cs="Arial"/>
                <w:sz w:val="24"/>
                <w:szCs w:val="24"/>
              </w:rPr>
              <w:t>The general conformity of the plan with the strategic policies of the development plan; and</w:t>
            </w:r>
          </w:p>
          <w:p w14:paraId="3906E912" w14:textId="77777777" w:rsidR="00C72D06" w:rsidRPr="00F405F2" w:rsidRDefault="00C72D06" w:rsidP="00C72D06">
            <w:pPr>
              <w:pStyle w:val="ListParagraph"/>
              <w:numPr>
                <w:ilvl w:val="0"/>
                <w:numId w:val="9"/>
              </w:numPr>
              <w:rPr>
                <w:rFonts w:ascii="Arial" w:hAnsi="Arial" w:cs="Arial"/>
                <w:sz w:val="24"/>
                <w:szCs w:val="24"/>
              </w:rPr>
            </w:pPr>
            <w:r w:rsidRPr="00F405F2">
              <w:rPr>
                <w:rFonts w:ascii="Arial" w:hAnsi="Arial" w:cs="Arial"/>
                <w:sz w:val="24"/>
                <w:szCs w:val="24"/>
              </w:rPr>
              <w:t xml:space="preserve">The compatibility of the plan with EU obligations and </w:t>
            </w:r>
            <w:r>
              <w:rPr>
                <w:rFonts w:ascii="Arial" w:hAnsi="Arial" w:cs="Arial"/>
                <w:sz w:val="24"/>
                <w:szCs w:val="24"/>
              </w:rPr>
              <w:t>whether they are</w:t>
            </w:r>
            <w:r w:rsidRPr="00F405F2">
              <w:rPr>
                <w:rFonts w:ascii="Arial" w:hAnsi="Arial" w:cs="Arial"/>
                <w:sz w:val="24"/>
                <w:szCs w:val="24"/>
              </w:rPr>
              <w:t xml:space="preserve"> likely to have a significant effect on a European site for the conservation of habitats and species or a European offshore marine site.</w:t>
            </w:r>
          </w:p>
          <w:p w14:paraId="5928314D" w14:textId="77777777" w:rsidR="00C72D06" w:rsidRDefault="00C72D06" w:rsidP="00C72D06">
            <w:pPr>
              <w:rPr>
                <w:rFonts w:ascii="Arial" w:hAnsi="Arial" w:cs="Arial"/>
                <w:sz w:val="24"/>
                <w:szCs w:val="24"/>
              </w:rPr>
            </w:pPr>
          </w:p>
          <w:p w14:paraId="75F84809" w14:textId="77777777" w:rsidR="00C72D06" w:rsidRDefault="00C72D06" w:rsidP="00C72D06">
            <w:pPr>
              <w:rPr>
                <w:rFonts w:ascii="Arial" w:hAnsi="Arial" w:cs="Arial"/>
                <w:sz w:val="24"/>
                <w:szCs w:val="24"/>
              </w:rPr>
            </w:pPr>
            <w:r w:rsidRPr="005D35B3">
              <w:rPr>
                <w:rFonts w:ascii="Arial" w:hAnsi="Arial" w:cs="Arial"/>
                <w:sz w:val="24"/>
                <w:szCs w:val="24"/>
              </w:rPr>
              <w:t xml:space="preserve">The basic conditions statement submitted with the </w:t>
            </w:r>
            <w:r>
              <w:rPr>
                <w:rFonts w:ascii="Arial" w:hAnsi="Arial" w:cs="Arial"/>
                <w:sz w:val="24"/>
                <w:szCs w:val="24"/>
              </w:rPr>
              <w:t>Neighbourhood P</w:t>
            </w:r>
            <w:r w:rsidRPr="005D35B3">
              <w:rPr>
                <w:rFonts w:ascii="Arial" w:hAnsi="Arial" w:cs="Arial"/>
                <w:sz w:val="24"/>
                <w:szCs w:val="24"/>
              </w:rPr>
              <w:t xml:space="preserve">lan </w:t>
            </w:r>
            <w:r>
              <w:rPr>
                <w:rFonts w:ascii="Arial" w:hAnsi="Arial" w:cs="Arial"/>
                <w:sz w:val="24"/>
                <w:szCs w:val="24"/>
              </w:rPr>
              <w:t xml:space="preserve">will </w:t>
            </w:r>
            <w:r w:rsidRPr="005D35B3">
              <w:rPr>
                <w:rFonts w:ascii="Arial" w:hAnsi="Arial" w:cs="Arial"/>
                <w:sz w:val="24"/>
                <w:szCs w:val="24"/>
              </w:rPr>
              <w:t xml:space="preserve">set out how </w:t>
            </w:r>
            <w:r>
              <w:rPr>
                <w:rFonts w:ascii="Arial" w:hAnsi="Arial" w:cs="Arial"/>
                <w:sz w:val="24"/>
                <w:szCs w:val="24"/>
              </w:rPr>
              <w:t>the qualifying body consider that t</w:t>
            </w:r>
            <w:r w:rsidRPr="005D35B3">
              <w:rPr>
                <w:rFonts w:ascii="Arial" w:hAnsi="Arial" w:cs="Arial"/>
                <w:sz w:val="24"/>
                <w:szCs w:val="24"/>
              </w:rPr>
              <w:t>hese requirements</w:t>
            </w:r>
            <w:r>
              <w:rPr>
                <w:rFonts w:ascii="Arial" w:hAnsi="Arial" w:cs="Arial"/>
                <w:sz w:val="24"/>
                <w:szCs w:val="24"/>
              </w:rPr>
              <w:t xml:space="preserve"> have been met</w:t>
            </w:r>
            <w:r w:rsidRPr="005D35B3">
              <w:rPr>
                <w:rFonts w:ascii="Arial" w:hAnsi="Arial" w:cs="Arial"/>
                <w:sz w:val="24"/>
                <w:szCs w:val="24"/>
              </w:rPr>
              <w:t xml:space="preserve">. </w:t>
            </w:r>
          </w:p>
          <w:p w14:paraId="50F08525" w14:textId="77777777" w:rsidR="00C72D06" w:rsidRDefault="00C72D06" w:rsidP="00C72D06">
            <w:pPr>
              <w:rPr>
                <w:rFonts w:ascii="Arial" w:hAnsi="Arial" w:cs="Arial"/>
                <w:sz w:val="24"/>
                <w:szCs w:val="24"/>
              </w:rPr>
            </w:pPr>
          </w:p>
          <w:p w14:paraId="3630AA4B" w14:textId="77777777" w:rsidR="00C72D06" w:rsidRDefault="00C72D06" w:rsidP="00C72D06">
            <w:pPr>
              <w:rPr>
                <w:rFonts w:ascii="Arial" w:hAnsi="Arial" w:cs="Arial"/>
                <w:sz w:val="24"/>
                <w:szCs w:val="24"/>
              </w:rPr>
            </w:pPr>
            <w:r>
              <w:rPr>
                <w:rFonts w:ascii="Arial" w:hAnsi="Arial" w:cs="Arial"/>
                <w:sz w:val="24"/>
                <w:szCs w:val="24"/>
              </w:rPr>
              <w:t>On the representation form you can indicate and set out your support, support with conditions, objections or make observations. You can also indicate how you think that the Neighbourhood Plan should be modified. It will be helpful if your comments are as precise as possible and clearly set out your suggested changes. Y</w:t>
            </w:r>
            <w:r w:rsidRPr="009516C3">
              <w:rPr>
                <w:rFonts w:ascii="Arial" w:hAnsi="Arial" w:cs="Arial"/>
                <w:sz w:val="24"/>
                <w:szCs w:val="24"/>
              </w:rPr>
              <w:t>our representation should cover succinctly all the information, evidence and supporting information necessary to support/justify the representation and the suggested change</w:t>
            </w:r>
            <w:r>
              <w:rPr>
                <w:rFonts w:ascii="Arial" w:hAnsi="Arial" w:cs="Arial"/>
                <w:sz w:val="24"/>
                <w:szCs w:val="24"/>
              </w:rPr>
              <w:t>.</w:t>
            </w:r>
          </w:p>
          <w:p w14:paraId="0401CE86" w14:textId="77777777" w:rsidR="00C72D06" w:rsidRDefault="00C72D06" w:rsidP="00C72D06">
            <w:pPr>
              <w:rPr>
                <w:rFonts w:ascii="Arial" w:hAnsi="Arial" w:cs="Arial"/>
                <w:sz w:val="24"/>
                <w:szCs w:val="24"/>
              </w:rPr>
            </w:pPr>
          </w:p>
          <w:p w14:paraId="545CA4E6" w14:textId="61567408" w:rsidR="00C72D06" w:rsidRDefault="00C72D06" w:rsidP="00C72D06">
            <w:pPr>
              <w:rPr>
                <w:rFonts w:ascii="Arial" w:hAnsi="Arial" w:cs="Arial"/>
                <w:sz w:val="24"/>
                <w:szCs w:val="24"/>
              </w:rPr>
            </w:pPr>
            <w:r>
              <w:rPr>
                <w:rFonts w:ascii="Arial" w:hAnsi="Arial" w:cs="Arial"/>
                <w:sz w:val="24"/>
                <w:szCs w:val="24"/>
              </w:rPr>
              <w:t xml:space="preserve">The form also enables you to register to be notified </w:t>
            </w:r>
            <w:r w:rsidRPr="00817399">
              <w:rPr>
                <w:rFonts w:ascii="Arial" w:hAnsi="Arial" w:cs="Arial"/>
                <w:sz w:val="24"/>
                <w:szCs w:val="24"/>
              </w:rPr>
              <w:t>of Rotherham Borough Council's decision to make or refuse to make the neighbourhood development plan under Regulation 19 of the Neighbourhood Plan</w:t>
            </w:r>
            <w:r w:rsidR="0094451B">
              <w:rPr>
                <w:rFonts w:ascii="Arial" w:hAnsi="Arial" w:cs="Arial"/>
                <w:sz w:val="24"/>
                <w:szCs w:val="24"/>
              </w:rPr>
              <w:t>ning</w:t>
            </w:r>
            <w:r w:rsidRPr="00817399">
              <w:rPr>
                <w:rFonts w:ascii="Arial" w:hAnsi="Arial" w:cs="Arial"/>
                <w:sz w:val="24"/>
                <w:szCs w:val="24"/>
              </w:rPr>
              <w:t xml:space="preserve"> (General) Regulations 2012</w:t>
            </w:r>
            <w:r>
              <w:rPr>
                <w:rFonts w:ascii="Arial" w:hAnsi="Arial" w:cs="Arial"/>
                <w:sz w:val="24"/>
                <w:szCs w:val="24"/>
              </w:rPr>
              <w:t xml:space="preserve"> (as amended).</w:t>
            </w:r>
          </w:p>
          <w:p w14:paraId="012EEA91" w14:textId="77777777" w:rsidR="00C72D06" w:rsidRDefault="00C72D06" w:rsidP="00C72D06">
            <w:pPr>
              <w:rPr>
                <w:rFonts w:ascii="Arial" w:hAnsi="Arial" w:cs="Arial"/>
                <w:sz w:val="24"/>
                <w:szCs w:val="24"/>
              </w:rPr>
            </w:pPr>
          </w:p>
          <w:p w14:paraId="7FE97C70" w14:textId="77777777" w:rsidR="00C72D06" w:rsidRPr="00817399" w:rsidRDefault="00C72D06" w:rsidP="00C72D06">
            <w:pPr>
              <w:rPr>
                <w:rFonts w:ascii="Arial" w:hAnsi="Arial" w:cs="Arial"/>
                <w:b/>
                <w:sz w:val="24"/>
                <w:szCs w:val="24"/>
              </w:rPr>
            </w:pPr>
            <w:r>
              <w:rPr>
                <w:rFonts w:ascii="Arial" w:hAnsi="Arial" w:cs="Arial"/>
                <w:b/>
                <w:sz w:val="24"/>
                <w:szCs w:val="24"/>
              </w:rPr>
              <w:t xml:space="preserve">The </w:t>
            </w:r>
            <w:r w:rsidRPr="00817399">
              <w:rPr>
                <w:rFonts w:ascii="Arial" w:hAnsi="Arial" w:cs="Arial"/>
                <w:b/>
                <w:sz w:val="24"/>
                <w:szCs w:val="24"/>
              </w:rPr>
              <w:t>Examination</w:t>
            </w:r>
          </w:p>
          <w:p w14:paraId="3B57C4A2" w14:textId="77777777" w:rsidR="00C72D06" w:rsidRDefault="00C72D06" w:rsidP="00C72D06">
            <w:pPr>
              <w:rPr>
                <w:rFonts w:ascii="Arial" w:hAnsi="Arial" w:cs="Arial"/>
                <w:sz w:val="24"/>
                <w:szCs w:val="24"/>
              </w:rPr>
            </w:pPr>
            <w:r>
              <w:rPr>
                <w:rFonts w:ascii="Arial" w:hAnsi="Arial" w:cs="Arial"/>
                <w:sz w:val="24"/>
                <w:szCs w:val="24"/>
              </w:rPr>
              <w:t>A</w:t>
            </w:r>
            <w:r w:rsidRPr="005D35B3">
              <w:rPr>
                <w:rFonts w:ascii="Arial" w:hAnsi="Arial" w:cs="Arial"/>
                <w:sz w:val="24"/>
                <w:szCs w:val="24"/>
              </w:rPr>
              <w:t>n appropriately qualified and</w:t>
            </w:r>
            <w:r>
              <w:rPr>
                <w:rFonts w:ascii="Arial" w:hAnsi="Arial" w:cs="Arial"/>
                <w:sz w:val="24"/>
                <w:szCs w:val="24"/>
              </w:rPr>
              <w:t xml:space="preserve"> </w:t>
            </w:r>
            <w:r w:rsidRPr="005D35B3">
              <w:rPr>
                <w:rFonts w:ascii="Arial" w:hAnsi="Arial" w:cs="Arial"/>
                <w:sz w:val="24"/>
                <w:szCs w:val="24"/>
              </w:rPr>
              <w:t xml:space="preserve">independent Examiner </w:t>
            </w:r>
            <w:r>
              <w:rPr>
                <w:rFonts w:ascii="Arial" w:hAnsi="Arial" w:cs="Arial"/>
                <w:sz w:val="24"/>
                <w:szCs w:val="24"/>
              </w:rPr>
              <w:t xml:space="preserve">will be appointed </w:t>
            </w:r>
            <w:r w:rsidRPr="005D35B3">
              <w:rPr>
                <w:rFonts w:ascii="Arial" w:hAnsi="Arial" w:cs="Arial"/>
                <w:sz w:val="24"/>
                <w:szCs w:val="24"/>
              </w:rPr>
              <w:t xml:space="preserve">and, at the end of the </w:t>
            </w:r>
            <w:r>
              <w:rPr>
                <w:rFonts w:ascii="Arial" w:hAnsi="Arial" w:cs="Arial"/>
                <w:sz w:val="24"/>
                <w:szCs w:val="24"/>
              </w:rPr>
              <w:t>consultation</w:t>
            </w:r>
            <w:r w:rsidRPr="005D35B3">
              <w:rPr>
                <w:rFonts w:ascii="Arial" w:hAnsi="Arial" w:cs="Arial"/>
                <w:sz w:val="24"/>
                <w:szCs w:val="24"/>
              </w:rPr>
              <w:t xml:space="preserve"> period, all representations</w:t>
            </w:r>
            <w:r>
              <w:rPr>
                <w:rFonts w:ascii="Arial" w:hAnsi="Arial" w:cs="Arial"/>
                <w:sz w:val="24"/>
                <w:szCs w:val="24"/>
              </w:rPr>
              <w:t xml:space="preserve"> </w:t>
            </w:r>
            <w:r w:rsidRPr="005D35B3">
              <w:rPr>
                <w:rFonts w:ascii="Arial" w:hAnsi="Arial" w:cs="Arial"/>
                <w:sz w:val="24"/>
                <w:szCs w:val="24"/>
              </w:rPr>
              <w:t xml:space="preserve">received </w:t>
            </w:r>
            <w:r>
              <w:rPr>
                <w:rFonts w:ascii="Arial" w:hAnsi="Arial" w:cs="Arial"/>
                <w:sz w:val="24"/>
                <w:szCs w:val="24"/>
              </w:rPr>
              <w:t>will be sent to the E</w:t>
            </w:r>
            <w:r w:rsidRPr="005D35B3">
              <w:rPr>
                <w:rFonts w:ascii="Arial" w:hAnsi="Arial" w:cs="Arial"/>
                <w:sz w:val="24"/>
                <w:szCs w:val="24"/>
              </w:rPr>
              <w:t>xaminer.</w:t>
            </w:r>
            <w:r w:rsidRPr="005D35B3">
              <w:rPr>
                <w:rFonts w:ascii="Arial" w:hAnsi="Arial" w:cs="Arial"/>
                <w:sz w:val="24"/>
                <w:szCs w:val="24"/>
              </w:rPr>
              <w:cr/>
            </w:r>
          </w:p>
          <w:p w14:paraId="311F481B" w14:textId="77777777" w:rsidR="00C72D06" w:rsidRDefault="00C72D06" w:rsidP="00C72D06">
            <w:pPr>
              <w:rPr>
                <w:rFonts w:ascii="Arial" w:hAnsi="Arial" w:cs="Arial"/>
                <w:sz w:val="24"/>
                <w:szCs w:val="24"/>
              </w:rPr>
            </w:pPr>
            <w:r w:rsidRPr="009516C3">
              <w:rPr>
                <w:rFonts w:ascii="Arial" w:hAnsi="Arial" w:cs="Arial"/>
                <w:sz w:val="24"/>
                <w:szCs w:val="24"/>
              </w:rPr>
              <w:t>The Examiner will be testing whether the plan meets the basic conditions and</w:t>
            </w:r>
            <w:r>
              <w:rPr>
                <w:rFonts w:ascii="Arial" w:hAnsi="Arial" w:cs="Arial"/>
                <w:sz w:val="24"/>
                <w:szCs w:val="24"/>
              </w:rPr>
              <w:t xml:space="preserve"> </w:t>
            </w:r>
            <w:r w:rsidRPr="009516C3">
              <w:rPr>
                <w:rFonts w:ascii="Arial" w:hAnsi="Arial" w:cs="Arial"/>
                <w:sz w:val="24"/>
                <w:szCs w:val="24"/>
              </w:rPr>
              <w:t xml:space="preserve">other relevant legal requirements. It should be noted </w:t>
            </w:r>
            <w:r>
              <w:rPr>
                <w:rFonts w:ascii="Arial" w:hAnsi="Arial" w:cs="Arial"/>
                <w:sz w:val="24"/>
                <w:szCs w:val="24"/>
              </w:rPr>
              <w:t xml:space="preserve">that this differs to a Local Plan examination, and </w:t>
            </w:r>
            <w:r w:rsidRPr="009516C3">
              <w:rPr>
                <w:rFonts w:ascii="Arial" w:hAnsi="Arial" w:cs="Arial"/>
                <w:sz w:val="24"/>
                <w:szCs w:val="24"/>
              </w:rPr>
              <w:t xml:space="preserve">the </w:t>
            </w:r>
            <w:r>
              <w:rPr>
                <w:rFonts w:ascii="Arial" w:hAnsi="Arial" w:cs="Arial"/>
                <w:sz w:val="24"/>
                <w:szCs w:val="24"/>
              </w:rPr>
              <w:t>E</w:t>
            </w:r>
            <w:r w:rsidRPr="009516C3">
              <w:rPr>
                <w:rFonts w:ascii="Arial" w:hAnsi="Arial" w:cs="Arial"/>
                <w:sz w:val="24"/>
                <w:szCs w:val="24"/>
              </w:rPr>
              <w:t>xaminer is not testing the</w:t>
            </w:r>
            <w:r>
              <w:rPr>
                <w:rFonts w:ascii="Arial" w:hAnsi="Arial" w:cs="Arial"/>
                <w:sz w:val="24"/>
                <w:szCs w:val="24"/>
              </w:rPr>
              <w:t xml:space="preserve"> </w:t>
            </w:r>
            <w:r w:rsidRPr="009516C3">
              <w:rPr>
                <w:rFonts w:ascii="Arial" w:hAnsi="Arial" w:cs="Arial"/>
                <w:sz w:val="24"/>
                <w:szCs w:val="24"/>
              </w:rPr>
              <w:t>“soundness” of the plan or looking at other material considerations.</w:t>
            </w:r>
            <w:r>
              <w:rPr>
                <w:rFonts w:ascii="Arial" w:hAnsi="Arial" w:cs="Arial"/>
                <w:sz w:val="24"/>
                <w:szCs w:val="24"/>
              </w:rPr>
              <w:t xml:space="preserve"> </w:t>
            </w:r>
          </w:p>
          <w:p w14:paraId="181DF1B4" w14:textId="77777777" w:rsidR="00C72D06" w:rsidRDefault="00C72D06" w:rsidP="00C72D06">
            <w:pPr>
              <w:rPr>
                <w:rFonts w:ascii="Arial" w:hAnsi="Arial" w:cs="Arial"/>
                <w:sz w:val="24"/>
                <w:szCs w:val="24"/>
              </w:rPr>
            </w:pPr>
          </w:p>
          <w:p w14:paraId="4FCE3B37" w14:textId="77777777" w:rsidR="00C72D06" w:rsidRDefault="00C72D06" w:rsidP="00C72D06">
            <w:pPr>
              <w:rPr>
                <w:rFonts w:ascii="Arial" w:hAnsi="Arial" w:cs="Arial"/>
                <w:sz w:val="24"/>
                <w:szCs w:val="24"/>
              </w:rPr>
            </w:pPr>
            <w:r w:rsidRPr="009516C3">
              <w:rPr>
                <w:rFonts w:ascii="Arial" w:hAnsi="Arial" w:cs="Arial"/>
                <w:sz w:val="24"/>
                <w:szCs w:val="24"/>
              </w:rPr>
              <w:t xml:space="preserve">It is expected that examinations will </w:t>
            </w:r>
            <w:r>
              <w:rPr>
                <w:rFonts w:ascii="Arial" w:hAnsi="Arial" w:cs="Arial"/>
                <w:sz w:val="24"/>
                <w:szCs w:val="24"/>
              </w:rPr>
              <w:t>be held without a public hearing; however, the E</w:t>
            </w:r>
            <w:r w:rsidRPr="009516C3">
              <w:rPr>
                <w:rFonts w:ascii="Arial" w:hAnsi="Arial" w:cs="Arial"/>
                <w:sz w:val="24"/>
                <w:szCs w:val="24"/>
              </w:rPr>
              <w:t>xaminer may call a public hearing if they consider</w:t>
            </w:r>
            <w:r>
              <w:rPr>
                <w:rFonts w:ascii="Arial" w:hAnsi="Arial" w:cs="Arial"/>
                <w:sz w:val="24"/>
                <w:szCs w:val="24"/>
              </w:rPr>
              <w:t xml:space="preserve"> </w:t>
            </w:r>
            <w:r w:rsidRPr="009516C3">
              <w:rPr>
                <w:rFonts w:ascii="Arial" w:hAnsi="Arial" w:cs="Arial"/>
                <w:sz w:val="24"/>
                <w:szCs w:val="24"/>
              </w:rPr>
              <w:t xml:space="preserve">this is necessary to test the evidence. If </w:t>
            </w:r>
            <w:r>
              <w:rPr>
                <w:rFonts w:ascii="Arial" w:hAnsi="Arial" w:cs="Arial"/>
                <w:sz w:val="24"/>
                <w:szCs w:val="24"/>
              </w:rPr>
              <w:t>there is a public hearing, the E</w:t>
            </w:r>
            <w:r w:rsidRPr="009516C3">
              <w:rPr>
                <w:rFonts w:ascii="Arial" w:hAnsi="Arial" w:cs="Arial"/>
                <w:sz w:val="24"/>
                <w:szCs w:val="24"/>
              </w:rPr>
              <w:t>xaminer will decide</w:t>
            </w:r>
            <w:r>
              <w:rPr>
                <w:rFonts w:ascii="Arial" w:hAnsi="Arial" w:cs="Arial"/>
                <w:sz w:val="24"/>
                <w:szCs w:val="24"/>
              </w:rPr>
              <w:t xml:space="preserve"> </w:t>
            </w:r>
            <w:r w:rsidRPr="009516C3">
              <w:rPr>
                <w:rFonts w:ascii="Arial" w:hAnsi="Arial" w:cs="Arial"/>
                <w:sz w:val="24"/>
                <w:szCs w:val="24"/>
              </w:rPr>
              <w:t>how it should be run.</w:t>
            </w:r>
            <w:r>
              <w:rPr>
                <w:rFonts w:ascii="Arial" w:hAnsi="Arial" w:cs="Arial"/>
                <w:sz w:val="24"/>
                <w:szCs w:val="24"/>
              </w:rPr>
              <w:t xml:space="preserve"> </w:t>
            </w:r>
          </w:p>
          <w:p w14:paraId="35C288FE" w14:textId="77777777" w:rsidR="00C72D06" w:rsidRDefault="00C72D06" w:rsidP="00C72D06">
            <w:pPr>
              <w:rPr>
                <w:rFonts w:ascii="Arial" w:hAnsi="Arial" w:cs="Arial"/>
                <w:sz w:val="24"/>
                <w:szCs w:val="24"/>
              </w:rPr>
            </w:pPr>
          </w:p>
          <w:p w14:paraId="030E5437" w14:textId="77777777" w:rsidR="00C72D06" w:rsidRPr="009516C3" w:rsidRDefault="00C72D06" w:rsidP="00C72D06">
            <w:pPr>
              <w:rPr>
                <w:rFonts w:ascii="Arial" w:hAnsi="Arial" w:cs="Arial"/>
                <w:sz w:val="24"/>
                <w:szCs w:val="24"/>
              </w:rPr>
            </w:pPr>
            <w:r w:rsidRPr="009516C3">
              <w:rPr>
                <w:rFonts w:ascii="Arial" w:hAnsi="Arial" w:cs="Arial"/>
                <w:sz w:val="24"/>
                <w:szCs w:val="24"/>
              </w:rPr>
              <w:t xml:space="preserve">After the examination the Examiner will </w:t>
            </w:r>
            <w:r>
              <w:rPr>
                <w:rFonts w:ascii="Arial" w:hAnsi="Arial" w:cs="Arial"/>
                <w:sz w:val="24"/>
                <w:szCs w:val="24"/>
              </w:rPr>
              <w:t xml:space="preserve">produce a </w:t>
            </w:r>
            <w:r w:rsidRPr="009516C3">
              <w:rPr>
                <w:rFonts w:ascii="Arial" w:hAnsi="Arial" w:cs="Arial"/>
                <w:sz w:val="24"/>
                <w:szCs w:val="24"/>
              </w:rPr>
              <w:t>report set</w:t>
            </w:r>
            <w:r>
              <w:rPr>
                <w:rFonts w:ascii="Arial" w:hAnsi="Arial" w:cs="Arial"/>
                <w:sz w:val="24"/>
                <w:szCs w:val="24"/>
              </w:rPr>
              <w:t>ting out whether the Neighbourhood P</w:t>
            </w:r>
            <w:r w:rsidRPr="009516C3">
              <w:rPr>
                <w:rFonts w:ascii="Arial" w:hAnsi="Arial" w:cs="Arial"/>
                <w:sz w:val="24"/>
                <w:szCs w:val="24"/>
              </w:rPr>
              <w:t>lan meets</w:t>
            </w:r>
            <w:r>
              <w:rPr>
                <w:rFonts w:ascii="Arial" w:hAnsi="Arial" w:cs="Arial"/>
                <w:sz w:val="24"/>
                <w:szCs w:val="24"/>
              </w:rPr>
              <w:t xml:space="preserve"> </w:t>
            </w:r>
            <w:r w:rsidRPr="009516C3">
              <w:rPr>
                <w:rFonts w:ascii="Arial" w:hAnsi="Arial" w:cs="Arial"/>
                <w:sz w:val="24"/>
                <w:szCs w:val="24"/>
              </w:rPr>
              <w:t>the basic conditions and what modifications (if any) are needed to ensure it does. The</w:t>
            </w:r>
            <w:r>
              <w:rPr>
                <w:rFonts w:ascii="Arial" w:hAnsi="Arial" w:cs="Arial"/>
                <w:sz w:val="24"/>
                <w:szCs w:val="24"/>
              </w:rPr>
              <w:t xml:space="preserve"> E</w:t>
            </w:r>
            <w:r w:rsidRPr="009516C3">
              <w:rPr>
                <w:rFonts w:ascii="Arial" w:hAnsi="Arial" w:cs="Arial"/>
                <w:sz w:val="24"/>
                <w:szCs w:val="24"/>
              </w:rPr>
              <w:t xml:space="preserve">xaminer has </w:t>
            </w:r>
            <w:r>
              <w:rPr>
                <w:rFonts w:ascii="Arial" w:hAnsi="Arial" w:cs="Arial"/>
                <w:sz w:val="24"/>
                <w:szCs w:val="24"/>
              </w:rPr>
              <w:t>the</w:t>
            </w:r>
            <w:r w:rsidRPr="009516C3">
              <w:rPr>
                <w:rFonts w:ascii="Arial" w:hAnsi="Arial" w:cs="Arial"/>
                <w:sz w:val="24"/>
                <w:szCs w:val="24"/>
              </w:rPr>
              <w:t xml:space="preserve"> option to recommend;</w:t>
            </w:r>
          </w:p>
          <w:p w14:paraId="57C17096" w14:textId="77777777" w:rsidR="00C72D06" w:rsidRPr="009516C3" w:rsidRDefault="00C72D06" w:rsidP="00C72D06">
            <w:pPr>
              <w:pStyle w:val="ListParagraph"/>
              <w:numPr>
                <w:ilvl w:val="0"/>
                <w:numId w:val="7"/>
              </w:numPr>
              <w:rPr>
                <w:rFonts w:ascii="Arial" w:hAnsi="Arial" w:cs="Arial"/>
                <w:sz w:val="24"/>
                <w:szCs w:val="24"/>
              </w:rPr>
            </w:pPr>
            <w:r w:rsidRPr="009516C3">
              <w:rPr>
                <w:rFonts w:ascii="Arial" w:hAnsi="Arial" w:cs="Arial"/>
                <w:sz w:val="24"/>
                <w:szCs w:val="24"/>
              </w:rPr>
              <w:t>The plan proceeds to referendum as submitted;</w:t>
            </w:r>
          </w:p>
          <w:p w14:paraId="33090396" w14:textId="77777777" w:rsidR="00C72D06" w:rsidRDefault="00C72D06" w:rsidP="00C72D06">
            <w:pPr>
              <w:pStyle w:val="ListParagraph"/>
              <w:numPr>
                <w:ilvl w:val="0"/>
                <w:numId w:val="8"/>
              </w:numPr>
              <w:rPr>
                <w:rFonts w:ascii="Arial" w:hAnsi="Arial" w:cs="Arial"/>
                <w:sz w:val="24"/>
                <w:szCs w:val="24"/>
              </w:rPr>
            </w:pPr>
            <w:r w:rsidRPr="009516C3">
              <w:rPr>
                <w:rFonts w:ascii="Arial" w:hAnsi="Arial" w:cs="Arial"/>
                <w:sz w:val="24"/>
                <w:szCs w:val="24"/>
              </w:rPr>
              <w:t xml:space="preserve">The plan proceeds to referendum </w:t>
            </w:r>
            <w:r>
              <w:rPr>
                <w:rFonts w:ascii="Arial" w:hAnsi="Arial" w:cs="Arial"/>
                <w:sz w:val="24"/>
                <w:szCs w:val="24"/>
              </w:rPr>
              <w:t>with Modifications</w:t>
            </w:r>
            <w:r w:rsidRPr="009516C3">
              <w:rPr>
                <w:rFonts w:ascii="Arial" w:hAnsi="Arial" w:cs="Arial"/>
                <w:sz w:val="24"/>
                <w:szCs w:val="24"/>
              </w:rPr>
              <w:t>; or</w:t>
            </w:r>
          </w:p>
          <w:p w14:paraId="7BDB5AD8" w14:textId="77777777" w:rsidR="00C72D06" w:rsidRPr="009516C3" w:rsidRDefault="00C72D06" w:rsidP="00C72D06">
            <w:pPr>
              <w:pStyle w:val="ListParagraph"/>
              <w:numPr>
                <w:ilvl w:val="0"/>
                <w:numId w:val="8"/>
              </w:numPr>
              <w:rPr>
                <w:rFonts w:ascii="Arial" w:hAnsi="Arial" w:cs="Arial"/>
                <w:sz w:val="24"/>
                <w:szCs w:val="24"/>
              </w:rPr>
            </w:pPr>
            <w:r w:rsidRPr="009516C3">
              <w:rPr>
                <w:rFonts w:ascii="Arial" w:hAnsi="Arial" w:cs="Arial"/>
                <w:sz w:val="24"/>
                <w:szCs w:val="24"/>
              </w:rPr>
              <w:t>The plan</w:t>
            </w:r>
            <w:r>
              <w:rPr>
                <w:rFonts w:ascii="Arial" w:hAnsi="Arial" w:cs="Arial"/>
                <w:sz w:val="24"/>
                <w:szCs w:val="24"/>
              </w:rPr>
              <w:t xml:space="preserve"> does not proceed to referendum.</w:t>
            </w:r>
          </w:p>
          <w:p w14:paraId="29390A01" w14:textId="77777777" w:rsidR="00C72D06" w:rsidRDefault="00C72D06" w:rsidP="00C72D06">
            <w:pPr>
              <w:rPr>
                <w:rFonts w:ascii="Arial" w:hAnsi="Arial" w:cs="Arial"/>
                <w:sz w:val="24"/>
                <w:szCs w:val="24"/>
              </w:rPr>
            </w:pPr>
          </w:p>
          <w:p w14:paraId="0C4193D2" w14:textId="77777777" w:rsidR="00C72D06" w:rsidRDefault="00C72D06" w:rsidP="00C72D06">
            <w:pPr>
              <w:rPr>
                <w:rFonts w:ascii="Arial" w:hAnsi="Arial" w:cs="Arial"/>
                <w:sz w:val="24"/>
                <w:szCs w:val="24"/>
              </w:rPr>
            </w:pPr>
            <w:r>
              <w:rPr>
                <w:rFonts w:ascii="Arial" w:hAnsi="Arial" w:cs="Arial"/>
                <w:sz w:val="24"/>
                <w:szCs w:val="24"/>
              </w:rPr>
              <w:t xml:space="preserve">Once the Examiner’s report has been published the Council must make a decision regarding the Plan. The Examiners recommendations are not binding and should the Council make a decision different to </w:t>
            </w:r>
            <w:r>
              <w:rPr>
                <w:rFonts w:ascii="Arial" w:hAnsi="Arial" w:cs="Arial"/>
                <w:sz w:val="24"/>
                <w:szCs w:val="24"/>
              </w:rPr>
              <w:lastRenderedPageBreak/>
              <w:t>the Examiner it must publish a report and invite further representations, possibly requiring a second Examination.</w:t>
            </w:r>
          </w:p>
          <w:p w14:paraId="3E19E0B2" w14:textId="77777777" w:rsidR="00C72D06" w:rsidRDefault="00C72D06" w:rsidP="008D4C8B">
            <w:pPr>
              <w:rPr>
                <w:rFonts w:ascii="Arial" w:hAnsi="Arial" w:cs="Arial"/>
                <w:sz w:val="24"/>
                <w:szCs w:val="24"/>
              </w:rPr>
            </w:pPr>
          </w:p>
          <w:p w14:paraId="01CDDFB0" w14:textId="77777777" w:rsidR="00C72D06" w:rsidRDefault="00C72D06" w:rsidP="00C72D06">
            <w:pPr>
              <w:rPr>
                <w:rFonts w:ascii="Arial" w:hAnsi="Arial" w:cs="Arial"/>
                <w:sz w:val="24"/>
                <w:szCs w:val="24"/>
              </w:rPr>
            </w:pPr>
            <w:r>
              <w:rPr>
                <w:rFonts w:ascii="Arial" w:hAnsi="Arial" w:cs="Arial"/>
                <w:sz w:val="24"/>
                <w:szCs w:val="24"/>
              </w:rPr>
              <w:t xml:space="preserve">Where a Neighbourhood Plan proceeds to a public referendum there will be a public vote on whether the Plan should be ‘made’ (i.e. adopted and become part of Rotherham’s Local Plan). The Neighbourhood Plan will be ‘made’ by Rotherham </w:t>
            </w:r>
            <w:r w:rsidR="00836B7A">
              <w:rPr>
                <w:rFonts w:ascii="Arial" w:hAnsi="Arial" w:cs="Arial"/>
                <w:sz w:val="24"/>
                <w:szCs w:val="24"/>
              </w:rPr>
              <w:t xml:space="preserve">Metropolitan Borough </w:t>
            </w:r>
            <w:r>
              <w:rPr>
                <w:rFonts w:ascii="Arial" w:hAnsi="Arial" w:cs="Arial"/>
                <w:sz w:val="24"/>
                <w:szCs w:val="24"/>
              </w:rPr>
              <w:t>Council if</w:t>
            </w:r>
            <w:r w:rsidRPr="00302BBB">
              <w:rPr>
                <w:rFonts w:ascii="Arial" w:hAnsi="Arial" w:cs="Arial"/>
                <w:sz w:val="24"/>
                <w:szCs w:val="24"/>
              </w:rPr>
              <w:t xml:space="preserve"> over 50% of those who </w:t>
            </w:r>
            <w:r>
              <w:rPr>
                <w:rFonts w:ascii="Arial" w:hAnsi="Arial" w:cs="Arial"/>
                <w:sz w:val="24"/>
                <w:szCs w:val="24"/>
              </w:rPr>
              <w:t>participate in the referendum vote yes.</w:t>
            </w:r>
          </w:p>
          <w:p w14:paraId="520B204E" w14:textId="77777777" w:rsidR="00C72D06" w:rsidRDefault="00C72D06" w:rsidP="00C72D06">
            <w:pPr>
              <w:rPr>
                <w:rFonts w:ascii="Arial" w:hAnsi="Arial" w:cs="Arial"/>
                <w:sz w:val="24"/>
                <w:szCs w:val="24"/>
              </w:rPr>
            </w:pPr>
          </w:p>
          <w:p w14:paraId="0FE3211D" w14:textId="77777777" w:rsidR="00C72D06" w:rsidRPr="00817399" w:rsidRDefault="00C72D06" w:rsidP="00C72D06">
            <w:pPr>
              <w:rPr>
                <w:rFonts w:ascii="Arial" w:hAnsi="Arial" w:cs="Arial"/>
                <w:b/>
                <w:sz w:val="24"/>
                <w:szCs w:val="24"/>
              </w:rPr>
            </w:pPr>
            <w:r w:rsidRPr="00817399">
              <w:rPr>
                <w:rFonts w:ascii="Arial" w:hAnsi="Arial" w:cs="Arial"/>
                <w:b/>
                <w:sz w:val="24"/>
                <w:szCs w:val="24"/>
              </w:rPr>
              <w:t>Privacy Statement</w:t>
            </w:r>
          </w:p>
          <w:p w14:paraId="177A18AC" w14:textId="77777777" w:rsidR="00C72D06" w:rsidRDefault="00C72D06" w:rsidP="00C72D06">
            <w:pPr>
              <w:rPr>
                <w:rFonts w:ascii="Arial" w:hAnsi="Arial" w:cs="Arial"/>
                <w:sz w:val="24"/>
                <w:szCs w:val="24"/>
              </w:rPr>
            </w:pPr>
            <w:r w:rsidRPr="00817399">
              <w:rPr>
                <w:rFonts w:ascii="Arial" w:hAnsi="Arial" w:cs="Arial"/>
                <w:sz w:val="24"/>
                <w:szCs w:val="24"/>
              </w:rPr>
              <w:t>Rotherham Metropolitan Borough Council is registered with the appropriate Data Protection legislation for the purpose of processing personal data in the performance of its legitimate business.</w:t>
            </w:r>
            <w:r>
              <w:rPr>
                <w:rFonts w:ascii="Arial" w:hAnsi="Arial" w:cs="Arial"/>
                <w:sz w:val="24"/>
                <w:szCs w:val="24"/>
              </w:rPr>
              <w:t xml:space="preserve"> </w:t>
            </w:r>
            <w:r w:rsidRPr="00817399">
              <w:rPr>
                <w:rFonts w:ascii="Arial" w:hAnsi="Arial" w:cs="Arial"/>
                <w:sz w:val="24"/>
                <w:szCs w:val="24"/>
              </w:rPr>
              <w:t>Any information held by the Council will be processed in compliance with the principles set out in this legislation.</w:t>
            </w:r>
          </w:p>
          <w:p w14:paraId="42114EBC" w14:textId="77777777" w:rsidR="00C72D06" w:rsidRPr="00817399" w:rsidRDefault="00C72D06" w:rsidP="00C72D06">
            <w:pPr>
              <w:rPr>
                <w:rFonts w:ascii="Arial" w:hAnsi="Arial" w:cs="Arial"/>
                <w:sz w:val="24"/>
                <w:szCs w:val="24"/>
              </w:rPr>
            </w:pPr>
          </w:p>
          <w:p w14:paraId="2D064A61" w14:textId="77777777" w:rsidR="00C72D06" w:rsidRDefault="00C72D06" w:rsidP="00C72D06">
            <w:pPr>
              <w:rPr>
                <w:rFonts w:ascii="Arial" w:hAnsi="Arial" w:cs="Arial"/>
                <w:sz w:val="24"/>
                <w:szCs w:val="24"/>
              </w:rPr>
            </w:pPr>
            <w:r w:rsidRPr="00817399">
              <w:rPr>
                <w:rFonts w:ascii="Arial" w:hAnsi="Arial" w:cs="Arial"/>
                <w:sz w:val="24"/>
                <w:szCs w:val="24"/>
              </w:rPr>
              <w:t xml:space="preserve">The preparation of </w:t>
            </w:r>
            <w:r>
              <w:rPr>
                <w:rFonts w:ascii="Arial" w:hAnsi="Arial" w:cs="Arial"/>
                <w:sz w:val="24"/>
                <w:szCs w:val="24"/>
              </w:rPr>
              <w:t>Neighbourhood Plan</w:t>
            </w:r>
            <w:r w:rsidRPr="00817399">
              <w:rPr>
                <w:rFonts w:ascii="Arial" w:hAnsi="Arial" w:cs="Arial"/>
                <w:sz w:val="24"/>
                <w:szCs w:val="24"/>
              </w:rPr>
              <w:t xml:space="preserve"> is a public process and representations you make will be publicly available.</w:t>
            </w:r>
          </w:p>
          <w:p w14:paraId="65603B09" w14:textId="77777777" w:rsidR="00C72D06" w:rsidRDefault="00C72D06" w:rsidP="008D4C8B">
            <w:pPr>
              <w:rPr>
                <w:rFonts w:ascii="Arial" w:hAnsi="Arial" w:cs="Arial"/>
                <w:sz w:val="24"/>
                <w:szCs w:val="24"/>
              </w:rPr>
            </w:pPr>
          </w:p>
          <w:p w14:paraId="37C5B345" w14:textId="77777777" w:rsidR="00C72D06" w:rsidRDefault="00C72D06" w:rsidP="00C72D06">
            <w:pPr>
              <w:rPr>
                <w:rFonts w:ascii="Arial" w:hAnsi="Arial" w:cs="Arial"/>
                <w:b/>
                <w:sz w:val="24"/>
                <w:szCs w:val="24"/>
              </w:rPr>
            </w:pPr>
            <w:r w:rsidRPr="00724807">
              <w:rPr>
                <w:rFonts w:ascii="Arial" w:hAnsi="Arial" w:cs="Arial"/>
                <w:b/>
                <w:sz w:val="24"/>
                <w:szCs w:val="24"/>
              </w:rPr>
              <w:t>Contact Details</w:t>
            </w:r>
          </w:p>
          <w:p w14:paraId="367B203B" w14:textId="77777777" w:rsidR="00C72D06" w:rsidRPr="00DE2427" w:rsidRDefault="00C72D06" w:rsidP="00C72D06">
            <w:pPr>
              <w:rPr>
                <w:rFonts w:ascii="Arial" w:hAnsi="Arial" w:cs="Arial"/>
                <w:sz w:val="24"/>
                <w:szCs w:val="24"/>
              </w:rPr>
            </w:pPr>
            <w:r w:rsidRPr="00DE2427">
              <w:rPr>
                <w:rFonts w:ascii="Arial" w:hAnsi="Arial" w:cs="Arial"/>
                <w:sz w:val="24"/>
                <w:szCs w:val="24"/>
              </w:rPr>
              <w:t>You can contact Planning Policy by the following means:</w:t>
            </w:r>
          </w:p>
          <w:p w14:paraId="2C9039D2" w14:textId="77777777" w:rsidR="00C72D06" w:rsidRPr="00724807" w:rsidRDefault="00C72D06" w:rsidP="00C72D06">
            <w:pPr>
              <w:rPr>
                <w:rFonts w:ascii="Arial" w:hAnsi="Arial" w:cs="Arial"/>
                <w:b/>
                <w:sz w:val="24"/>
                <w:szCs w:val="24"/>
              </w:rPr>
            </w:pPr>
          </w:p>
          <w:tbl>
            <w:tblPr>
              <w:tblW w:w="0" w:type="auto"/>
              <w:tblLook w:val="01E0" w:firstRow="1" w:lastRow="1" w:firstColumn="1" w:lastColumn="1" w:noHBand="0" w:noVBand="0"/>
            </w:tblPr>
            <w:tblGrid>
              <w:gridCol w:w="1082"/>
              <w:gridCol w:w="8566"/>
            </w:tblGrid>
            <w:tr w:rsidR="00C72D06" w:rsidRPr="000A765E" w14:paraId="30E17281" w14:textId="77777777" w:rsidTr="005D50E5">
              <w:trPr>
                <w:trHeight w:val="431"/>
              </w:trPr>
              <w:tc>
                <w:tcPr>
                  <w:tcW w:w="1082" w:type="dxa"/>
                  <w:shd w:val="clear" w:color="auto" w:fill="auto"/>
                </w:tcPr>
                <w:p w14:paraId="34070495" w14:textId="77777777" w:rsidR="00C72D06" w:rsidRPr="000A765E" w:rsidRDefault="00C72D06" w:rsidP="005D50E5">
                  <w:pPr>
                    <w:spacing w:after="0" w:line="240" w:lineRule="auto"/>
                    <w:rPr>
                      <w:rFonts w:ascii="Arial" w:hAnsi="Arial" w:cs="Arial"/>
                      <w:sz w:val="24"/>
                      <w:szCs w:val="24"/>
                    </w:rPr>
                  </w:pPr>
                  <w:r w:rsidRPr="000A765E">
                    <w:rPr>
                      <w:rFonts w:ascii="Arial" w:hAnsi="Arial" w:cs="Arial"/>
                      <w:sz w:val="24"/>
                      <w:szCs w:val="24"/>
                    </w:rPr>
                    <w:t>Phone:</w:t>
                  </w:r>
                </w:p>
              </w:tc>
              <w:tc>
                <w:tcPr>
                  <w:tcW w:w="8566" w:type="dxa"/>
                  <w:shd w:val="clear" w:color="auto" w:fill="auto"/>
                </w:tcPr>
                <w:p w14:paraId="0C479310" w14:textId="77777777" w:rsidR="00C72D06" w:rsidRPr="000A765E" w:rsidRDefault="00C72D06" w:rsidP="005D50E5">
                  <w:pPr>
                    <w:spacing w:after="0" w:line="240" w:lineRule="auto"/>
                    <w:rPr>
                      <w:rFonts w:ascii="Arial" w:hAnsi="Arial" w:cs="Arial"/>
                      <w:sz w:val="24"/>
                      <w:szCs w:val="24"/>
                    </w:rPr>
                  </w:pPr>
                  <w:r w:rsidRPr="000A765E">
                    <w:rPr>
                      <w:rFonts w:ascii="Arial" w:hAnsi="Arial" w:cs="Arial"/>
                      <w:sz w:val="24"/>
                      <w:szCs w:val="24"/>
                    </w:rPr>
                    <w:t>01709 823869</w:t>
                  </w:r>
                </w:p>
              </w:tc>
            </w:tr>
            <w:tr w:rsidR="00C72D06" w:rsidRPr="000A765E" w14:paraId="4CF2E7BC" w14:textId="77777777" w:rsidTr="005D50E5">
              <w:trPr>
                <w:trHeight w:val="431"/>
              </w:trPr>
              <w:tc>
                <w:tcPr>
                  <w:tcW w:w="1082" w:type="dxa"/>
                  <w:shd w:val="clear" w:color="auto" w:fill="auto"/>
                </w:tcPr>
                <w:p w14:paraId="53F2805A" w14:textId="77777777" w:rsidR="00C72D06" w:rsidRPr="000A765E" w:rsidRDefault="00C72D06" w:rsidP="005D50E5">
                  <w:pPr>
                    <w:spacing w:after="0" w:line="240" w:lineRule="auto"/>
                    <w:rPr>
                      <w:rFonts w:ascii="Arial" w:hAnsi="Arial" w:cs="Arial"/>
                      <w:sz w:val="24"/>
                      <w:szCs w:val="24"/>
                    </w:rPr>
                  </w:pPr>
                  <w:r w:rsidRPr="000A765E">
                    <w:rPr>
                      <w:rFonts w:ascii="Arial" w:hAnsi="Arial" w:cs="Arial"/>
                      <w:sz w:val="24"/>
                      <w:szCs w:val="24"/>
                    </w:rPr>
                    <w:t>Email:</w:t>
                  </w:r>
                </w:p>
              </w:tc>
              <w:tc>
                <w:tcPr>
                  <w:tcW w:w="8566" w:type="dxa"/>
                  <w:shd w:val="clear" w:color="auto" w:fill="auto"/>
                </w:tcPr>
                <w:p w14:paraId="1932CD19" w14:textId="77777777" w:rsidR="00C72D06" w:rsidRPr="000A765E" w:rsidRDefault="00C72D06" w:rsidP="005D50E5">
                  <w:pPr>
                    <w:spacing w:after="0" w:line="240" w:lineRule="auto"/>
                    <w:rPr>
                      <w:rFonts w:ascii="Arial" w:hAnsi="Arial" w:cs="Arial"/>
                      <w:sz w:val="24"/>
                      <w:szCs w:val="24"/>
                    </w:rPr>
                  </w:pPr>
                  <w:r w:rsidRPr="000A765E">
                    <w:rPr>
                      <w:rFonts w:ascii="Arial" w:hAnsi="Arial" w:cs="Arial"/>
                      <w:sz w:val="24"/>
                      <w:szCs w:val="24"/>
                    </w:rPr>
                    <w:t>planning.policy@rotherham.gov.uk</w:t>
                  </w:r>
                </w:p>
              </w:tc>
            </w:tr>
            <w:tr w:rsidR="00C72D06" w:rsidRPr="000A765E" w14:paraId="527911BF" w14:textId="77777777" w:rsidTr="005D50E5">
              <w:trPr>
                <w:trHeight w:val="432"/>
              </w:trPr>
              <w:tc>
                <w:tcPr>
                  <w:tcW w:w="1082" w:type="dxa"/>
                  <w:shd w:val="clear" w:color="auto" w:fill="auto"/>
                </w:tcPr>
                <w:p w14:paraId="1DB10538" w14:textId="77777777" w:rsidR="00C72D06" w:rsidRPr="000A765E" w:rsidRDefault="00C72D06" w:rsidP="005D50E5">
                  <w:pPr>
                    <w:spacing w:after="0" w:line="240" w:lineRule="auto"/>
                    <w:rPr>
                      <w:rFonts w:ascii="Arial" w:hAnsi="Arial" w:cs="Arial"/>
                      <w:sz w:val="24"/>
                      <w:szCs w:val="24"/>
                    </w:rPr>
                  </w:pPr>
                  <w:r>
                    <w:rPr>
                      <w:rFonts w:ascii="Arial" w:hAnsi="Arial" w:cs="Arial"/>
                      <w:sz w:val="24"/>
                      <w:szCs w:val="24"/>
                    </w:rPr>
                    <w:t>Post:</w:t>
                  </w:r>
                </w:p>
              </w:tc>
              <w:tc>
                <w:tcPr>
                  <w:tcW w:w="8566" w:type="dxa"/>
                  <w:shd w:val="clear" w:color="auto" w:fill="auto"/>
                </w:tcPr>
                <w:p w14:paraId="2B21FABB" w14:textId="77777777" w:rsidR="00C72D06" w:rsidRDefault="00C72D06" w:rsidP="005D50E5">
                  <w:pPr>
                    <w:spacing w:after="0" w:line="240" w:lineRule="auto"/>
                    <w:rPr>
                      <w:rFonts w:ascii="Arial" w:hAnsi="Arial" w:cs="Arial"/>
                      <w:sz w:val="24"/>
                      <w:szCs w:val="24"/>
                    </w:rPr>
                  </w:pPr>
                  <w:r>
                    <w:rPr>
                      <w:rFonts w:ascii="Arial" w:hAnsi="Arial" w:cs="Arial"/>
                      <w:sz w:val="24"/>
                      <w:szCs w:val="24"/>
                    </w:rPr>
                    <w:t>Planning Policy</w:t>
                  </w:r>
                </w:p>
                <w:p w14:paraId="519C930D" w14:textId="77777777" w:rsidR="00C72D06" w:rsidRPr="000A765E" w:rsidRDefault="00C72D06" w:rsidP="005D50E5">
                  <w:pPr>
                    <w:spacing w:after="0" w:line="240" w:lineRule="auto"/>
                    <w:rPr>
                      <w:rFonts w:ascii="Arial" w:hAnsi="Arial" w:cs="Arial"/>
                      <w:sz w:val="24"/>
                      <w:szCs w:val="24"/>
                    </w:rPr>
                  </w:pPr>
                  <w:r w:rsidRPr="000A765E">
                    <w:rPr>
                      <w:rFonts w:ascii="Arial" w:hAnsi="Arial" w:cs="Arial"/>
                      <w:sz w:val="24"/>
                      <w:szCs w:val="24"/>
                    </w:rPr>
                    <w:t xml:space="preserve">Rotherham MBC </w:t>
                  </w:r>
                </w:p>
                <w:p w14:paraId="7EC23F9F" w14:textId="77777777" w:rsidR="00C72D06" w:rsidRDefault="00C72D06" w:rsidP="005D50E5">
                  <w:pPr>
                    <w:spacing w:after="0" w:line="240" w:lineRule="auto"/>
                    <w:rPr>
                      <w:rFonts w:ascii="Arial" w:hAnsi="Arial" w:cs="Arial"/>
                      <w:sz w:val="24"/>
                      <w:szCs w:val="24"/>
                    </w:rPr>
                  </w:pPr>
                  <w:r w:rsidRPr="000A765E">
                    <w:rPr>
                      <w:rFonts w:ascii="Arial" w:hAnsi="Arial" w:cs="Arial"/>
                      <w:sz w:val="24"/>
                      <w:szCs w:val="24"/>
                    </w:rPr>
                    <w:t xml:space="preserve">Planning, Regeneration and Transportation </w:t>
                  </w:r>
                </w:p>
                <w:p w14:paraId="7D0FB829" w14:textId="77777777" w:rsidR="00C72D06" w:rsidRPr="000A765E" w:rsidRDefault="00C72D06" w:rsidP="005D50E5">
                  <w:pPr>
                    <w:spacing w:after="0" w:line="240" w:lineRule="auto"/>
                    <w:rPr>
                      <w:rFonts w:ascii="Arial" w:hAnsi="Arial" w:cs="Arial"/>
                      <w:sz w:val="24"/>
                      <w:szCs w:val="24"/>
                    </w:rPr>
                  </w:pPr>
                  <w:r w:rsidRPr="00CD58A0">
                    <w:rPr>
                      <w:rFonts w:ascii="Arial" w:hAnsi="Arial" w:cs="Arial"/>
                      <w:sz w:val="24"/>
                      <w:szCs w:val="24"/>
                    </w:rPr>
                    <w:t>Regeneration &amp; Environment Services</w:t>
                  </w:r>
                </w:p>
                <w:p w14:paraId="5F18F168" w14:textId="77777777" w:rsidR="00C72D06" w:rsidRPr="000A765E" w:rsidRDefault="00C72D06" w:rsidP="005D50E5">
                  <w:pPr>
                    <w:spacing w:after="0" w:line="240" w:lineRule="auto"/>
                    <w:rPr>
                      <w:rFonts w:ascii="Arial" w:hAnsi="Arial" w:cs="Arial"/>
                      <w:sz w:val="24"/>
                      <w:szCs w:val="24"/>
                    </w:rPr>
                  </w:pPr>
                  <w:r w:rsidRPr="000A765E">
                    <w:rPr>
                      <w:rFonts w:ascii="Arial" w:hAnsi="Arial" w:cs="Arial"/>
                      <w:sz w:val="24"/>
                      <w:szCs w:val="24"/>
                    </w:rPr>
                    <w:t xml:space="preserve">Riverside House </w:t>
                  </w:r>
                </w:p>
                <w:p w14:paraId="5AF20E01" w14:textId="77777777" w:rsidR="00C72D06" w:rsidRPr="000A765E" w:rsidRDefault="00C72D06" w:rsidP="005D50E5">
                  <w:pPr>
                    <w:spacing w:after="0" w:line="240" w:lineRule="auto"/>
                    <w:rPr>
                      <w:rFonts w:ascii="Arial" w:hAnsi="Arial" w:cs="Arial"/>
                      <w:sz w:val="24"/>
                      <w:szCs w:val="24"/>
                    </w:rPr>
                  </w:pPr>
                  <w:r w:rsidRPr="000A765E">
                    <w:rPr>
                      <w:rFonts w:ascii="Arial" w:hAnsi="Arial" w:cs="Arial"/>
                      <w:sz w:val="24"/>
                      <w:szCs w:val="24"/>
                    </w:rPr>
                    <w:t xml:space="preserve">Main Street </w:t>
                  </w:r>
                </w:p>
                <w:p w14:paraId="1310136F" w14:textId="77777777" w:rsidR="00C72D06" w:rsidRDefault="00C72D06" w:rsidP="005D50E5">
                  <w:pPr>
                    <w:spacing w:after="0" w:line="240" w:lineRule="auto"/>
                    <w:rPr>
                      <w:rFonts w:ascii="Arial" w:hAnsi="Arial" w:cs="Arial"/>
                      <w:sz w:val="24"/>
                      <w:szCs w:val="24"/>
                    </w:rPr>
                  </w:pPr>
                  <w:r w:rsidRPr="000A765E">
                    <w:rPr>
                      <w:rFonts w:ascii="Arial" w:hAnsi="Arial" w:cs="Arial"/>
                      <w:sz w:val="24"/>
                      <w:szCs w:val="24"/>
                    </w:rPr>
                    <w:t xml:space="preserve">ROTHERHAM  </w:t>
                  </w:r>
                </w:p>
                <w:p w14:paraId="6AC63F58" w14:textId="77777777" w:rsidR="00C72D06" w:rsidRPr="000A765E" w:rsidRDefault="00C72D06" w:rsidP="005D50E5">
                  <w:pPr>
                    <w:spacing w:after="0" w:line="240" w:lineRule="auto"/>
                    <w:rPr>
                      <w:rFonts w:ascii="Arial" w:hAnsi="Arial" w:cs="Arial"/>
                      <w:sz w:val="24"/>
                      <w:szCs w:val="24"/>
                    </w:rPr>
                  </w:pPr>
                  <w:r w:rsidRPr="000A765E">
                    <w:rPr>
                      <w:rFonts w:ascii="Arial" w:hAnsi="Arial" w:cs="Arial"/>
                      <w:sz w:val="24"/>
                      <w:szCs w:val="24"/>
                    </w:rPr>
                    <w:t>S60 1AE</w:t>
                  </w:r>
                </w:p>
              </w:tc>
            </w:tr>
          </w:tbl>
          <w:p w14:paraId="09AAB31E" w14:textId="77777777" w:rsidR="00C72D06" w:rsidRDefault="00C72D06" w:rsidP="008D4C8B">
            <w:pPr>
              <w:rPr>
                <w:rFonts w:ascii="Arial" w:hAnsi="Arial" w:cs="Arial"/>
                <w:sz w:val="24"/>
                <w:szCs w:val="24"/>
              </w:rPr>
            </w:pPr>
          </w:p>
        </w:tc>
      </w:tr>
    </w:tbl>
    <w:p w14:paraId="281F079C" w14:textId="77777777" w:rsidR="00E7161E" w:rsidRPr="008D4C8B" w:rsidRDefault="00E7161E" w:rsidP="0094451B">
      <w:pPr>
        <w:spacing w:after="0" w:line="240" w:lineRule="auto"/>
        <w:rPr>
          <w:rFonts w:ascii="Arial" w:hAnsi="Arial" w:cs="Arial"/>
          <w:sz w:val="24"/>
          <w:szCs w:val="24"/>
        </w:rPr>
      </w:pPr>
    </w:p>
    <w:sectPr w:rsidR="00E7161E" w:rsidRPr="008D4C8B" w:rsidSect="006E6BE2">
      <w:footerReference w:type="default" r:id="rId9"/>
      <w:pgSz w:w="11906" w:h="16838"/>
      <w:pgMar w:top="284" w:right="566" w:bottom="269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CB03" w14:textId="77777777" w:rsidR="00227304" w:rsidRDefault="00227304" w:rsidP="00AC03E9">
      <w:pPr>
        <w:spacing w:after="0" w:line="240" w:lineRule="auto"/>
      </w:pPr>
      <w:r>
        <w:separator/>
      </w:r>
    </w:p>
  </w:endnote>
  <w:endnote w:type="continuationSeparator" w:id="0">
    <w:p w14:paraId="61AD2A60" w14:textId="77777777" w:rsidR="00227304" w:rsidRDefault="00227304" w:rsidP="00AC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83B1" w14:textId="77777777" w:rsidR="00AC03E9" w:rsidRDefault="00AC03E9">
    <w:pPr>
      <w:pStyle w:val="Footer"/>
    </w:pPr>
    <w:r>
      <w:rPr>
        <w:noProof/>
        <w:lang w:eastAsia="en-GB"/>
      </w:rPr>
      <w:drawing>
        <wp:anchor distT="0" distB="0" distL="114300" distR="114300" simplePos="0" relativeHeight="251659264" behindDoc="0" locked="1" layoutInCell="1" allowOverlap="1" wp14:anchorId="75398CB7" wp14:editId="4E4EC6E5">
          <wp:simplePos x="0" y="0"/>
          <wp:positionH relativeFrom="page">
            <wp:posOffset>0</wp:posOffset>
          </wp:positionH>
          <wp:positionV relativeFrom="page">
            <wp:posOffset>9000490</wp:posOffset>
          </wp:positionV>
          <wp:extent cx="7577455" cy="1691640"/>
          <wp:effectExtent l="0" t="0" r="4445" b="381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1691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CE7F" w14:textId="77777777" w:rsidR="00227304" w:rsidRDefault="00227304" w:rsidP="00AC03E9">
      <w:pPr>
        <w:spacing w:after="0" w:line="240" w:lineRule="auto"/>
      </w:pPr>
      <w:r>
        <w:separator/>
      </w:r>
    </w:p>
  </w:footnote>
  <w:footnote w:type="continuationSeparator" w:id="0">
    <w:p w14:paraId="2A679C41" w14:textId="77777777" w:rsidR="00227304" w:rsidRDefault="00227304" w:rsidP="00AC0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50FE"/>
    <w:multiLevelType w:val="hybridMultilevel"/>
    <w:tmpl w:val="87E6F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1B6DC7"/>
    <w:multiLevelType w:val="hybridMultilevel"/>
    <w:tmpl w:val="70A86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5347F6"/>
    <w:multiLevelType w:val="hybridMultilevel"/>
    <w:tmpl w:val="1F681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AB18B6"/>
    <w:multiLevelType w:val="hybridMultilevel"/>
    <w:tmpl w:val="85663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2B6FF8"/>
    <w:multiLevelType w:val="hybridMultilevel"/>
    <w:tmpl w:val="AEA8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860A6"/>
    <w:multiLevelType w:val="hybridMultilevel"/>
    <w:tmpl w:val="15024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E9477B"/>
    <w:multiLevelType w:val="hybridMultilevel"/>
    <w:tmpl w:val="0DC4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86B37"/>
    <w:multiLevelType w:val="hybridMultilevel"/>
    <w:tmpl w:val="F7BE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504FA5"/>
    <w:multiLevelType w:val="hybridMultilevel"/>
    <w:tmpl w:val="681A4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6833779">
    <w:abstractNumId w:val="0"/>
  </w:num>
  <w:num w:numId="2" w16cid:durableId="638657255">
    <w:abstractNumId w:val="3"/>
  </w:num>
  <w:num w:numId="3" w16cid:durableId="1964538845">
    <w:abstractNumId w:val="2"/>
  </w:num>
  <w:num w:numId="4" w16cid:durableId="713890845">
    <w:abstractNumId w:val="1"/>
  </w:num>
  <w:num w:numId="5" w16cid:durableId="1755662345">
    <w:abstractNumId w:val="8"/>
  </w:num>
  <w:num w:numId="6" w16cid:durableId="1632058147">
    <w:abstractNumId w:val="5"/>
  </w:num>
  <w:num w:numId="7" w16cid:durableId="1355423704">
    <w:abstractNumId w:val="6"/>
  </w:num>
  <w:num w:numId="8" w16cid:durableId="427624659">
    <w:abstractNumId w:val="7"/>
  </w:num>
  <w:num w:numId="9" w16cid:durableId="809785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E9"/>
    <w:rsid w:val="00006E5C"/>
    <w:rsid w:val="00014689"/>
    <w:rsid w:val="0011119D"/>
    <w:rsid w:val="001E1EEA"/>
    <w:rsid w:val="00227304"/>
    <w:rsid w:val="002A4FD6"/>
    <w:rsid w:val="003004C1"/>
    <w:rsid w:val="003163D8"/>
    <w:rsid w:val="00327DC9"/>
    <w:rsid w:val="003465F4"/>
    <w:rsid w:val="00380330"/>
    <w:rsid w:val="00391C4F"/>
    <w:rsid w:val="00535865"/>
    <w:rsid w:val="005B1CCE"/>
    <w:rsid w:val="0062539A"/>
    <w:rsid w:val="00673F0D"/>
    <w:rsid w:val="006B7D82"/>
    <w:rsid w:val="006C44D0"/>
    <w:rsid w:val="006E6BE2"/>
    <w:rsid w:val="00764ECE"/>
    <w:rsid w:val="007B0FD8"/>
    <w:rsid w:val="00817CC9"/>
    <w:rsid w:val="00821C57"/>
    <w:rsid w:val="00836B7A"/>
    <w:rsid w:val="008D4C8B"/>
    <w:rsid w:val="008E2BF2"/>
    <w:rsid w:val="008F5FCD"/>
    <w:rsid w:val="0094451B"/>
    <w:rsid w:val="00980166"/>
    <w:rsid w:val="00AC03E9"/>
    <w:rsid w:val="00B13687"/>
    <w:rsid w:val="00B260F6"/>
    <w:rsid w:val="00BB2C0E"/>
    <w:rsid w:val="00BE69A6"/>
    <w:rsid w:val="00C72D06"/>
    <w:rsid w:val="00D611EE"/>
    <w:rsid w:val="00D71187"/>
    <w:rsid w:val="00E7161E"/>
    <w:rsid w:val="00E90EF2"/>
    <w:rsid w:val="00EA034F"/>
    <w:rsid w:val="00F545F1"/>
    <w:rsid w:val="00FA5FC0"/>
    <w:rsid w:val="00FA6179"/>
    <w:rsid w:val="00FB23FB"/>
    <w:rsid w:val="00FE5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A791"/>
  <w15:docId w15:val="{CB26119A-D222-4C9F-A9FD-62580936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3E9"/>
  </w:style>
  <w:style w:type="paragraph" w:styleId="Footer">
    <w:name w:val="footer"/>
    <w:basedOn w:val="Normal"/>
    <w:link w:val="FooterChar"/>
    <w:uiPriority w:val="99"/>
    <w:unhideWhenUsed/>
    <w:rsid w:val="00AC0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3E9"/>
  </w:style>
  <w:style w:type="table" w:styleId="TableGrid">
    <w:name w:val="Table Grid"/>
    <w:basedOn w:val="TableNormal"/>
    <w:uiPriority w:val="59"/>
    <w:rsid w:val="00AC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0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3E9"/>
    <w:rPr>
      <w:rFonts w:ascii="Tahoma" w:hAnsi="Tahoma" w:cs="Tahoma"/>
      <w:sz w:val="16"/>
      <w:szCs w:val="16"/>
    </w:rPr>
  </w:style>
  <w:style w:type="character" w:styleId="Hyperlink">
    <w:name w:val="Hyperlink"/>
    <w:basedOn w:val="DefaultParagraphFont"/>
    <w:uiPriority w:val="99"/>
    <w:unhideWhenUsed/>
    <w:rsid w:val="00EA034F"/>
    <w:rPr>
      <w:color w:val="0000FF" w:themeColor="hyperlink"/>
      <w:u w:val="single"/>
    </w:rPr>
  </w:style>
  <w:style w:type="paragraph" w:styleId="ListParagraph">
    <w:name w:val="List Paragraph"/>
    <w:basedOn w:val="Normal"/>
    <w:uiPriority w:val="34"/>
    <w:qFormat/>
    <w:rsid w:val="00EA034F"/>
    <w:pPr>
      <w:ind w:left="720"/>
      <w:contextualSpacing/>
    </w:pPr>
  </w:style>
  <w:style w:type="paragraph" w:styleId="FootnoteText">
    <w:name w:val="footnote text"/>
    <w:basedOn w:val="Normal"/>
    <w:link w:val="FootnoteTextChar"/>
    <w:uiPriority w:val="99"/>
    <w:semiHidden/>
    <w:unhideWhenUsed/>
    <w:rsid w:val="00C72D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D06"/>
    <w:rPr>
      <w:sz w:val="20"/>
      <w:szCs w:val="20"/>
    </w:rPr>
  </w:style>
  <w:style w:type="character" w:styleId="FootnoteReference">
    <w:name w:val="footnote reference"/>
    <w:basedOn w:val="DefaultParagraphFont"/>
    <w:uiPriority w:val="99"/>
    <w:semiHidden/>
    <w:unhideWhenUsed/>
    <w:rsid w:val="00C72D06"/>
    <w:rPr>
      <w:vertAlign w:val="superscript"/>
    </w:rPr>
  </w:style>
  <w:style w:type="paragraph" w:styleId="Revision">
    <w:name w:val="Revision"/>
    <w:hidden/>
    <w:uiPriority w:val="99"/>
    <w:semiHidden/>
    <w:rsid w:val="00944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planning-practice-guidance" TargetMode="External"/><Relationship Id="rId3" Type="http://schemas.openxmlformats.org/officeDocument/2006/relationships/settings" Target="settings.xml"/><Relationship Id="rId7" Type="http://schemas.openxmlformats.org/officeDocument/2006/relationships/hyperlink" Target="https://rotherham-consult.objective.co.uk/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Shepherd</dc:creator>
  <cp:lastModifiedBy>Rachel Lindsay</cp:lastModifiedBy>
  <cp:revision>3</cp:revision>
  <cp:lastPrinted>2019-03-28T15:22:00Z</cp:lastPrinted>
  <dcterms:created xsi:type="dcterms:W3CDTF">2023-06-08T13:45:00Z</dcterms:created>
  <dcterms:modified xsi:type="dcterms:W3CDTF">2023-06-08T13:45:00Z</dcterms:modified>
</cp:coreProperties>
</file>