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6E4E38" Type="http://schemas.openxmlformats.org/officeDocument/2006/relationships/officeDocument" Target="/word/document.xml" /><Relationship Id="coreR2E6E4E3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Catcliffe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BAYLISS</w:t>
            </w:r>
          </w:p>
          <w:p>
            <w:r>
              <w:t>Tony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GREEN</w:t>
            </w:r>
          </w:p>
          <w:p>
            <w:r>
              <w:t>Wendy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</w:t>
            </w:r>
          </w:p>
          <w:p>
            <w:r>
              <w:t>Garry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2024-04-05T20:09:11Z</dcterms:created>
  <cp:lastModifiedBy>Michelle Mellor</cp:lastModifiedBy>
  <dcterms:modified xsi:type="dcterms:W3CDTF">2024-04-05T20:09:35Z</dcterms:modified>
  <cp:revision>1</cp:revision>
</cp:coreProperties>
</file>