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D8BF" w14:textId="2243CA5C" w:rsidR="00CE7CA3" w:rsidRDefault="00CE7CA3">
      <w:pPr>
        <w:rPr>
          <w:rFonts w:eastAsiaTheme="majorEastAsia" w:cs="Arial"/>
          <w:b/>
          <w:bCs/>
          <w:color w:val="000000" w:themeColor="text1"/>
          <w:lang w:val="en-US"/>
        </w:rPr>
      </w:pPr>
      <w:bookmarkStart w:id="0" w:name="_Hlk187139779"/>
      <w:r>
        <w:rPr>
          <w:noProof/>
          <w:color w:val="000000" w:themeColor="text1"/>
        </w:rPr>
        <w:drawing>
          <wp:anchor distT="0" distB="0" distL="114300" distR="114300" simplePos="0" relativeHeight="251660800" behindDoc="1" locked="0" layoutInCell="1" allowOverlap="1" wp14:anchorId="1DB6FA40" wp14:editId="5462CE5E">
            <wp:simplePos x="0" y="0"/>
            <wp:positionH relativeFrom="column">
              <wp:posOffset>-914400</wp:posOffset>
            </wp:positionH>
            <wp:positionV relativeFrom="page">
              <wp:posOffset>-47625</wp:posOffset>
            </wp:positionV>
            <wp:extent cx="7674610" cy="11314430"/>
            <wp:effectExtent l="0" t="0" r="2540" b="1270"/>
            <wp:wrapTight wrapText="bothSides">
              <wp:wrapPolygon edited="0">
                <wp:start x="0" y="0"/>
                <wp:lineTo x="0" y="21566"/>
                <wp:lineTo x="21554" y="21566"/>
                <wp:lineTo x="21554" y="0"/>
                <wp:lineTo x="0" y="0"/>
              </wp:wrapPolygon>
            </wp:wrapTight>
            <wp:docPr id="1400740193" name="Picture 1" descr="A cover of a housing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40193" name="Picture 1" descr="A cover of a housing ser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74610" cy="11314430"/>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1"/>
        </w:rPr>
        <w:br w:type="page"/>
      </w:r>
    </w:p>
    <w:p w14:paraId="1444D7EA" w14:textId="1CEC8847" w:rsidR="00525AE8" w:rsidRDefault="00525AE8" w:rsidP="00525AE8">
      <w:pPr>
        <w:pStyle w:val="TitleforContents"/>
        <w:numPr>
          <w:ilvl w:val="0"/>
          <w:numId w:val="0"/>
        </w:numPr>
        <w:rPr>
          <w:color w:val="000000" w:themeColor="text1"/>
        </w:rPr>
      </w:pPr>
      <w:bookmarkStart w:id="1" w:name="_Toc194397256"/>
      <w:bookmarkStart w:id="2" w:name="_Toc194397699"/>
      <w:r>
        <w:rPr>
          <w:noProof/>
          <w:color w:val="000000" w:themeColor="text1"/>
        </w:rPr>
        <w:lastRenderedPageBreak/>
        <w:drawing>
          <wp:anchor distT="0" distB="0" distL="114300" distR="114300" simplePos="0" relativeHeight="251659776" behindDoc="1" locked="0" layoutInCell="1" allowOverlap="1" wp14:anchorId="78C9BD64" wp14:editId="6E73AD2C">
            <wp:simplePos x="0" y="0"/>
            <wp:positionH relativeFrom="column">
              <wp:posOffset>4489450</wp:posOffset>
            </wp:positionH>
            <wp:positionV relativeFrom="paragraph">
              <wp:posOffset>-412750</wp:posOffset>
            </wp:positionV>
            <wp:extent cx="1728220" cy="591313"/>
            <wp:effectExtent l="0" t="0" r="5715" b="0"/>
            <wp:wrapTight wrapText="bothSides">
              <wp:wrapPolygon edited="0">
                <wp:start x="0" y="0"/>
                <wp:lineTo x="0" y="8352"/>
                <wp:lineTo x="4287" y="11136"/>
                <wp:lineTo x="2143" y="16705"/>
                <wp:lineTo x="2143" y="20881"/>
                <wp:lineTo x="6668" y="20881"/>
                <wp:lineTo x="8573" y="20881"/>
                <wp:lineTo x="21433" y="20881"/>
                <wp:lineTo x="21433" y="4176"/>
                <wp:lineTo x="20004" y="0"/>
                <wp:lineTo x="0" y="0"/>
              </wp:wrapPolygon>
            </wp:wrapTight>
            <wp:docPr id="180152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21064"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8220" cy="591313"/>
                    </a:xfrm>
                    <a:prstGeom prst="rect">
                      <a:avLst/>
                    </a:prstGeom>
                  </pic:spPr>
                </pic:pic>
              </a:graphicData>
            </a:graphic>
            <wp14:sizeRelH relativeFrom="page">
              <wp14:pctWidth>0</wp14:pctWidth>
            </wp14:sizeRelH>
            <wp14:sizeRelV relativeFrom="page">
              <wp14:pctHeight>0</wp14:pctHeight>
            </wp14:sizeRelV>
          </wp:anchor>
        </w:drawing>
      </w:r>
      <w:bookmarkEnd w:id="1"/>
      <w:bookmarkEnd w:id="2"/>
    </w:p>
    <w:p w14:paraId="301BE601" w14:textId="77777777" w:rsidR="00525AE8" w:rsidRDefault="00525AE8" w:rsidP="00525AE8">
      <w:pPr>
        <w:pStyle w:val="TitleforContents"/>
        <w:numPr>
          <w:ilvl w:val="0"/>
          <w:numId w:val="0"/>
        </w:numPr>
        <w:jc w:val="center"/>
        <w:rPr>
          <w:color w:val="000000" w:themeColor="text1"/>
        </w:rPr>
      </w:pPr>
      <w:bookmarkStart w:id="3" w:name="_Toc194397700"/>
      <w:r>
        <w:rPr>
          <w:color w:val="000000" w:themeColor="text1"/>
        </w:rPr>
        <w:t xml:space="preserve">Customer Guide to </w:t>
      </w:r>
      <w:r w:rsidRPr="00D05451">
        <w:rPr>
          <w:color w:val="000000" w:themeColor="text1"/>
        </w:rPr>
        <w:t>Temporary Accommodation</w:t>
      </w:r>
      <w:r>
        <w:rPr>
          <w:color w:val="000000" w:themeColor="text1"/>
        </w:rPr>
        <w:t xml:space="preserve"> Placement</w:t>
      </w:r>
      <w:r w:rsidRPr="00D05451">
        <w:rPr>
          <w:color w:val="000000" w:themeColor="text1"/>
        </w:rPr>
        <w:t xml:space="preserve"> Policy</w:t>
      </w:r>
      <w:bookmarkEnd w:id="3"/>
      <w:r w:rsidRPr="00D05451">
        <w:rPr>
          <w:color w:val="000000" w:themeColor="text1"/>
        </w:rPr>
        <w:t xml:space="preserve"> </w:t>
      </w:r>
    </w:p>
    <w:p w14:paraId="39537E78" w14:textId="77777777" w:rsidR="00525AE8" w:rsidRDefault="00525AE8" w:rsidP="00525AE8">
      <w:pPr>
        <w:pStyle w:val="TitleforContents"/>
        <w:numPr>
          <w:ilvl w:val="0"/>
          <w:numId w:val="0"/>
        </w:numPr>
        <w:jc w:val="center"/>
        <w:rPr>
          <w:color w:val="000000" w:themeColor="text1"/>
        </w:rPr>
      </w:pPr>
    </w:p>
    <w:p w14:paraId="53278DB8" w14:textId="77777777" w:rsidR="00525AE8" w:rsidRDefault="00525AE8" w:rsidP="00525AE8"/>
    <w:tbl>
      <w:tblPr>
        <w:tblStyle w:val="TableGrid"/>
        <w:tblW w:w="0" w:type="auto"/>
        <w:tblLook w:val="04A0" w:firstRow="1" w:lastRow="0" w:firstColumn="1" w:lastColumn="0" w:noHBand="0" w:noVBand="1"/>
      </w:tblPr>
      <w:tblGrid>
        <w:gridCol w:w="4508"/>
        <w:gridCol w:w="4508"/>
      </w:tblGrid>
      <w:tr w:rsidR="00525AE8" w:rsidRPr="0009612C" w14:paraId="5C51A7A9" w14:textId="77777777" w:rsidTr="00CF56DF">
        <w:tc>
          <w:tcPr>
            <w:tcW w:w="4508" w:type="dxa"/>
          </w:tcPr>
          <w:p w14:paraId="2F74BAAA" w14:textId="77777777" w:rsidR="00525AE8" w:rsidRPr="0009612C" w:rsidRDefault="00525AE8" w:rsidP="00CF56DF">
            <w:pPr>
              <w:rPr>
                <w:rFonts w:cs="Arial"/>
              </w:rPr>
            </w:pPr>
            <w:r w:rsidRPr="0009612C">
              <w:rPr>
                <w:rFonts w:cs="Arial"/>
              </w:rPr>
              <w:t>Phrase</w:t>
            </w:r>
          </w:p>
        </w:tc>
        <w:tc>
          <w:tcPr>
            <w:tcW w:w="4508" w:type="dxa"/>
          </w:tcPr>
          <w:p w14:paraId="2C29D809" w14:textId="77777777" w:rsidR="00525AE8" w:rsidRPr="0009612C" w:rsidRDefault="00525AE8" w:rsidP="00CF56DF">
            <w:pPr>
              <w:rPr>
                <w:rFonts w:cs="Arial"/>
              </w:rPr>
            </w:pPr>
            <w:r w:rsidRPr="0009612C">
              <w:rPr>
                <w:rFonts w:cs="Arial"/>
              </w:rPr>
              <w:t>Definition</w:t>
            </w:r>
          </w:p>
        </w:tc>
      </w:tr>
      <w:tr w:rsidR="00525AE8" w:rsidRPr="0009612C" w14:paraId="31D109D2" w14:textId="77777777" w:rsidTr="00CF56DF">
        <w:tc>
          <w:tcPr>
            <w:tcW w:w="4508" w:type="dxa"/>
          </w:tcPr>
          <w:p w14:paraId="4399E8CB" w14:textId="77777777" w:rsidR="00525AE8" w:rsidRPr="0009612C" w:rsidRDefault="00525AE8" w:rsidP="00CF56DF">
            <w:pPr>
              <w:rPr>
                <w:rFonts w:cs="Arial"/>
              </w:rPr>
            </w:pPr>
            <w:r w:rsidRPr="0009612C">
              <w:rPr>
                <w:rFonts w:cs="Arial"/>
              </w:rPr>
              <w:t>Accommodation providers</w:t>
            </w:r>
          </w:p>
        </w:tc>
        <w:tc>
          <w:tcPr>
            <w:tcW w:w="4508" w:type="dxa"/>
          </w:tcPr>
          <w:p w14:paraId="02848AE4" w14:textId="77777777" w:rsidR="00525AE8" w:rsidRPr="0009612C" w:rsidRDefault="00525AE8" w:rsidP="00CF56DF">
            <w:pPr>
              <w:rPr>
                <w:rFonts w:cs="Arial"/>
              </w:rPr>
            </w:pPr>
            <w:r w:rsidRPr="0009612C">
              <w:rPr>
                <w:rFonts w:cs="Arial"/>
              </w:rPr>
              <w:t>Companies or businesses who work with the Council who have properties available to use.</w:t>
            </w:r>
          </w:p>
        </w:tc>
      </w:tr>
      <w:tr w:rsidR="00525AE8" w:rsidRPr="0009612C" w14:paraId="26176F2C" w14:textId="77777777" w:rsidTr="00CF56DF">
        <w:tc>
          <w:tcPr>
            <w:tcW w:w="4508" w:type="dxa"/>
          </w:tcPr>
          <w:p w14:paraId="3B729196" w14:textId="77777777" w:rsidR="00525AE8" w:rsidRPr="0009612C" w:rsidRDefault="00525AE8" w:rsidP="00CF56DF">
            <w:pPr>
              <w:rPr>
                <w:rFonts w:cs="Arial"/>
              </w:rPr>
            </w:pPr>
            <w:r w:rsidRPr="0009612C">
              <w:rPr>
                <w:rFonts w:cs="Arial"/>
              </w:rPr>
              <w:t>Allocated</w:t>
            </w:r>
          </w:p>
        </w:tc>
        <w:tc>
          <w:tcPr>
            <w:tcW w:w="4508" w:type="dxa"/>
          </w:tcPr>
          <w:p w14:paraId="3547FF3C" w14:textId="77777777" w:rsidR="00525AE8" w:rsidRPr="0009612C" w:rsidRDefault="00525AE8" w:rsidP="00CF56DF">
            <w:pPr>
              <w:rPr>
                <w:rFonts w:cs="Arial"/>
              </w:rPr>
            </w:pPr>
            <w:r w:rsidRPr="0009612C">
              <w:rPr>
                <w:rFonts w:cs="Arial"/>
              </w:rPr>
              <w:t>When a property is matched to a household.</w:t>
            </w:r>
          </w:p>
        </w:tc>
      </w:tr>
      <w:tr w:rsidR="00525AE8" w:rsidRPr="0009612C" w14:paraId="2C2F09C3" w14:textId="77777777" w:rsidTr="00CF56DF">
        <w:tc>
          <w:tcPr>
            <w:tcW w:w="4508" w:type="dxa"/>
          </w:tcPr>
          <w:p w14:paraId="6C10C4AC" w14:textId="77777777" w:rsidR="00525AE8" w:rsidRPr="0009612C" w:rsidRDefault="00525AE8" w:rsidP="00CF56DF">
            <w:pPr>
              <w:rPr>
                <w:rFonts w:cs="Arial"/>
              </w:rPr>
            </w:pPr>
            <w:r w:rsidRPr="0009612C">
              <w:rPr>
                <w:rFonts w:cs="Arial"/>
              </w:rPr>
              <w:t>Bedsits</w:t>
            </w:r>
          </w:p>
        </w:tc>
        <w:tc>
          <w:tcPr>
            <w:tcW w:w="4508" w:type="dxa"/>
          </w:tcPr>
          <w:p w14:paraId="5A55E495" w14:textId="77777777" w:rsidR="00525AE8" w:rsidRPr="0009612C" w:rsidRDefault="00525AE8" w:rsidP="00CF56DF">
            <w:pPr>
              <w:rPr>
                <w:rFonts w:cs="Arial"/>
              </w:rPr>
            </w:pPr>
            <w:r w:rsidRPr="0009612C">
              <w:rPr>
                <w:rFonts w:cs="Arial"/>
              </w:rPr>
              <w:t>A small property with one room.</w:t>
            </w:r>
          </w:p>
        </w:tc>
      </w:tr>
      <w:tr w:rsidR="00525AE8" w:rsidRPr="0009612C" w14:paraId="030A9A89" w14:textId="77777777" w:rsidTr="00CF56DF">
        <w:tc>
          <w:tcPr>
            <w:tcW w:w="4508" w:type="dxa"/>
          </w:tcPr>
          <w:p w14:paraId="23964B51" w14:textId="77777777" w:rsidR="00525AE8" w:rsidRPr="0009612C" w:rsidRDefault="00525AE8" w:rsidP="00CF56DF">
            <w:pPr>
              <w:rPr>
                <w:rFonts w:cs="Arial"/>
              </w:rPr>
            </w:pPr>
            <w:r w:rsidRPr="0009612C">
              <w:rPr>
                <w:rFonts w:cs="Arial"/>
              </w:rPr>
              <w:t>Council’s complain policy</w:t>
            </w:r>
          </w:p>
        </w:tc>
        <w:tc>
          <w:tcPr>
            <w:tcW w:w="4508" w:type="dxa"/>
          </w:tcPr>
          <w:p w14:paraId="57D43538" w14:textId="77777777" w:rsidR="00525AE8" w:rsidRPr="0009612C" w:rsidRDefault="00525AE8" w:rsidP="00CF56DF">
            <w:pPr>
              <w:rPr>
                <w:rFonts w:cs="Arial"/>
              </w:rPr>
            </w:pPr>
            <w:r w:rsidRPr="0009612C">
              <w:rPr>
                <w:rFonts w:cs="Arial"/>
              </w:rPr>
              <w:t>A system that is in place for complaints to be processed and responded to in a timely manner.</w:t>
            </w:r>
          </w:p>
        </w:tc>
      </w:tr>
      <w:tr w:rsidR="00525AE8" w:rsidRPr="0009612C" w14:paraId="5449E088" w14:textId="77777777" w:rsidTr="00CF56DF">
        <w:tc>
          <w:tcPr>
            <w:tcW w:w="4508" w:type="dxa"/>
          </w:tcPr>
          <w:p w14:paraId="48D7308B" w14:textId="77777777" w:rsidR="00525AE8" w:rsidRPr="0009612C" w:rsidRDefault="00525AE8" w:rsidP="00CF56DF">
            <w:pPr>
              <w:rPr>
                <w:rFonts w:cs="Arial"/>
              </w:rPr>
            </w:pPr>
            <w:r w:rsidRPr="0009612C">
              <w:rPr>
                <w:rFonts w:cs="Arial"/>
              </w:rPr>
              <w:t>Decant procedures</w:t>
            </w:r>
          </w:p>
        </w:tc>
        <w:tc>
          <w:tcPr>
            <w:tcW w:w="4508" w:type="dxa"/>
          </w:tcPr>
          <w:p w14:paraId="026E15E0" w14:textId="77777777" w:rsidR="00525AE8" w:rsidRPr="0009612C" w:rsidRDefault="00525AE8" w:rsidP="00CF56DF">
            <w:pPr>
              <w:rPr>
                <w:rFonts w:cs="Arial"/>
              </w:rPr>
            </w:pPr>
            <w:r w:rsidRPr="0009612C">
              <w:rPr>
                <w:rFonts w:cs="Arial"/>
              </w:rPr>
              <w:t xml:space="preserve">What the Council is required to do when a council tenant needs to temporarily move out of their property. </w:t>
            </w:r>
          </w:p>
        </w:tc>
      </w:tr>
      <w:tr w:rsidR="00525AE8" w:rsidRPr="0009612C" w14:paraId="7B2742C1" w14:textId="77777777" w:rsidTr="00CF56DF">
        <w:tc>
          <w:tcPr>
            <w:tcW w:w="4508" w:type="dxa"/>
          </w:tcPr>
          <w:p w14:paraId="3137970E" w14:textId="77777777" w:rsidR="00525AE8" w:rsidRPr="0009612C" w:rsidRDefault="00525AE8" w:rsidP="00CF56DF">
            <w:pPr>
              <w:rPr>
                <w:rFonts w:cs="Arial"/>
              </w:rPr>
            </w:pPr>
            <w:r w:rsidRPr="0009612C">
              <w:rPr>
                <w:rFonts w:cs="Arial"/>
              </w:rPr>
              <w:t>Flats</w:t>
            </w:r>
          </w:p>
        </w:tc>
        <w:tc>
          <w:tcPr>
            <w:tcW w:w="4508" w:type="dxa"/>
          </w:tcPr>
          <w:p w14:paraId="3CAAAFCE" w14:textId="77777777" w:rsidR="00525AE8" w:rsidRPr="0009612C" w:rsidRDefault="00525AE8" w:rsidP="00CF56DF">
            <w:pPr>
              <w:rPr>
                <w:rFonts w:cs="Arial"/>
              </w:rPr>
            </w:pPr>
            <w:r w:rsidRPr="0009612C">
              <w:rPr>
                <w:rFonts w:cs="Arial"/>
              </w:rPr>
              <w:t>A property that has rooms on one level, rather than having an upstairs and downstairs.</w:t>
            </w:r>
          </w:p>
        </w:tc>
      </w:tr>
      <w:tr w:rsidR="00525AE8" w:rsidRPr="0009612C" w14:paraId="643175B8" w14:textId="77777777" w:rsidTr="00CF56DF">
        <w:tc>
          <w:tcPr>
            <w:tcW w:w="4508" w:type="dxa"/>
          </w:tcPr>
          <w:p w14:paraId="2C38ECE9" w14:textId="77777777" w:rsidR="00525AE8" w:rsidRPr="0009612C" w:rsidRDefault="00525AE8" w:rsidP="00CF56DF">
            <w:pPr>
              <w:rPr>
                <w:rFonts w:cs="Arial"/>
              </w:rPr>
            </w:pPr>
            <w:r w:rsidRPr="0009612C">
              <w:rPr>
                <w:rFonts w:cs="Arial"/>
              </w:rPr>
              <w:t>Houses</w:t>
            </w:r>
          </w:p>
        </w:tc>
        <w:tc>
          <w:tcPr>
            <w:tcW w:w="4508" w:type="dxa"/>
          </w:tcPr>
          <w:p w14:paraId="1EE577CB" w14:textId="77777777" w:rsidR="00525AE8" w:rsidRPr="0009612C" w:rsidRDefault="00525AE8" w:rsidP="00CF56DF">
            <w:pPr>
              <w:rPr>
                <w:rFonts w:cs="Arial"/>
              </w:rPr>
            </w:pPr>
            <w:r w:rsidRPr="0009612C">
              <w:rPr>
                <w:rFonts w:cs="Arial"/>
              </w:rPr>
              <w:t>A property that has rooms both upstairs and downstairs.</w:t>
            </w:r>
          </w:p>
        </w:tc>
      </w:tr>
      <w:tr w:rsidR="00525AE8" w:rsidRPr="0009612C" w14:paraId="1D028122" w14:textId="77777777" w:rsidTr="00CF56DF">
        <w:tc>
          <w:tcPr>
            <w:tcW w:w="4508" w:type="dxa"/>
          </w:tcPr>
          <w:p w14:paraId="587DFEEA" w14:textId="77777777" w:rsidR="00525AE8" w:rsidRPr="0009612C" w:rsidRDefault="00525AE8" w:rsidP="00CF56DF">
            <w:pPr>
              <w:rPr>
                <w:rFonts w:cs="Arial"/>
              </w:rPr>
            </w:pPr>
            <w:r w:rsidRPr="0009612C">
              <w:rPr>
                <w:rFonts w:cs="Arial"/>
              </w:rPr>
              <w:t>Identification</w:t>
            </w:r>
          </w:p>
        </w:tc>
        <w:tc>
          <w:tcPr>
            <w:tcW w:w="4508" w:type="dxa"/>
          </w:tcPr>
          <w:p w14:paraId="74A94680" w14:textId="77777777" w:rsidR="00525AE8" w:rsidRPr="0009612C" w:rsidRDefault="00525AE8" w:rsidP="00CF56DF">
            <w:pPr>
              <w:rPr>
                <w:rFonts w:cs="Arial"/>
              </w:rPr>
            </w:pPr>
            <w:r w:rsidRPr="0009612C">
              <w:rPr>
                <w:rFonts w:cs="Arial"/>
              </w:rPr>
              <w:t xml:space="preserve">Documents that are used to prove who you are e.g. passports, driving licenses. </w:t>
            </w:r>
          </w:p>
        </w:tc>
      </w:tr>
      <w:tr w:rsidR="00525AE8" w:rsidRPr="0009612C" w14:paraId="3A960A64" w14:textId="77777777" w:rsidTr="00CF56DF">
        <w:tc>
          <w:tcPr>
            <w:tcW w:w="4508" w:type="dxa"/>
          </w:tcPr>
          <w:p w14:paraId="0420A6BC" w14:textId="77777777" w:rsidR="00525AE8" w:rsidRPr="0009612C" w:rsidRDefault="00525AE8" w:rsidP="00CF56DF">
            <w:pPr>
              <w:rPr>
                <w:rFonts w:cs="Arial"/>
              </w:rPr>
            </w:pPr>
            <w:r w:rsidRPr="0009612C">
              <w:rPr>
                <w:rFonts w:cs="Arial"/>
              </w:rPr>
              <w:t>Intentionally homeless</w:t>
            </w:r>
          </w:p>
        </w:tc>
        <w:tc>
          <w:tcPr>
            <w:tcW w:w="4508" w:type="dxa"/>
          </w:tcPr>
          <w:p w14:paraId="73A9224E" w14:textId="77777777" w:rsidR="00525AE8" w:rsidRPr="0009612C" w:rsidRDefault="00525AE8" w:rsidP="00CF56DF">
            <w:pPr>
              <w:rPr>
                <w:rFonts w:cs="Arial"/>
              </w:rPr>
            </w:pPr>
            <w:r w:rsidRPr="0009612C">
              <w:rPr>
                <w:rFonts w:cs="Arial"/>
              </w:rPr>
              <w:t>A legal decision made by the Council when satisfied a household has become homeless by their own actions.</w:t>
            </w:r>
          </w:p>
        </w:tc>
      </w:tr>
      <w:tr w:rsidR="00525AE8" w:rsidRPr="0009612C" w14:paraId="42C309C8" w14:textId="77777777" w:rsidTr="00CF56DF">
        <w:tc>
          <w:tcPr>
            <w:tcW w:w="4508" w:type="dxa"/>
          </w:tcPr>
          <w:p w14:paraId="29196224" w14:textId="77777777" w:rsidR="00525AE8" w:rsidRPr="0009612C" w:rsidRDefault="00525AE8" w:rsidP="00CF56DF">
            <w:pPr>
              <w:rPr>
                <w:rFonts w:cs="Arial"/>
              </w:rPr>
            </w:pPr>
            <w:r w:rsidRPr="0009612C">
              <w:rPr>
                <w:rFonts w:cs="Arial"/>
              </w:rPr>
              <w:t>Legal duties</w:t>
            </w:r>
          </w:p>
        </w:tc>
        <w:tc>
          <w:tcPr>
            <w:tcW w:w="4508" w:type="dxa"/>
          </w:tcPr>
          <w:p w14:paraId="4DD6C150" w14:textId="77777777" w:rsidR="00525AE8" w:rsidRPr="0009612C" w:rsidRDefault="00525AE8" w:rsidP="00CF56DF">
            <w:pPr>
              <w:rPr>
                <w:rFonts w:cs="Arial"/>
              </w:rPr>
            </w:pPr>
            <w:r w:rsidRPr="0009612C">
              <w:rPr>
                <w:rFonts w:cs="Arial"/>
              </w:rPr>
              <w:t xml:space="preserve">Something the Council </w:t>
            </w:r>
            <w:proofErr w:type="gramStart"/>
            <w:r w:rsidRPr="0009612C">
              <w:rPr>
                <w:rFonts w:cs="Arial"/>
              </w:rPr>
              <w:t>has to</w:t>
            </w:r>
            <w:proofErr w:type="gramEnd"/>
            <w:r w:rsidRPr="0009612C">
              <w:rPr>
                <w:rFonts w:cs="Arial"/>
              </w:rPr>
              <w:t xml:space="preserve"> do by law.</w:t>
            </w:r>
          </w:p>
        </w:tc>
      </w:tr>
      <w:tr w:rsidR="00525AE8" w:rsidRPr="0009612C" w14:paraId="10F8F253" w14:textId="77777777" w:rsidTr="00CF56DF">
        <w:tc>
          <w:tcPr>
            <w:tcW w:w="4508" w:type="dxa"/>
          </w:tcPr>
          <w:p w14:paraId="4F5B10D3" w14:textId="77777777" w:rsidR="00525AE8" w:rsidRPr="0009612C" w:rsidRDefault="00525AE8" w:rsidP="00CF56DF">
            <w:pPr>
              <w:rPr>
                <w:rFonts w:cs="Arial"/>
              </w:rPr>
            </w:pPr>
            <w:r w:rsidRPr="0009612C">
              <w:rPr>
                <w:rFonts w:cs="Arial"/>
              </w:rPr>
              <w:t>Notice to quit</w:t>
            </w:r>
          </w:p>
        </w:tc>
        <w:tc>
          <w:tcPr>
            <w:tcW w:w="4508" w:type="dxa"/>
          </w:tcPr>
          <w:p w14:paraId="73A16051" w14:textId="77777777" w:rsidR="00525AE8" w:rsidRPr="0009612C" w:rsidRDefault="00525AE8" w:rsidP="00CF56DF">
            <w:pPr>
              <w:rPr>
                <w:rFonts w:cs="Arial"/>
              </w:rPr>
            </w:pPr>
            <w:r w:rsidRPr="0009612C">
              <w:rPr>
                <w:rFonts w:cs="Arial"/>
              </w:rPr>
              <w:t>A legal notification the Council must provide when looking to gain possession of a property.</w:t>
            </w:r>
          </w:p>
        </w:tc>
      </w:tr>
      <w:tr w:rsidR="00525AE8" w:rsidRPr="0009612C" w14:paraId="45B6B6E8" w14:textId="77777777" w:rsidTr="00CF56DF">
        <w:tc>
          <w:tcPr>
            <w:tcW w:w="4508" w:type="dxa"/>
          </w:tcPr>
          <w:p w14:paraId="39750709" w14:textId="77777777" w:rsidR="00525AE8" w:rsidRPr="0009612C" w:rsidRDefault="00525AE8" w:rsidP="00CF56DF">
            <w:pPr>
              <w:rPr>
                <w:rFonts w:cs="Arial"/>
              </w:rPr>
            </w:pPr>
            <w:r w:rsidRPr="0009612C">
              <w:rPr>
                <w:rFonts w:cs="Arial"/>
              </w:rPr>
              <w:t>Personal housing move-on plan</w:t>
            </w:r>
          </w:p>
        </w:tc>
        <w:tc>
          <w:tcPr>
            <w:tcW w:w="4508" w:type="dxa"/>
          </w:tcPr>
          <w:p w14:paraId="599BB68A" w14:textId="77777777" w:rsidR="00525AE8" w:rsidRPr="0009612C" w:rsidRDefault="00525AE8" w:rsidP="00CF56DF">
            <w:pPr>
              <w:rPr>
                <w:rFonts w:cs="Arial"/>
              </w:rPr>
            </w:pPr>
            <w:r w:rsidRPr="0009612C">
              <w:rPr>
                <w:rFonts w:cs="Arial"/>
              </w:rPr>
              <w:t>A plan explaining what the Council and household will do to find housing.</w:t>
            </w:r>
          </w:p>
        </w:tc>
      </w:tr>
      <w:tr w:rsidR="00525AE8" w:rsidRPr="0009612C" w14:paraId="4602CF4A" w14:textId="77777777" w:rsidTr="00CF56DF">
        <w:tc>
          <w:tcPr>
            <w:tcW w:w="4508" w:type="dxa"/>
          </w:tcPr>
          <w:p w14:paraId="0D93B5E8" w14:textId="77777777" w:rsidR="00525AE8" w:rsidRPr="0009612C" w:rsidRDefault="00525AE8" w:rsidP="00CF56DF">
            <w:pPr>
              <w:rPr>
                <w:rFonts w:cs="Arial"/>
              </w:rPr>
            </w:pPr>
            <w:r w:rsidRPr="0009612C">
              <w:rPr>
                <w:rFonts w:cs="Arial"/>
              </w:rPr>
              <w:t>Placements</w:t>
            </w:r>
          </w:p>
        </w:tc>
        <w:tc>
          <w:tcPr>
            <w:tcW w:w="4508" w:type="dxa"/>
          </w:tcPr>
          <w:p w14:paraId="76B62DAA" w14:textId="77777777" w:rsidR="00525AE8" w:rsidRPr="0009612C" w:rsidRDefault="00525AE8" w:rsidP="00CF56DF">
            <w:pPr>
              <w:rPr>
                <w:rFonts w:cs="Arial"/>
              </w:rPr>
            </w:pPr>
            <w:r w:rsidRPr="0009612C">
              <w:rPr>
                <w:rFonts w:cs="Arial"/>
              </w:rPr>
              <w:t xml:space="preserve">When a household uses temporary accommodation. </w:t>
            </w:r>
          </w:p>
        </w:tc>
      </w:tr>
      <w:tr w:rsidR="00525AE8" w:rsidRPr="0009612C" w14:paraId="0CBF0467" w14:textId="77777777" w:rsidTr="00CF56DF">
        <w:tc>
          <w:tcPr>
            <w:tcW w:w="4508" w:type="dxa"/>
          </w:tcPr>
          <w:p w14:paraId="74D71F86" w14:textId="77777777" w:rsidR="00525AE8" w:rsidRPr="0009612C" w:rsidRDefault="00525AE8" w:rsidP="00CF56DF">
            <w:pPr>
              <w:rPr>
                <w:rFonts w:cs="Arial"/>
              </w:rPr>
            </w:pPr>
            <w:r w:rsidRPr="0009612C">
              <w:rPr>
                <w:rFonts w:cs="Arial"/>
              </w:rPr>
              <w:t>Statutory review</w:t>
            </w:r>
          </w:p>
        </w:tc>
        <w:tc>
          <w:tcPr>
            <w:tcW w:w="4508" w:type="dxa"/>
          </w:tcPr>
          <w:p w14:paraId="7BE1491E" w14:textId="77777777" w:rsidR="00525AE8" w:rsidRPr="0009612C" w:rsidRDefault="00525AE8" w:rsidP="00CF56DF">
            <w:pPr>
              <w:rPr>
                <w:rFonts w:cs="Arial"/>
              </w:rPr>
            </w:pPr>
            <w:r w:rsidRPr="0009612C">
              <w:rPr>
                <w:rFonts w:cs="Arial"/>
              </w:rPr>
              <w:t>An official review of a decision made by the Council.</w:t>
            </w:r>
          </w:p>
        </w:tc>
      </w:tr>
    </w:tbl>
    <w:p w14:paraId="1718AAAD" w14:textId="0FCF21D9" w:rsidR="00B53E72" w:rsidRDefault="00B53E72" w:rsidP="00F44E10"/>
    <w:p w14:paraId="26385956" w14:textId="77777777" w:rsidR="00F44E10" w:rsidRDefault="00F44E10" w:rsidP="00F44E10"/>
    <w:p w14:paraId="4681D749" w14:textId="77777777" w:rsidR="00F44E10" w:rsidRDefault="00F44E10" w:rsidP="00F44E10"/>
    <w:p w14:paraId="1CD7BB8B" w14:textId="77777777" w:rsidR="00F44E10" w:rsidRDefault="00F44E10" w:rsidP="00F44E10"/>
    <w:p w14:paraId="11095DED" w14:textId="77777777" w:rsidR="00F44E10" w:rsidRDefault="00F44E10" w:rsidP="00F44E10"/>
    <w:sdt>
      <w:sdtPr>
        <w:rPr>
          <w:rFonts w:ascii="Arial" w:eastAsiaTheme="minorHAnsi" w:hAnsi="Arial" w:cstheme="minorBidi"/>
          <w:b w:val="0"/>
          <w:bCs w:val="0"/>
          <w:color w:val="auto"/>
          <w:sz w:val="24"/>
          <w:szCs w:val="24"/>
          <w:lang w:val="en-GB" w:eastAsia="en-US"/>
        </w:rPr>
        <w:id w:val="1457526625"/>
        <w:docPartObj>
          <w:docPartGallery w:val="Table of Contents"/>
          <w:docPartUnique/>
        </w:docPartObj>
      </w:sdtPr>
      <w:sdtEndPr>
        <w:rPr>
          <w:noProof/>
        </w:rPr>
      </w:sdtEndPr>
      <w:sdtContent>
        <w:p w14:paraId="03765278" w14:textId="5EE13EC4" w:rsidR="001C671C" w:rsidRPr="001C671C" w:rsidRDefault="001C671C">
          <w:pPr>
            <w:pStyle w:val="TOCHeading"/>
            <w:rPr>
              <w:color w:val="auto"/>
            </w:rPr>
          </w:pPr>
          <w:r w:rsidRPr="001C671C">
            <w:rPr>
              <w:color w:val="auto"/>
            </w:rPr>
            <w:t>Contents</w:t>
          </w:r>
        </w:p>
        <w:p w14:paraId="1DBBB490" w14:textId="3F3FFB89" w:rsidR="001C671C" w:rsidRDefault="001C671C" w:rsidP="001C671C">
          <w:pPr>
            <w:pStyle w:val="TOC1"/>
            <w:tabs>
              <w:tab w:val="right" w:leader="dot" w:pos="9016"/>
            </w:tabs>
            <w:rPr>
              <w:rFonts w:asciiTheme="minorHAnsi" w:eastAsiaTheme="minorEastAsia" w:hAnsiTheme="minorHAnsi"/>
              <w:noProof/>
              <w:kern w:val="2"/>
              <w:lang w:eastAsia="en-GB"/>
              <w14:ligatures w14:val="standardContextual"/>
            </w:rPr>
          </w:pPr>
          <w:r>
            <w:fldChar w:fldCharType="begin"/>
          </w:r>
          <w:r>
            <w:instrText xml:space="preserve"> TOC \o "1-3" \h \z \u </w:instrText>
          </w:r>
          <w:r>
            <w:fldChar w:fldCharType="separate"/>
          </w:r>
        </w:p>
        <w:p w14:paraId="450ABED2" w14:textId="407366FF"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1" w:history="1">
            <w:r w:rsidR="001C671C" w:rsidRPr="009924B1">
              <w:rPr>
                <w:rStyle w:val="Hyperlink"/>
                <w:noProof/>
              </w:rPr>
              <w:t>1.</w:t>
            </w:r>
            <w:r w:rsidR="001C671C">
              <w:rPr>
                <w:rFonts w:asciiTheme="minorHAnsi" w:eastAsiaTheme="minorEastAsia" w:hAnsiTheme="minorHAnsi"/>
                <w:noProof/>
                <w:kern w:val="2"/>
                <w:lang w:eastAsia="en-GB"/>
                <w14:ligatures w14:val="standardContextual"/>
              </w:rPr>
              <w:tab/>
            </w:r>
            <w:r w:rsidR="001C671C" w:rsidRPr="009924B1">
              <w:rPr>
                <w:rStyle w:val="Hyperlink"/>
                <w:noProof/>
              </w:rPr>
              <w:t>Introduction</w:t>
            </w:r>
            <w:r w:rsidR="001C671C">
              <w:rPr>
                <w:noProof/>
                <w:webHidden/>
              </w:rPr>
              <w:tab/>
            </w:r>
            <w:r w:rsidR="001C671C">
              <w:rPr>
                <w:noProof/>
                <w:webHidden/>
              </w:rPr>
              <w:fldChar w:fldCharType="begin"/>
            </w:r>
            <w:r w:rsidR="001C671C">
              <w:rPr>
                <w:noProof/>
                <w:webHidden/>
              </w:rPr>
              <w:instrText xml:space="preserve"> PAGEREF _Toc194397701 \h </w:instrText>
            </w:r>
            <w:r w:rsidR="001C671C">
              <w:rPr>
                <w:noProof/>
                <w:webHidden/>
              </w:rPr>
            </w:r>
            <w:r w:rsidR="001C671C">
              <w:rPr>
                <w:noProof/>
                <w:webHidden/>
              </w:rPr>
              <w:fldChar w:fldCharType="separate"/>
            </w:r>
            <w:r w:rsidR="001C671C">
              <w:rPr>
                <w:noProof/>
                <w:webHidden/>
              </w:rPr>
              <w:t>4</w:t>
            </w:r>
            <w:r w:rsidR="001C671C">
              <w:rPr>
                <w:noProof/>
                <w:webHidden/>
              </w:rPr>
              <w:fldChar w:fldCharType="end"/>
            </w:r>
          </w:hyperlink>
        </w:p>
        <w:p w14:paraId="48475535" w14:textId="7D9831EF"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2" w:history="1">
            <w:r w:rsidR="001C671C" w:rsidRPr="009924B1">
              <w:rPr>
                <w:rStyle w:val="Hyperlink"/>
                <w:noProof/>
              </w:rPr>
              <w:t>2.</w:t>
            </w:r>
            <w:r w:rsidR="001C671C">
              <w:rPr>
                <w:rFonts w:asciiTheme="minorHAnsi" w:eastAsiaTheme="minorEastAsia" w:hAnsiTheme="minorHAnsi"/>
                <w:noProof/>
                <w:kern w:val="2"/>
                <w:lang w:eastAsia="en-GB"/>
                <w14:ligatures w14:val="standardContextual"/>
              </w:rPr>
              <w:tab/>
            </w:r>
            <w:r w:rsidR="001C671C" w:rsidRPr="009924B1">
              <w:rPr>
                <w:rStyle w:val="Hyperlink"/>
                <w:noProof/>
              </w:rPr>
              <w:t>Types of temporary accommodation</w:t>
            </w:r>
            <w:r w:rsidR="001C671C">
              <w:rPr>
                <w:noProof/>
                <w:webHidden/>
              </w:rPr>
              <w:tab/>
            </w:r>
            <w:r w:rsidR="001C671C">
              <w:rPr>
                <w:noProof/>
                <w:webHidden/>
              </w:rPr>
              <w:fldChar w:fldCharType="begin"/>
            </w:r>
            <w:r w:rsidR="001C671C">
              <w:rPr>
                <w:noProof/>
                <w:webHidden/>
              </w:rPr>
              <w:instrText xml:space="preserve"> PAGEREF _Toc194397702 \h </w:instrText>
            </w:r>
            <w:r w:rsidR="001C671C">
              <w:rPr>
                <w:noProof/>
                <w:webHidden/>
              </w:rPr>
            </w:r>
            <w:r w:rsidR="001C671C">
              <w:rPr>
                <w:noProof/>
                <w:webHidden/>
              </w:rPr>
              <w:fldChar w:fldCharType="separate"/>
            </w:r>
            <w:r w:rsidR="001C671C">
              <w:rPr>
                <w:noProof/>
                <w:webHidden/>
              </w:rPr>
              <w:t>4</w:t>
            </w:r>
            <w:r w:rsidR="001C671C">
              <w:rPr>
                <w:noProof/>
                <w:webHidden/>
              </w:rPr>
              <w:fldChar w:fldCharType="end"/>
            </w:r>
          </w:hyperlink>
        </w:p>
        <w:p w14:paraId="739CA0B3" w14:textId="03F8C27F"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3" w:history="1">
            <w:r w:rsidR="001C671C" w:rsidRPr="009924B1">
              <w:rPr>
                <w:rStyle w:val="Hyperlink"/>
                <w:noProof/>
              </w:rPr>
              <w:t>3.</w:t>
            </w:r>
            <w:r w:rsidR="001C671C">
              <w:rPr>
                <w:rFonts w:asciiTheme="minorHAnsi" w:eastAsiaTheme="minorEastAsia" w:hAnsiTheme="minorHAnsi"/>
                <w:noProof/>
                <w:kern w:val="2"/>
                <w:lang w:eastAsia="en-GB"/>
                <w14:ligatures w14:val="standardContextual"/>
              </w:rPr>
              <w:tab/>
            </w:r>
            <w:r w:rsidR="001C671C" w:rsidRPr="009924B1">
              <w:rPr>
                <w:rStyle w:val="Hyperlink"/>
                <w:noProof/>
              </w:rPr>
              <w:t>Hotels/Bed and Breakfast</w:t>
            </w:r>
            <w:r w:rsidR="001C671C">
              <w:rPr>
                <w:noProof/>
                <w:webHidden/>
              </w:rPr>
              <w:tab/>
            </w:r>
            <w:r w:rsidR="001C671C">
              <w:rPr>
                <w:noProof/>
                <w:webHidden/>
              </w:rPr>
              <w:fldChar w:fldCharType="begin"/>
            </w:r>
            <w:r w:rsidR="001C671C">
              <w:rPr>
                <w:noProof/>
                <w:webHidden/>
              </w:rPr>
              <w:instrText xml:space="preserve"> PAGEREF _Toc194397703 \h </w:instrText>
            </w:r>
            <w:r w:rsidR="001C671C">
              <w:rPr>
                <w:noProof/>
                <w:webHidden/>
              </w:rPr>
            </w:r>
            <w:r w:rsidR="001C671C">
              <w:rPr>
                <w:noProof/>
                <w:webHidden/>
              </w:rPr>
              <w:fldChar w:fldCharType="separate"/>
            </w:r>
            <w:r w:rsidR="001C671C">
              <w:rPr>
                <w:noProof/>
                <w:webHidden/>
              </w:rPr>
              <w:t>4</w:t>
            </w:r>
            <w:r w:rsidR="001C671C">
              <w:rPr>
                <w:noProof/>
                <w:webHidden/>
              </w:rPr>
              <w:fldChar w:fldCharType="end"/>
            </w:r>
          </w:hyperlink>
        </w:p>
        <w:p w14:paraId="5ACDFA0C" w14:textId="4413255F"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4" w:history="1">
            <w:r w:rsidR="001C671C" w:rsidRPr="009924B1">
              <w:rPr>
                <w:rStyle w:val="Hyperlink"/>
                <w:noProof/>
              </w:rPr>
              <w:t>4.</w:t>
            </w:r>
            <w:r w:rsidR="001C671C">
              <w:rPr>
                <w:rFonts w:asciiTheme="minorHAnsi" w:eastAsiaTheme="minorEastAsia" w:hAnsiTheme="minorHAnsi"/>
                <w:noProof/>
                <w:kern w:val="2"/>
                <w:lang w:eastAsia="en-GB"/>
                <w14:ligatures w14:val="standardContextual"/>
              </w:rPr>
              <w:tab/>
            </w:r>
            <w:r w:rsidR="001C671C" w:rsidRPr="009924B1">
              <w:rPr>
                <w:rStyle w:val="Hyperlink"/>
                <w:noProof/>
              </w:rPr>
              <w:t>Other Types of Temporary Accommodation</w:t>
            </w:r>
            <w:r w:rsidR="001C671C">
              <w:rPr>
                <w:noProof/>
                <w:webHidden/>
              </w:rPr>
              <w:tab/>
            </w:r>
            <w:r w:rsidR="001C671C">
              <w:rPr>
                <w:noProof/>
                <w:webHidden/>
              </w:rPr>
              <w:fldChar w:fldCharType="begin"/>
            </w:r>
            <w:r w:rsidR="001C671C">
              <w:rPr>
                <w:noProof/>
                <w:webHidden/>
              </w:rPr>
              <w:instrText xml:space="preserve"> PAGEREF _Toc194397704 \h </w:instrText>
            </w:r>
            <w:r w:rsidR="001C671C">
              <w:rPr>
                <w:noProof/>
                <w:webHidden/>
              </w:rPr>
            </w:r>
            <w:r w:rsidR="001C671C">
              <w:rPr>
                <w:noProof/>
                <w:webHidden/>
              </w:rPr>
              <w:fldChar w:fldCharType="separate"/>
            </w:r>
            <w:r w:rsidR="001C671C">
              <w:rPr>
                <w:noProof/>
                <w:webHidden/>
              </w:rPr>
              <w:t>5</w:t>
            </w:r>
            <w:r w:rsidR="001C671C">
              <w:rPr>
                <w:noProof/>
                <w:webHidden/>
              </w:rPr>
              <w:fldChar w:fldCharType="end"/>
            </w:r>
          </w:hyperlink>
        </w:p>
        <w:p w14:paraId="2AFE847D" w14:textId="300A8B94"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5" w:history="1">
            <w:r w:rsidR="001C671C" w:rsidRPr="009924B1">
              <w:rPr>
                <w:rStyle w:val="Hyperlink"/>
                <w:noProof/>
              </w:rPr>
              <w:t>5.</w:t>
            </w:r>
            <w:r w:rsidR="001C671C">
              <w:rPr>
                <w:rFonts w:asciiTheme="minorHAnsi" w:eastAsiaTheme="minorEastAsia" w:hAnsiTheme="minorHAnsi"/>
                <w:noProof/>
                <w:kern w:val="2"/>
                <w:lang w:eastAsia="en-GB"/>
                <w14:ligatures w14:val="standardContextual"/>
              </w:rPr>
              <w:tab/>
            </w:r>
            <w:r w:rsidR="001C671C" w:rsidRPr="009924B1">
              <w:rPr>
                <w:rStyle w:val="Hyperlink"/>
                <w:noProof/>
              </w:rPr>
              <w:t>Accessible Temporary Accommodation</w:t>
            </w:r>
            <w:r w:rsidR="001C671C">
              <w:rPr>
                <w:noProof/>
                <w:webHidden/>
              </w:rPr>
              <w:tab/>
            </w:r>
            <w:r w:rsidR="001C671C">
              <w:rPr>
                <w:noProof/>
                <w:webHidden/>
              </w:rPr>
              <w:fldChar w:fldCharType="begin"/>
            </w:r>
            <w:r w:rsidR="001C671C">
              <w:rPr>
                <w:noProof/>
                <w:webHidden/>
              </w:rPr>
              <w:instrText xml:space="preserve"> PAGEREF _Toc194397705 \h </w:instrText>
            </w:r>
            <w:r w:rsidR="001C671C">
              <w:rPr>
                <w:noProof/>
                <w:webHidden/>
              </w:rPr>
            </w:r>
            <w:r w:rsidR="001C671C">
              <w:rPr>
                <w:noProof/>
                <w:webHidden/>
              </w:rPr>
              <w:fldChar w:fldCharType="separate"/>
            </w:r>
            <w:r w:rsidR="001C671C">
              <w:rPr>
                <w:noProof/>
                <w:webHidden/>
              </w:rPr>
              <w:t>5</w:t>
            </w:r>
            <w:r w:rsidR="001C671C">
              <w:rPr>
                <w:noProof/>
                <w:webHidden/>
              </w:rPr>
              <w:fldChar w:fldCharType="end"/>
            </w:r>
          </w:hyperlink>
        </w:p>
        <w:p w14:paraId="012D78FE" w14:textId="0E7A81C1"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6" w:history="1">
            <w:r w:rsidR="001C671C" w:rsidRPr="009924B1">
              <w:rPr>
                <w:rStyle w:val="Hyperlink"/>
                <w:noProof/>
              </w:rPr>
              <w:t>6.</w:t>
            </w:r>
            <w:r w:rsidR="001C671C">
              <w:rPr>
                <w:rFonts w:asciiTheme="minorHAnsi" w:eastAsiaTheme="minorEastAsia" w:hAnsiTheme="minorHAnsi"/>
                <w:noProof/>
                <w:kern w:val="2"/>
                <w:lang w:eastAsia="en-GB"/>
                <w14:ligatures w14:val="standardContextual"/>
              </w:rPr>
              <w:tab/>
            </w:r>
            <w:r w:rsidR="001C671C" w:rsidRPr="009924B1">
              <w:rPr>
                <w:rStyle w:val="Hyperlink"/>
                <w:noProof/>
              </w:rPr>
              <w:t>Temporary Accommodation for Council Tenants</w:t>
            </w:r>
            <w:r w:rsidR="001C671C">
              <w:rPr>
                <w:noProof/>
                <w:webHidden/>
              </w:rPr>
              <w:tab/>
            </w:r>
            <w:r w:rsidR="001C671C">
              <w:rPr>
                <w:noProof/>
                <w:webHidden/>
              </w:rPr>
              <w:fldChar w:fldCharType="begin"/>
            </w:r>
            <w:r w:rsidR="001C671C">
              <w:rPr>
                <w:noProof/>
                <w:webHidden/>
              </w:rPr>
              <w:instrText xml:space="preserve"> PAGEREF _Toc194397706 \h </w:instrText>
            </w:r>
            <w:r w:rsidR="001C671C">
              <w:rPr>
                <w:noProof/>
                <w:webHidden/>
              </w:rPr>
            </w:r>
            <w:r w:rsidR="001C671C">
              <w:rPr>
                <w:noProof/>
                <w:webHidden/>
              </w:rPr>
              <w:fldChar w:fldCharType="separate"/>
            </w:r>
            <w:r w:rsidR="001C671C">
              <w:rPr>
                <w:noProof/>
                <w:webHidden/>
              </w:rPr>
              <w:t>5</w:t>
            </w:r>
            <w:r w:rsidR="001C671C">
              <w:rPr>
                <w:noProof/>
                <w:webHidden/>
              </w:rPr>
              <w:fldChar w:fldCharType="end"/>
            </w:r>
          </w:hyperlink>
        </w:p>
        <w:p w14:paraId="488769FC" w14:textId="27714453"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7" w:history="1">
            <w:r w:rsidR="001C671C" w:rsidRPr="009924B1">
              <w:rPr>
                <w:rStyle w:val="Hyperlink"/>
                <w:noProof/>
              </w:rPr>
              <w:t>7.</w:t>
            </w:r>
            <w:r w:rsidR="001C671C">
              <w:rPr>
                <w:rFonts w:asciiTheme="minorHAnsi" w:eastAsiaTheme="minorEastAsia" w:hAnsiTheme="minorHAnsi"/>
                <w:noProof/>
                <w:kern w:val="2"/>
                <w:lang w:eastAsia="en-GB"/>
                <w14:ligatures w14:val="standardContextual"/>
              </w:rPr>
              <w:tab/>
            </w:r>
            <w:r w:rsidR="001C671C" w:rsidRPr="009924B1">
              <w:rPr>
                <w:rStyle w:val="Hyperlink"/>
                <w:noProof/>
              </w:rPr>
              <w:t>Out of hours service</w:t>
            </w:r>
            <w:r w:rsidR="001C671C">
              <w:rPr>
                <w:noProof/>
                <w:webHidden/>
              </w:rPr>
              <w:tab/>
            </w:r>
            <w:r w:rsidR="001C671C">
              <w:rPr>
                <w:noProof/>
                <w:webHidden/>
              </w:rPr>
              <w:fldChar w:fldCharType="begin"/>
            </w:r>
            <w:r w:rsidR="001C671C">
              <w:rPr>
                <w:noProof/>
                <w:webHidden/>
              </w:rPr>
              <w:instrText xml:space="preserve"> PAGEREF _Toc194397707 \h </w:instrText>
            </w:r>
            <w:r w:rsidR="001C671C">
              <w:rPr>
                <w:noProof/>
                <w:webHidden/>
              </w:rPr>
            </w:r>
            <w:r w:rsidR="001C671C">
              <w:rPr>
                <w:noProof/>
                <w:webHidden/>
              </w:rPr>
              <w:fldChar w:fldCharType="separate"/>
            </w:r>
            <w:r w:rsidR="001C671C">
              <w:rPr>
                <w:noProof/>
                <w:webHidden/>
              </w:rPr>
              <w:t>5</w:t>
            </w:r>
            <w:r w:rsidR="001C671C">
              <w:rPr>
                <w:noProof/>
                <w:webHidden/>
              </w:rPr>
              <w:fldChar w:fldCharType="end"/>
            </w:r>
          </w:hyperlink>
        </w:p>
        <w:p w14:paraId="0DF9CDDB" w14:textId="23E673B5"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8" w:history="1">
            <w:r w:rsidR="001C671C" w:rsidRPr="009924B1">
              <w:rPr>
                <w:rStyle w:val="Hyperlink"/>
                <w:noProof/>
              </w:rPr>
              <w:t>8.</w:t>
            </w:r>
            <w:r w:rsidR="001C671C">
              <w:rPr>
                <w:rFonts w:asciiTheme="minorHAnsi" w:eastAsiaTheme="minorEastAsia" w:hAnsiTheme="minorHAnsi"/>
                <w:noProof/>
                <w:kern w:val="2"/>
                <w:lang w:eastAsia="en-GB"/>
                <w14:ligatures w14:val="standardContextual"/>
              </w:rPr>
              <w:tab/>
            </w:r>
            <w:r w:rsidR="001C671C" w:rsidRPr="009924B1">
              <w:rPr>
                <w:rStyle w:val="Hyperlink"/>
                <w:noProof/>
              </w:rPr>
              <w:t>Suitability of temporary accommodation placement</w:t>
            </w:r>
            <w:r w:rsidR="001C671C">
              <w:rPr>
                <w:noProof/>
                <w:webHidden/>
              </w:rPr>
              <w:tab/>
            </w:r>
            <w:r w:rsidR="001C671C">
              <w:rPr>
                <w:noProof/>
                <w:webHidden/>
              </w:rPr>
              <w:fldChar w:fldCharType="begin"/>
            </w:r>
            <w:r w:rsidR="001C671C">
              <w:rPr>
                <w:noProof/>
                <w:webHidden/>
              </w:rPr>
              <w:instrText xml:space="preserve"> PAGEREF _Toc194397708 \h </w:instrText>
            </w:r>
            <w:r w:rsidR="001C671C">
              <w:rPr>
                <w:noProof/>
                <w:webHidden/>
              </w:rPr>
            </w:r>
            <w:r w:rsidR="001C671C">
              <w:rPr>
                <w:noProof/>
                <w:webHidden/>
              </w:rPr>
              <w:fldChar w:fldCharType="separate"/>
            </w:r>
            <w:r w:rsidR="001C671C">
              <w:rPr>
                <w:noProof/>
                <w:webHidden/>
              </w:rPr>
              <w:t>5</w:t>
            </w:r>
            <w:r w:rsidR="001C671C">
              <w:rPr>
                <w:noProof/>
                <w:webHidden/>
              </w:rPr>
              <w:fldChar w:fldCharType="end"/>
            </w:r>
          </w:hyperlink>
        </w:p>
        <w:p w14:paraId="435AF950" w14:textId="18246D31" w:rsidR="001C671C" w:rsidRDefault="00000000">
          <w:pPr>
            <w:pStyle w:val="TOC2"/>
            <w:tabs>
              <w:tab w:val="left" w:pos="720"/>
              <w:tab w:val="right" w:leader="dot" w:pos="9016"/>
            </w:tabs>
            <w:rPr>
              <w:rFonts w:asciiTheme="minorHAnsi" w:eastAsiaTheme="minorEastAsia" w:hAnsiTheme="minorHAnsi"/>
              <w:noProof/>
              <w:kern w:val="2"/>
              <w:lang w:eastAsia="en-GB"/>
              <w14:ligatures w14:val="standardContextual"/>
            </w:rPr>
          </w:pPr>
          <w:hyperlink w:anchor="_Toc194397709" w:history="1">
            <w:r w:rsidR="001C671C" w:rsidRPr="009924B1">
              <w:rPr>
                <w:rStyle w:val="Hyperlink"/>
                <w:noProof/>
              </w:rPr>
              <w:t>9.</w:t>
            </w:r>
            <w:r w:rsidR="001C671C">
              <w:rPr>
                <w:rFonts w:asciiTheme="minorHAnsi" w:eastAsiaTheme="minorEastAsia" w:hAnsiTheme="minorHAnsi"/>
                <w:noProof/>
                <w:kern w:val="2"/>
                <w:lang w:eastAsia="en-GB"/>
                <w14:ligatures w14:val="standardContextual"/>
              </w:rPr>
              <w:tab/>
            </w:r>
            <w:r w:rsidR="001C671C" w:rsidRPr="009924B1">
              <w:rPr>
                <w:rStyle w:val="Hyperlink"/>
                <w:noProof/>
              </w:rPr>
              <w:t>Prioritisation of placements and moving within temporary accommodation</w:t>
            </w:r>
            <w:r w:rsidR="001C671C">
              <w:rPr>
                <w:noProof/>
                <w:webHidden/>
              </w:rPr>
              <w:tab/>
            </w:r>
            <w:r w:rsidR="001C671C">
              <w:rPr>
                <w:noProof/>
                <w:webHidden/>
              </w:rPr>
              <w:fldChar w:fldCharType="begin"/>
            </w:r>
            <w:r w:rsidR="001C671C">
              <w:rPr>
                <w:noProof/>
                <w:webHidden/>
              </w:rPr>
              <w:instrText xml:space="preserve"> PAGEREF _Toc194397709 \h </w:instrText>
            </w:r>
            <w:r w:rsidR="001C671C">
              <w:rPr>
                <w:noProof/>
                <w:webHidden/>
              </w:rPr>
            </w:r>
            <w:r w:rsidR="001C671C">
              <w:rPr>
                <w:noProof/>
                <w:webHidden/>
              </w:rPr>
              <w:fldChar w:fldCharType="separate"/>
            </w:r>
            <w:r w:rsidR="001C671C">
              <w:rPr>
                <w:noProof/>
                <w:webHidden/>
              </w:rPr>
              <w:t>6</w:t>
            </w:r>
            <w:r w:rsidR="001C671C">
              <w:rPr>
                <w:noProof/>
                <w:webHidden/>
              </w:rPr>
              <w:fldChar w:fldCharType="end"/>
            </w:r>
          </w:hyperlink>
        </w:p>
        <w:p w14:paraId="141B5918" w14:textId="7660A3C9"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0" w:history="1">
            <w:r w:rsidR="001C671C" w:rsidRPr="009924B1">
              <w:rPr>
                <w:rStyle w:val="Hyperlink"/>
                <w:noProof/>
              </w:rPr>
              <w:t>10.</w:t>
            </w:r>
            <w:r w:rsidR="001C671C">
              <w:rPr>
                <w:rFonts w:asciiTheme="minorHAnsi" w:eastAsiaTheme="minorEastAsia" w:hAnsiTheme="minorHAnsi"/>
                <w:noProof/>
                <w:kern w:val="2"/>
                <w:lang w:eastAsia="en-GB"/>
                <w14:ligatures w14:val="standardContextual"/>
              </w:rPr>
              <w:tab/>
            </w:r>
            <w:r w:rsidR="001C671C" w:rsidRPr="009924B1">
              <w:rPr>
                <w:rStyle w:val="Hyperlink"/>
                <w:noProof/>
              </w:rPr>
              <w:t>Offers, refusals and right to review</w:t>
            </w:r>
            <w:r w:rsidR="001C671C">
              <w:rPr>
                <w:noProof/>
                <w:webHidden/>
              </w:rPr>
              <w:tab/>
            </w:r>
            <w:r w:rsidR="001C671C">
              <w:rPr>
                <w:noProof/>
                <w:webHidden/>
              </w:rPr>
              <w:fldChar w:fldCharType="begin"/>
            </w:r>
            <w:r w:rsidR="001C671C">
              <w:rPr>
                <w:noProof/>
                <w:webHidden/>
              </w:rPr>
              <w:instrText xml:space="preserve"> PAGEREF _Toc194397710 \h </w:instrText>
            </w:r>
            <w:r w:rsidR="001C671C">
              <w:rPr>
                <w:noProof/>
                <w:webHidden/>
              </w:rPr>
            </w:r>
            <w:r w:rsidR="001C671C">
              <w:rPr>
                <w:noProof/>
                <w:webHidden/>
              </w:rPr>
              <w:fldChar w:fldCharType="separate"/>
            </w:r>
            <w:r w:rsidR="001C671C">
              <w:rPr>
                <w:noProof/>
                <w:webHidden/>
              </w:rPr>
              <w:t>6</w:t>
            </w:r>
            <w:r w:rsidR="001C671C">
              <w:rPr>
                <w:noProof/>
                <w:webHidden/>
              </w:rPr>
              <w:fldChar w:fldCharType="end"/>
            </w:r>
          </w:hyperlink>
        </w:p>
        <w:p w14:paraId="783597D3" w14:textId="03B583B4"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1" w:history="1">
            <w:r w:rsidR="001C671C" w:rsidRPr="009924B1">
              <w:rPr>
                <w:rStyle w:val="Hyperlink"/>
                <w:noProof/>
              </w:rPr>
              <w:t>11.</w:t>
            </w:r>
            <w:r w:rsidR="001C671C">
              <w:rPr>
                <w:rFonts w:asciiTheme="minorHAnsi" w:eastAsiaTheme="minorEastAsia" w:hAnsiTheme="minorHAnsi"/>
                <w:noProof/>
                <w:kern w:val="2"/>
                <w:lang w:eastAsia="en-GB"/>
                <w14:ligatures w14:val="standardContextual"/>
              </w:rPr>
              <w:tab/>
            </w:r>
            <w:r w:rsidR="001C671C" w:rsidRPr="009924B1">
              <w:rPr>
                <w:rStyle w:val="Hyperlink"/>
                <w:noProof/>
              </w:rPr>
              <w:t>Rights to a Statutory Review</w:t>
            </w:r>
            <w:r w:rsidR="001C671C">
              <w:rPr>
                <w:noProof/>
                <w:webHidden/>
              </w:rPr>
              <w:tab/>
            </w:r>
            <w:r w:rsidR="001C671C">
              <w:rPr>
                <w:noProof/>
                <w:webHidden/>
              </w:rPr>
              <w:fldChar w:fldCharType="begin"/>
            </w:r>
            <w:r w:rsidR="001C671C">
              <w:rPr>
                <w:noProof/>
                <w:webHidden/>
              </w:rPr>
              <w:instrText xml:space="preserve"> PAGEREF _Toc194397711 \h </w:instrText>
            </w:r>
            <w:r w:rsidR="001C671C">
              <w:rPr>
                <w:noProof/>
                <w:webHidden/>
              </w:rPr>
            </w:r>
            <w:r w:rsidR="001C671C">
              <w:rPr>
                <w:noProof/>
                <w:webHidden/>
              </w:rPr>
              <w:fldChar w:fldCharType="separate"/>
            </w:r>
            <w:r w:rsidR="001C671C">
              <w:rPr>
                <w:noProof/>
                <w:webHidden/>
              </w:rPr>
              <w:t>7</w:t>
            </w:r>
            <w:r w:rsidR="001C671C">
              <w:rPr>
                <w:noProof/>
                <w:webHidden/>
              </w:rPr>
              <w:fldChar w:fldCharType="end"/>
            </w:r>
          </w:hyperlink>
        </w:p>
        <w:p w14:paraId="3B0E7D01" w14:textId="70F2E298"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2" w:history="1">
            <w:r w:rsidR="001C671C" w:rsidRPr="009924B1">
              <w:rPr>
                <w:rStyle w:val="Hyperlink"/>
                <w:noProof/>
              </w:rPr>
              <w:t>12.</w:t>
            </w:r>
            <w:r w:rsidR="001C671C">
              <w:rPr>
                <w:rFonts w:asciiTheme="minorHAnsi" w:eastAsiaTheme="minorEastAsia" w:hAnsiTheme="minorHAnsi"/>
                <w:noProof/>
                <w:kern w:val="2"/>
                <w:lang w:eastAsia="en-GB"/>
                <w14:ligatures w14:val="standardContextual"/>
              </w:rPr>
              <w:tab/>
            </w:r>
            <w:r w:rsidR="001C671C" w:rsidRPr="009924B1">
              <w:rPr>
                <w:rStyle w:val="Hyperlink"/>
                <w:noProof/>
              </w:rPr>
              <w:t>Temporary accommodation agreements</w:t>
            </w:r>
            <w:r w:rsidR="001C671C">
              <w:rPr>
                <w:noProof/>
                <w:webHidden/>
              </w:rPr>
              <w:tab/>
            </w:r>
            <w:r w:rsidR="001C671C">
              <w:rPr>
                <w:noProof/>
                <w:webHidden/>
              </w:rPr>
              <w:fldChar w:fldCharType="begin"/>
            </w:r>
            <w:r w:rsidR="001C671C">
              <w:rPr>
                <w:noProof/>
                <w:webHidden/>
              </w:rPr>
              <w:instrText xml:space="preserve"> PAGEREF _Toc194397712 \h </w:instrText>
            </w:r>
            <w:r w:rsidR="001C671C">
              <w:rPr>
                <w:noProof/>
                <w:webHidden/>
              </w:rPr>
            </w:r>
            <w:r w:rsidR="001C671C">
              <w:rPr>
                <w:noProof/>
                <w:webHidden/>
              </w:rPr>
              <w:fldChar w:fldCharType="separate"/>
            </w:r>
            <w:r w:rsidR="001C671C">
              <w:rPr>
                <w:noProof/>
                <w:webHidden/>
              </w:rPr>
              <w:t>7</w:t>
            </w:r>
            <w:r w:rsidR="001C671C">
              <w:rPr>
                <w:noProof/>
                <w:webHidden/>
              </w:rPr>
              <w:fldChar w:fldCharType="end"/>
            </w:r>
          </w:hyperlink>
        </w:p>
        <w:p w14:paraId="35DE52E0" w14:textId="2058919B"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3" w:history="1">
            <w:r w:rsidR="001C671C" w:rsidRPr="009924B1">
              <w:rPr>
                <w:rStyle w:val="Hyperlink"/>
                <w:noProof/>
              </w:rPr>
              <w:t>13.</w:t>
            </w:r>
            <w:r w:rsidR="001C671C">
              <w:rPr>
                <w:rFonts w:asciiTheme="minorHAnsi" w:eastAsiaTheme="minorEastAsia" w:hAnsiTheme="minorHAnsi"/>
                <w:noProof/>
                <w:kern w:val="2"/>
                <w:lang w:eastAsia="en-GB"/>
                <w14:ligatures w14:val="standardContextual"/>
              </w:rPr>
              <w:tab/>
            </w:r>
            <w:r w:rsidR="001C671C" w:rsidRPr="009924B1">
              <w:rPr>
                <w:rStyle w:val="Hyperlink"/>
                <w:noProof/>
              </w:rPr>
              <w:t>Households who are not using temporary accommodation</w:t>
            </w:r>
            <w:r w:rsidR="001C671C">
              <w:rPr>
                <w:noProof/>
                <w:webHidden/>
              </w:rPr>
              <w:tab/>
            </w:r>
            <w:r w:rsidR="001C671C">
              <w:rPr>
                <w:noProof/>
                <w:webHidden/>
              </w:rPr>
              <w:fldChar w:fldCharType="begin"/>
            </w:r>
            <w:r w:rsidR="001C671C">
              <w:rPr>
                <w:noProof/>
                <w:webHidden/>
              </w:rPr>
              <w:instrText xml:space="preserve"> PAGEREF _Toc194397713 \h </w:instrText>
            </w:r>
            <w:r w:rsidR="001C671C">
              <w:rPr>
                <w:noProof/>
                <w:webHidden/>
              </w:rPr>
            </w:r>
            <w:r w:rsidR="001C671C">
              <w:rPr>
                <w:noProof/>
                <w:webHidden/>
              </w:rPr>
              <w:fldChar w:fldCharType="separate"/>
            </w:r>
            <w:r w:rsidR="001C671C">
              <w:rPr>
                <w:noProof/>
                <w:webHidden/>
              </w:rPr>
              <w:t>7</w:t>
            </w:r>
            <w:r w:rsidR="001C671C">
              <w:rPr>
                <w:noProof/>
                <w:webHidden/>
              </w:rPr>
              <w:fldChar w:fldCharType="end"/>
            </w:r>
          </w:hyperlink>
        </w:p>
        <w:p w14:paraId="2D1E281A" w14:textId="20207BFB"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4" w:history="1">
            <w:r w:rsidR="001C671C" w:rsidRPr="009924B1">
              <w:rPr>
                <w:rStyle w:val="Hyperlink"/>
                <w:noProof/>
              </w:rPr>
              <w:t>14.</w:t>
            </w:r>
            <w:r w:rsidR="001C671C">
              <w:rPr>
                <w:rFonts w:asciiTheme="minorHAnsi" w:eastAsiaTheme="minorEastAsia" w:hAnsiTheme="minorHAnsi"/>
                <w:noProof/>
                <w:kern w:val="2"/>
                <w:lang w:eastAsia="en-GB"/>
                <w14:ligatures w14:val="standardContextual"/>
              </w:rPr>
              <w:tab/>
            </w:r>
            <w:r w:rsidR="001C671C" w:rsidRPr="009924B1">
              <w:rPr>
                <w:rStyle w:val="Hyperlink"/>
                <w:noProof/>
              </w:rPr>
              <w:t>Support and resettlement</w:t>
            </w:r>
            <w:r w:rsidR="001C671C">
              <w:rPr>
                <w:noProof/>
                <w:webHidden/>
              </w:rPr>
              <w:tab/>
            </w:r>
            <w:r w:rsidR="001C671C">
              <w:rPr>
                <w:noProof/>
                <w:webHidden/>
              </w:rPr>
              <w:fldChar w:fldCharType="begin"/>
            </w:r>
            <w:r w:rsidR="001C671C">
              <w:rPr>
                <w:noProof/>
                <w:webHidden/>
              </w:rPr>
              <w:instrText xml:space="preserve"> PAGEREF _Toc194397714 \h </w:instrText>
            </w:r>
            <w:r w:rsidR="001C671C">
              <w:rPr>
                <w:noProof/>
                <w:webHidden/>
              </w:rPr>
            </w:r>
            <w:r w:rsidR="001C671C">
              <w:rPr>
                <w:noProof/>
                <w:webHidden/>
              </w:rPr>
              <w:fldChar w:fldCharType="separate"/>
            </w:r>
            <w:r w:rsidR="001C671C">
              <w:rPr>
                <w:noProof/>
                <w:webHidden/>
              </w:rPr>
              <w:t>7</w:t>
            </w:r>
            <w:r w:rsidR="001C671C">
              <w:rPr>
                <w:noProof/>
                <w:webHidden/>
              </w:rPr>
              <w:fldChar w:fldCharType="end"/>
            </w:r>
          </w:hyperlink>
        </w:p>
        <w:p w14:paraId="78F54748" w14:textId="341E7D34"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5" w:history="1">
            <w:r w:rsidR="001C671C" w:rsidRPr="009924B1">
              <w:rPr>
                <w:rStyle w:val="Hyperlink"/>
                <w:noProof/>
              </w:rPr>
              <w:t>15.</w:t>
            </w:r>
            <w:r w:rsidR="001C671C">
              <w:rPr>
                <w:rFonts w:asciiTheme="minorHAnsi" w:eastAsiaTheme="minorEastAsia" w:hAnsiTheme="minorHAnsi"/>
                <w:noProof/>
                <w:kern w:val="2"/>
                <w:lang w:eastAsia="en-GB"/>
                <w14:ligatures w14:val="standardContextual"/>
              </w:rPr>
              <w:tab/>
            </w:r>
            <w:r w:rsidR="001C671C" w:rsidRPr="009924B1">
              <w:rPr>
                <w:rStyle w:val="Hyperlink"/>
                <w:noProof/>
              </w:rPr>
              <w:t>Households with pets</w:t>
            </w:r>
            <w:r w:rsidR="001C671C">
              <w:rPr>
                <w:noProof/>
                <w:webHidden/>
              </w:rPr>
              <w:tab/>
            </w:r>
            <w:r w:rsidR="001C671C">
              <w:rPr>
                <w:noProof/>
                <w:webHidden/>
              </w:rPr>
              <w:fldChar w:fldCharType="begin"/>
            </w:r>
            <w:r w:rsidR="001C671C">
              <w:rPr>
                <w:noProof/>
                <w:webHidden/>
              </w:rPr>
              <w:instrText xml:space="preserve"> PAGEREF _Toc194397715 \h </w:instrText>
            </w:r>
            <w:r w:rsidR="001C671C">
              <w:rPr>
                <w:noProof/>
                <w:webHidden/>
              </w:rPr>
            </w:r>
            <w:r w:rsidR="001C671C">
              <w:rPr>
                <w:noProof/>
                <w:webHidden/>
              </w:rPr>
              <w:fldChar w:fldCharType="separate"/>
            </w:r>
            <w:r w:rsidR="001C671C">
              <w:rPr>
                <w:noProof/>
                <w:webHidden/>
              </w:rPr>
              <w:t>8</w:t>
            </w:r>
            <w:r w:rsidR="001C671C">
              <w:rPr>
                <w:noProof/>
                <w:webHidden/>
              </w:rPr>
              <w:fldChar w:fldCharType="end"/>
            </w:r>
          </w:hyperlink>
        </w:p>
        <w:p w14:paraId="74BC8D30" w14:textId="4CAA86A9"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6" w:history="1">
            <w:r w:rsidR="001C671C" w:rsidRPr="009924B1">
              <w:rPr>
                <w:rStyle w:val="Hyperlink"/>
                <w:noProof/>
              </w:rPr>
              <w:t>16.</w:t>
            </w:r>
            <w:r w:rsidR="001C671C">
              <w:rPr>
                <w:rFonts w:asciiTheme="minorHAnsi" w:eastAsiaTheme="minorEastAsia" w:hAnsiTheme="minorHAnsi"/>
                <w:noProof/>
                <w:kern w:val="2"/>
                <w:lang w:eastAsia="en-GB"/>
                <w14:ligatures w14:val="standardContextual"/>
              </w:rPr>
              <w:tab/>
            </w:r>
            <w:r w:rsidR="001C671C" w:rsidRPr="009924B1">
              <w:rPr>
                <w:rStyle w:val="Hyperlink"/>
                <w:noProof/>
              </w:rPr>
              <w:t>Definition of a Domestic Pet</w:t>
            </w:r>
            <w:r w:rsidR="001C671C">
              <w:rPr>
                <w:noProof/>
                <w:webHidden/>
              </w:rPr>
              <w:tab/>
            </w:r>
            <w:r w:rsidR="001C671C">
              <w:rPr>
                <w:noProof/>
                <w:webHidden/>
              </w:rPr>
              <w:fldChar w:fldCharType="begin"/>
            </w:r>
            <w:r w:rsidR="001C671C">
              <w:rPr>
                <w:noProof/>
                <w:webHidden/>
              </w:rPr>
              <w:instrText xml:space="preserve"> PAGEREF _Toc194397716 \h </w:instrText>
            </w:r>
            <w:r w:rsidR="001C671C">
              <w:rPr>
                <w:noProof/>
                <w:webHidden/>
              </w:rPr>
            </w:r>
            <w:r w:rsidR="001C671C">
              <w:rPr>
                <w:noProof/>
                <w:webHidden/>
              </w:rPr>
              <w:fldChar w:fldCharType="separate"/>
            </w:r>
            <w:r w:rsidR="001C671C">
              <w:rPr>
                <w:noProof/>
                <w:webHidden/>
              </w:rPr>
              <w:t>8</w:t>
            </w:r>
            <w:r w:rsidR="001C671C">
              <w:rPr>
                <w:noProof/>
                <w:webHidden/>
              </w:rPr>
              <w:fldChar w:fldCharType="end"/>
            </w:r>
          </w:hyperlink>
        </w:p>
        <w:p w14:paraId="00816A58" w14:textId="74331CC5"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7" w:history="1">
            <w:r w:rsidR="001C671C" w:rsidRPr="009924B1">
              <w:rPr>
                <w:rStyle w:val="Hyperlink"/>
                <w:noProof/>
              </w:rPr>
              <w:t>17.</w:t>
            </w:r>
            <w:r w:rsidR="001C671C">
              <w:rPr>
                <w:rFonts w:asciiTheme="minorHAnsi" w:eastAsiaTheme="minorEastAsia" w:hAnsiTheme="minorHAnsi"/>
                <w:noProof/>
                <w:kern w:val="2"/>
                <w:lang w:eastAsia="en-GB"/>
                <w14:ligatures w14:val="standardContextual"/>
              </w:rPr>
              <w:tab/>
            </w:r>
            <w:r w:rsidR="001C671C" w:rsidRPr="009924B1">
              <w:rPr>
                <w:rStyle w:val="Hyperlink"/>
                <w:noProof/>
              </w:rPr>
              <w:t>Temporary accommodation costs</w:t>
            </w:r>
            <w:r w:rsidR="001C671C">
              <w:rPr>
                <w:noProof/>
                <w:webHidden/>
              </w:rPr>
              <w:tab/>
            </w:r>
            <w:r w:rsidR="001C671C">
              <w:rPr>
                <w:noProof/>
                <w:webHidden/>
              </w:rPr>
              <w:fldChar w:fldCharType="begin"/>
            </w:r>
            <w:r w:rsidR="001C671C">
              <w:rPr>
                <w:noProof/>
                <w:webHidden/>
              </w:rPr>
              <w:instrText xml:space="preserve"> PAGEREF _Toc194397717 \h </w:instrText>
            </w:r>
            <w:r w:rsidR="001C671C">
              <w:rPr>
                <w:noProof/>
                <w:webHidden/>
              </w:rPr>
            </w:r>
            <w:r w:rsidR="001C671C">
              <w:rPr>
                <w:noProof/>
                <w:webHidden/>
              </w:rPr>
              <w:fldChar w:fldCharType="separate"/>
            </w:r>
            <w:r w:rsidR="001C671C">
              <w:rPr>
                <w:noProof/>
                <w:webHidden/>
              </w:rPr>
              <w:t>8</w:t>
            </w:r>
            <w:r w:rsidR="001C671C">
              <w:rPr>
                <w:noProof/>
                <w:webHidden/>
              </w:rPr>
              <w:fldChar w:fldCharType="end"/>
            </w:r>
          </w:hyperlink>
        </w:p>
        <w:p w14:paraId="7FD967D7" w14:textId="7AF08D5A"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8" w:history="1">
            <w:r w:rsidR="001C671C" w:rsidRPr="009924B1">
              <w:rPr>
                <w:rStyle w:val="Hyperlink"/>
                <w:noProof/>
              </w:rPr>
              <w:t>18.</w:t>
            </w:r>
            <w:r w:rsidR="001C671C">
              <w:rPr>
                <w:rFonts w:asciiTheme="minorHAnsi" w:eastAsiaTheme="minorEastAsia" w:hAnsiTheme="minorHAnsi"/>
                <w:noProof/>
                <w:kern w:val="2"/>
                <w:lang w:eastAsia="en-GB"/>
                <w14:ligatures w14:val="standardContextual"/>
              </w:rPr>
              <w:tab/>
            </w:r>
            <w:r w:rsidR="001C671C" w:rsidRPr="009924B1">
              <w:rPr>
                <w:rStyle w:val="Hyperlink"/>
                <w:noProof/>
                <w:lang w:eastAsia="en-GB"/>
              </w:rPr>
              <w:t>Ending temporary accommodation placements and discharging duties</w:t>
            </w:r>
            <w:r w:rsidR="001C671C">
              <w:rPr>
                <w:noProof/>
                <w:webHidden/>
              </w:rPr>
              <w:tab/>
            </w:r>
            <w:r w:rsidR="001C671C">
              <w:rPr>
                <w:noProof/>
                <w:webHidden/>
              </w:rPr>
              <w:fldChar w:fldCharType="begin"/>
            </w:r>
            <w:r w:rsidR="001C671C">
              <w:rPr>
                <w:noProof/>
                <w:webHidden/>
              </w:rPr>
              <w:instrText xml:space="preserve"> PAGEREF _Toc194397718 \h </w:instrText>
            </w:r>
            <w:r w:rsidR="001C671C">
              <w:rPr>
                <w:noProof/>
                <w:webHidden/>
              </w:rPr>
            </w:r>
            <w:r w:rsidR="001C671C">
              <w:rPr>
                <w:noProof/>
                <w:webHidden/>
              </w:rPr>
              <w:fldChar w:fldCharType="separate"/>
            </w:r>
            <w:r w:rsidR="001C671C">
              <w:rPr>
                <w:noProof/>
                <w:webHidden/>
              </w:rPr>
              <w:t>9</w:t>
            </w:r>
            <w:r w:rsidR="001C671C">
              <w:rPr>
                <w:noProof/>
                <w:webHidden/>
              </w:rPr>
              <w:fldChar w:fldCharType="end"/>
            </w:r>
          </w:hyperlink>
        </w:p>
        <w:p w14:paraId="527193F3" w14:textId="72DC8310"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19" w:history="1">
            <w:r w:rsidR="001C671C" w:rsidRPr="009924B1">
              <w:rPr>
                <w:rStyle w:val="Hyperlink"/>
                <w:noProof/>
              </w:rPr>
              <w:t>19.</w:t>
            </w:r>
            <w:r w:rsidR="001C671C">
              <w:rPr>
                <w:rFonts w:asciiTheme="minorHAnsi" w:eastAsiaTheme="minorEastAsia" w:hAnsiTheme="minorHAnsi"/>
                <w:noProof/>
                <w:kern w:val="2"/>
                <w:lang w:eastAsia="en-GB"/>
                <w14:ligatures w14:val="standardContextual"/>
              </w:rPr>
              <w:tab/>
            </w:r>
            <w:r w:rsidR="001C671C" w:rsidRPr="009924B1">
              <w:rPr>
                <w:rStyle w:val="Hyperlink"/>
                <w:noProof/>
              </w:rPr>
              <w:t>Storage and protection of personal belongings</w:t>
            </w:r>
            <w:r w:rsidR="001C671C">
              <w:rPr>
                <w:noProof/>
                <w:webHidden/>
              </w:rPr>
              <w:tab/>
            </w:r>
            <w:r w:rsidR="001C671C">
              <w:rPr>
                <w:noProof/>
                <w:webHidden/>
              </w:rPr>
              <w:fldChar w:fldCharType="begin"/>
            </w:r>
            <w:r w:rsidR="001C671C">
              <w:rPr>
                <w:noProof/>
                <w:webHidden/>
              </w:rPr>
              <w:instrText xml:space="preserve"> PAGEREF _Toc194397719 \h </w:instrText>
            </w:r>
            <w:r w:rsidR="001C671C">
              <w:rPr>
                <w:noProof/>
                <w:webHidden/>
              </w:rPr>
            </w:r>
            <w:r w:rsidR="001C671C">
              <w:rPr>
                <w:noProof/>
                <w:webHidden/>
              </w:rPr>
              <w:fldChar w:fldCharType="separate"/>
            </w:r>
            <w:r w:rsidR="001C671C">
              <w:rPr>
                <w:noProof/>
                <w:webHidden/>
              </w:rPr>
              <w:t>9</w:t>
            </w:r>
            <w:r w:rsidR="001C671C">
              <w:rPr>
                <w:noProof/>
                <w:webHidden/>
              </w:rPr>
              <w:fldChar w:fldCharType="end"/>
            </w:r>
          </w:hyperlink>
        </w:p>
        <w:p w14:paraId="6A45A56B" w14:textId="72A54D17" w:rsidR="001C671C" w:rsidRDefault="00000000">
          <w:pPr>
            <w:pStyle w:val="TOC2"/>
            <w:tabs>
              <w:tab w:val="left" w:pos="960"/>
              <w:tab w:val="right" w:leader="dot" w:pos="9016"/>
            </w:tabs>
            <w:rPr>
              <w:rFonts w:asciiTheme="minorHAnsi" w:eastAsiaTheme="minorEastAsia" w:hAnsiTheme="minorHAnsi"/>
              <w:noProof/>
              <w:kern w:val="2"/>
              <w:lang w:eastAsia="en-GB"/>
              <w14:ligatures w14:val="standardContextual"/>
            </w:rPr>
          </w:pPr>
          <w:hyperlink w:anchor="_Toc194397720" w:history="1">
            <w:r w:rsidR="001C671C" w:rsidRPr="009924B1">
              <w:rPr>
                <w:rStyle w:val="Hyperlink"/>
                <w:noProof/>
              </w:rPr>
              <w:t>20.</w:t>
            </w:r>
            <w:r w:rsidR="001C671C">
              <w:rPr>
                <w:rFonts w:asciiTheme="minorHAnsi" w:eastAsiaTheme="minorEastAsia" w:hAnsiTheme="minorHAnsi"/>
                <w:noProof/>
                <w:kern w:val="2"/>
                <w:lang w:eastAsia="en-GB"/>
                <w14:ligatures w14:val="standardContextual"/>
              </w:rPr>
              <w:tab/>
            </w:r>
            <w:r w:rsidR="001C671C" w:rsidRPr="009924B1">
              <w:rPr>
                <w:rStyle w:val="Hyperlink"/>
                <w:noProof/>
              </w:rPr>
              <w:t>Repairs</w:t>
            </w:r>
            <w:r w:rsidR="001C671C">
              <w:rPr>
                <w:noProof/>
                <w:webHidden/>
              </w:rPr>
              <w:tab/>
            </w:r>
            <w:r w:rsidR="001C671C">
              <w:rPr>
                <w:noProof/>
                <w:webHidden/>
              </w:rPr>
              <w:fldChar w:fldCharType="begin"/>
            </w:r>
            <w:r w:rsidR="001C671C">
              <w:rPr>
                <w:noProof/>
                <w:webHidden/>
              </w:rPr>
              <w:instrText xml:space="preserve"> PAGEREF _Toc194397720 \h </w:instrText>
            </w:r>
            <w:r w:rsidR="001C671C">
              <w:rPr>
                <w:noProof/>
                <w:webHidden/>
              </w:rPr>
            </w:r>
            <w:r w:rsidR="001C671C">
              <w:rPr>
                <w:noProof/>
                <w:webHidden/>
              </w:rPr>
              <w:fldChar w:fldCharType="separate"/>
            </w:r>
            <w:r w:rsidR="001C671C">
              <w:rPr>
                <w:noProof/>
                <w:webHidden/>
              </w:rPr>
              <w:t>9</w:t>
            </w:r>
            <w:r w:rsidR="001C671C">
              <w:rPr>
                <w:noProof/>
                <w:webHidden/>
              </w:rPr>
              <w:fldChar w:fldCharType="end"/>
            </w:r>
          </w:hyperlink>
        </w:p>
        <w:p w14:paraId="6D466CB4" w14:textId="4A8B58FA" w:rsidR="001C671C" w:rsidRDefault="001C671C">
          <w:r>
            <w:rPr>
              <w:b/>
              <w:bCs/>
              <w:noProof/>
            </w:rPr>
            <w:fldChar w:fldCharType="end"/>
          </w:r>
        </w:p>
      </w:sdtContent>
    </w:sdt>
    <w:p w14:paraId="5232894C" w14:textId="77777777" w:rsidR="00F44E10" w:rsidRDefault="00F44E10" w:rsidP="00F44E10"/>
    <w:p w14:paraId="1B204F36" w14:textId="77777777" w:rsidR="00F44E10" w:rsidRDefault="00F44E10" w:rsidP="00F44E10"/>
    <w:p w14:paraId="21F5136C" w14:textId="77777777" w:rsidR="00F44E10" w:rsidRDefault="00F44E10" w:rsidP="00F44E10"/>
    <w:p w14:paraId="08F79F7E" w14:textId="77777777" w:rsidR="00F44E10" w:rsidRDefault="00F44E10" w:rsidP="00F44E10"/>
    <w:p w14:paraId="21E3DC45" w14:textId="77777777" w:rsidR="00F44E10" w:rsidRDefault="00F44E10" w:rsidP="00F44E10"/>
    <w:p w14:paraId="58023C26" w14:textId="77777777" w:rsidR="00F44E10" w:rsidRDefault="00F44E10" w:rsidP="00F44E10"/>
    <w:p w14:paraId="377410E3" w14:textId="77777777" w:rsidR="00F44E10" w:rsidRDefault="00F44E10" w:rsidP="00F44E10"/>
    <w:p w14:paraId="03680976" w14:textId="77777777" w:rsidR="00525AE8" w:rsidRDefault="00525AE8" w:rsidP="00525AE8"/>
    <w:p w14:paraId="334F2EE4" w14:textId="77777777" w:rsidR="001C671C" w:rsidRDefault="001C671C" w:rsidP="00525AE8"/>
    <w:p w14:paraId="231FF378" w14:textId="77777777" w:rsidR="001C671C" w:rsidRDefault="001C671C" w:rsidP="00525AE8"/>
    <w:p w14:paraId="2945F342" w14:textId="39331497" w:rsidR="00B53E72" w:rsidRPr="00A8417A" w:rsidRDefault="00525AE8" w:rsidP="00A8417A">
      <w:pPr>
        <w:pStyle w:val="Heading2"/>
        <w:numPr>
          <w:ilvl w:val="0"/>
          <w:numId w:val="8"/>
        </w:numPr>
        <w:rPr>
          <w:color w:val="auto"/>
        </w:rPr>
      </w:pPr>
      <w:bookmarkStart w:id="4" w:name="_Toc194397701"/>
      <w:r w:rsidRPr="00A8417A">
        <w:rPr>
          <w:color w:val="auto"/>
        </w:rPr>
        <w:lastRenderedPageBreak/>
        <w:t>Introduction</w:t>
      </w:r>
      <w:bookmarkEnd w:id="4"/>
    </w:p>
    <w:p w14:paraId="66024ACF"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This is a guide to Rotherham Temporary Accommodation Placement Policy. The policy says how</w:t>
      </w:r>
      <w:r>
        <w:rPr>
          <w:rFonts w:ascii="Arial" w:hAnsi="Arial" w:cs="Arial"/>
          <w:color w:val="000000" w:themeColor="text1"/>
        </w:rPr>
        <w:t>:</w:t>
      </w:r>
    </w:p>
    <w:p w14:paraId="00FCCB9B" w14:textId="77777777" w:rsidR="00525AE8" w:rsidRPr="00F43C00" w:rsidRDefault="00525AE8" w:rsidP="00525AE8">
      <w:pPr>
        <w:pStyle w:val="NormalWeb"/>
        <w:numPr>
          <w:ilvl w:val="0"/>
          <w:numId w:val="3"/>
        </w:numPr>
        <w:jc w:val="both"/>
        <w:rPr>
          <w:rFonts w:ascii="Arial" w:hAnsi="Arial" w:cs="Arial"/>
          <w:color w:val="000000" w:themeColor="text1"/>
        </w:rPr>
      </w:pPr>
      <w:r w:rsidRPr="00F43C00">
        <w:rPr>
          <w:rFonts w:ascii="Arial" w:hAnsi="Arial" w:cs="Arial"/>
          <w:color w:val="000000" w:themeColor="text1"/>
        </w:rPr>
        <w:t xml:space="preserve">The Council wants to help </w:t>
      </w:r>
      <w:r>
        <w:rPr>
          <w:rFonts w:ascii="Arial" w:hAnsi="Arial" w:cs="Arial"/>
          <w:color w:val="000000" w:themeColor="text1"/>
        </w:rPr>
        <w:t>prevent people</w:t>
      </w:r>
      <w:r w:rsidRPr="00F43C00">
        <w:rPr>
          <w:rFonts w:ascii="Arial" w:hAnsi="Arial" w:cs="Arial"/>
          <w:color w:val="000000" w:themeColor="text1"/>
        </w:rPr>
        <w:t xml:space="preserve"> becoming homeless and encourages anyone worried about losing their home to contact them as soon as possible. </w:t>
      </w:r>
    </w:p>
    <w:p w14:paraId="7D1BBC11" w14:textId="77777777" w:rsidR="00525AE8" w:rsidRPr="00F43C00" w:rsidRDefault="00525AE8" w:rsidP="00525AE8">
      <w:pPr>
        <w:pStyle w:val="NormalWeb"/>
        <w:numPr>
          <w:ilvl w:val="0"/>
          <w:numId w:val="3"/>
        </w:numPr>
        <w:jc w:val="both"/>
        <w:rPr>
          <w:rFonts w:ascii="Arial" w:hAnsi="Arial" w:cs="Arial"/>
          <w:color w:val="000000" w:themeColor="text1"/>
        </w:rPr>
      </w:pPr>
      <w:r w:rsidRPr="00F43C00">
        <w:rPr>
          <w:rFonts w:ascii="Arial" w:hAnsi="Arial" w:cs="Arial"/>
          <w:color w:val="000000" w:themeColor="text1"/>
        </w:rPr>
        <w:t>If you are homeless and in need temporary accommodation, the Council will consider what their legal duties are to provide temporary accommodation, whilst they make enquires about your homeless case.</w:t>
      </w:r>
    </w:p>
    <w:p w14:paraId="2C0AD250" w14:textId="77777777" w:rsidR="00525AE8" w:rsidRPr="00F6494B" w:rsidRDefault="00525AE8" w:rsidP="00525AE8">
      <w:pPr>
        <w:pStyle w:val="ListParagraph"/>
        <w:numPr>
          <w:ilvl w:val="0"/>
          <w:numId w:val="3"/>
        </w:numPr>
        <w:spacing w:after="200"/>
        <w:jc w:val="both"/>
        <w:rPr>
          <w:rStyle w:val="cf01"/>
          <w:rFonts w:ascii="Arial" w:hAnsi="Arial" w:cs="Arial"/>
          <w:b/>
          <w:bCs/>
          <w:color w:val="000000" w:themeColor="text1"/>
          <w:sz w:val="24"/>
          <w:szCs w:val="24"/>
        </w:rPr>
      </w:pPr>
      <w:r w:rsidRPr="00F43C00">
        <w:rPr>
          <w:rFonts w:cs="Arial"/>
          <w:color w:val="000000" w:themeColor="text1"/>
        </w:rPr>
        <w:t>The Temporary Accommodation Placement Policy considers different guidance and sets out the Council’s approach to placing homeless households in temporary accommodation. It explains the factors that will be considered to make sure that good quality temporary accommodation is being offered is suitable and allocated fairly.</w:t>
      </w:r>
      <w:r w:rsidRPr="00F43C00">
        <w:rPr>
          <w:rStyle w:val="cf01"/>
          <w:rFonts w:ascii="Arial" w:hAnsi="Arial" w:cs="Arial"/>
          <w:color w:val="000000" w:themeColor="text1"/>
          <w:sz w:val="24"/>
          <w:szCs w:val="24"/>
        </w:rPr>
        <w:t xml:space="preserve"> The Council aims to meet a high standard of customer satisfaction, ensuring</w:t>
      </w:r>
      <w:r w:rsidRPr="00F6494B">
        <w:rPr>
          <w:rStyle w:val="cf01"/>
          <w:rFonts w:ascii="Arial" w:hAnsi="Arial" w:cs="Arial"/>
          <w:color w:val="000000" w:themeColor="text1"/>
          <w:sz w:val="24"/>
          <w:szCs w:val="24"/>
        </w:rPr>
        <w:t xml:space="preserve"> households feel safe and supported.</w:t>
      </w:r>
    </w:p>
    <w:p w14:paraId="5EEA38F9" w14:textId="10461051" w:rsidR="00525AE8" w:rsidRPr="001B2ED4" w:rsidRDefault="00525AE8" w:rsidP="001B2ED4">
      <w:pPr>
        <w:pStyle w:val="ListParagraph"/>
        <w:numPr>
          <w:ilvl w:val="0"/>
          <w:numId w:val="3"/>
        </w:numPr>
        <w:spacing w:after="200"/>
        <w:jc w:val="both"/>
        <w:rPr>
          <w:rFonts w:cs="Arial"/>
          <w:b/>
          <w:bCs/>
          <w:color w:val="000000" w:themeColor="text1"/>
          <w:sz w:val="28"/>
          <w:szCs w:val="28"/>
        </w:rPr>
      </w:pPr>
      <w:r w:rsidRPr="00263920">
        <w:rPr>
          <w:rFonts w:cs="Arial"/>
          <w:color w:val="000000" w:themeColor="text1"/>
        </w:rPr>
        <w:t xml:space="preserve">If you want to read the full Temporary Accommodation Placement Policy, then you can find it online: </w:t>
      </w:r>
      <w:hyperlink r:id="rId13" w:history="1">
        <w:r>
          <w:rPr>
            <w:rStyle w:val="Hyperlink"/>
          </w:rPr>
          <w:t>Homelessness: Temporary accommodation – Rotherham Metropolitan Borough Council</w:t>
        </w:r>
      </w:hyperlink>
    </w:p>
    <w:p w14:paraId="5A98903B" w14:textId="77777777" w:rsidR="00525AE8" w:rsidRPr="00097ECA" w:rsidRDefault="00525AE8" w:rsidP="00097ECA">
      <w:pPr>
        <w:pStyle w:val="Heading2"/>
        <w:numPr>
          <w:ilvl w:val="0"/>
          <w:numId w:val="8"/>
        </w:numPr>
        <w:rPr>
          <w:color w:val="auto"/>
        </w:rPr>
      </w:pPr>
      <w:bookmarkStart w:id="5" w:name="_Toc194397702"/>
      <w:r w:rsidRPr="00097ECA">
        <w:rPr>
          <w:color w:val="auto"/>
        </w:rPr>
        <w:t>Types of temporary accommodation</w:t>
      </w:r>
      <w:bookmarkEnd w:id="5"/>
    </w:p>
    <w:p w14:paraId="61A1E635" w14:textId="4C975F8D" w:rsidR="00525AE8" w:rsidRPr="00DC02A0" w:rsidRDefault="00525AE8" w:rsidP="001B2ED4">
      <w:pPr>
        <w:spacing w:before="240"/>
        <w:jc w:val="both"/>
        <w:rPr>
          <w:rFonts w:cs="Arial"/>
          <w:color w:val="000000" w:themeColor="text1"/>
        </w:rPr>
      </w:pPr>
      <w:r w:rsidRPr="00C94502">
        <w:rPr>
          <w:rFonts w:cs="Arial"/>
          <w:color w:val="000000" w:themeColor="text1"/>
        </w:rPr>
        <w:t>Temporary housing includes different types of properties. Most of these homes are owned and managed by the Council. They range in size from one-bedroom to larger family homes and include bedsits, flats, and houses, located throughout Rotherham. Sometimes, the Council uses privately owned homes, which could be outside of Rotherham. While the Council isn't required by law to provide furnished housing, Council-owned temporary homes are furnished and come with everything needed to live in them.</w:t>
      </w:r>
    </w:p>
    <w:p w14:paraId="1B096CCD" w14:textId="1810C18F" w:rsidR="00525AE8" w:rsidRPr="00097ECA" w:rsidRDefault="00525AE8" w:rsidP="00097ECA">
      <w:pPr>
        <w:pStyle w:val="Heading2"/>
        <w:numPr>
          <w:ilvl w:val="0"/>
          <w:numId w:val="8"/>
        </w:numPr>
        <w:rPr>
          <w:color w:val="auto"/>
        </w:rPr>
      </w:pPr>
      <w:bookmarkStart w:id="6" w:name="_Toc194397703"/>
      <w:r w:rsidRPr="00097ECA">
        <w:rPr>
          <w:color w:val="auto"/>
        </w:rPr>
        <w:t>Ho</w:t>
      </w:r>
      <w:r w:rsidR="001B2ED4">
        <w:rPr>
          <w:color w:val="auto"/>
        </w:rPr>
        <w:t>t</w:t>
      </w:r>
      <w:r w:rsidRPr="00097ECA">
        <w:rPr>
          <w:color w:val="auto"/>
        </w:rPr>
        <w:t>els/Bed and Breakfast</w:t>
      </w:r>
      <w:bookmarkEnd w:id="6"/>
    </w:p>
    <w:p w14:paraId="539FBD61" w14:textId="77777777" w:rsidR="00525AE8" w:rsidRPr="00355F06" w:rsidRDefault="00525AE8" w:rsidP="00D47A6E">
      <w:pPr>
        <w:spacing w:before="240"/>
        <w:jc w:val="both"/>
        <w:rPr>
          <w:rFonts w:cs="Arial"/>
          <w:b/>
          <w:bCs/>
          <w:color w:val="000000" w:themeColor="text1"/>
          <w:sz w:val="28"/>
          <w:szCs w:val="28"/>
        </w:rPr>
      </w:pPr>
      <w:r w:rsidRPr="00355F06">
        <w:rPr>
          <w:rFonts w:cs="Arial"/>
          <w:color w:val="000000" w:themeColor="text1"/>
        </w:rPr>
        <w:t xml:space="preserve">The Council sometimes uses hotels or bed and breakfasts for </w:t>
      </w:r>
      <w:r>
        <w:rPr>
          <w:rFonts w:cs="Arial"/>
          <w:color w:val="000000" w:themeColor="text1"/>
        </w:rPr>
        <w:t>emergency</w:t>
      </w:r>
      <w:r w:rsidRPr="00355F06">
        <w:rPr>
          <w:rFonts w:cs="Arial"/>
          <w:color w:val="000000" w:themeColor="text1"/>
        </w:rPr>
        <w:t xml:space="preserve"> housing, but availability is limited, and some </w:t>
      </w:r>
      <w:r w:rsidRPr="00F43C00">
        <w:rPr>
          <w:rFonts w:cs="Arial"/>
          <w:color w:val="000000" w:themeColor="text1"/>
        </w:rPr>
        <w:t>placements</w:t>
      </w:r>
      <w:r w:rsidRPr="00355F06">
        <w:rPr>
          <w:rFonts w:cs="Arial"/>
          <w:color w:val="000000" w:themeColor="text1"/>
        </w:rPr>
        <w:t xml:space="preserve"> may be outside the local area. This type of accommodation is used in emergencies or when no other housing is available. If a household is placed in a hotel or bed and breakfast, the Council will try to find other temporary housing as soon as possible.</w:t>
      </w:r>
    </w:p>
    <w:p w14:paraId="323101F7" w14:textId="77777777" w:rsidR="00525AE8" w:rsidRPr="008019D9"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The Council is not required to provide or pay for food or cooking facilities, although breakfast might be included at some places. Hotels and bed and breakfasts </w:t>
      </w:r>
      <w:r>
        <w:rPr>
          <w:rFonts w:ascii="Arial" w:hAnsi="Arial" w:cs="Arial"/>
          <w:color w:val="000000" w:themeColor="text1"/>
        </w:rPr>
        <w:t>do not</w:t>
      </w:r>
      <w:r w:rsidRPr="00D916EE">
        <w:rPr>
          <w:rFonts w:ascii="Arial" w:hAnsi="Arial" w:cs="Arial"/>
          <w:color w:val="000000" w:themeColor="text1"/>
        </w:rPr>
        <w:t xml:space="preserve"> have cooking facilities, but the Council will provide information on local shops, food banks, and emergency food services.</w:t>
      </w:r>
    </w:p>
    <w:p w14:paraId="1D251E66" w14:textId="77777777" w:rsidR="00525AE8" w:rsidRPr="00D47A6E" w:rsidRDefault="00525AE8" w:rsidP="00D47A6E">
      <w:pPr>
        <w:pStyle w:val="Heading2"/>
        <w:numPr>
          <w:ilvl w:val="0"/>
          <w:numId w:val="8"/>
        </w:numPr>
        <w:rPr>
          <w:color w:val="auto"/>
        </w:rPr>
      </w:pPr>
      <w:bookmarkStart w:id="7" w:name="_Toc194397704"/>
      <w:r w:rsidRPr="00D47A6E">
        <w:rPr>
          <w:color w:val="auto"/>
        </w:rPr>
        <w:lastRenderedPageBreak/>
        <w:t>Other Types of Temporary Accommodation</w:t>
      </w:r>
      <w:bookmarkEnd w:id="7"/>
      <w:r w:rsidRPr="00D47A6E">
        <w:rPr>
          <w:color w:val="auto"/>
        </w:rPr>
        <w:t xml:space="preserve"> </w:t>
      </w:r>
    </w:p>
    <w:p w14:paraId="49CFCC9E" w14:textId="53F7CBC5" w:rsidR="00525AE8" w:rsidRPr="00137DB1" w:rsidRDefault="00525AE8" w:rsidP="001B2ED4">
      <w:pPr>
        <w:spacing w:before="240"/>
        <w:jc w:val="both"/>
        <w:rPr>
          <w:rFonts w:cs="Arial"/>
          <w:color w:val="000000" w:themeColor="text1"/>
        </w:rPr>
      </w:pPr>
      <w:r w:rsidRPr="00355F06">
        <w:rPr>
          <w:rFonts w:cs="Arial"/>
          <w:color w:val="000000" w:themeColor="text1"/>
        </w:rPr>
        <w:t xml:space="preserve">The Council works with different </w:t>
      </w:r>
      <w:r w:rsidRPr="00F43C00">
        <w:rPr>
          <w:rFonts w:cs="Arial"/>
          <w:color w:val="000000" w:themeColor="text1"/>
        </w:rPr>
        <w:t>accommodation providers</w:t>
      </w:r>
      <w:r w:rsidRPr="00355F06">
        <w:rPr>
          <w:rFonts w:cs="Arial"/>
          <w:color w:val="000000" w:themeColor="text1"/>
        </w:rPr>
        <w:t xml:space="preserve"> who provide accommodation for people with different needs. This includes shared accommodation, accommodation for young people, accommodation for rough sleepers and refuge space for victims of domestic abuse.</w:t>
      </w:r>
    </w:p>
    <w:p w14:paraId="43E9A436" w14:textId="77777777" w:rsidR="00525AE8" w:rsidRPr="001B2ED4" w:rsidRDefault="00525AE8" w:rsidP="001B2ED4">
      <w:pPr>
        <w:pStyle w:val="Heading2"/>
        <w:numPr>
          <w:ilvl w:val="0"/>
          <w:numId w:val="8"/>
        </w:numPr>
        <w:rPr>
          <w:color w:val="auto"/>
        </w:rPr>
      </w:pPr>
      <w:bookmarkStart w:id="8" w:name="_Toc194397705"/>
      <w:r w:rsidRPr="001B2ED4">
        <w:rPr>
          <w:color w:val="auto"/>
        </w:rPr>
        <w:t>Accessible Temporary Accommodation</w:t>
      </w:r>
      <w:bookmarkEnd w:id="8"/>
    </w:p>
    <w:p w14:paraId="7EEFC9E5" w14:textId="2119144B" w:rsidR="001B2ED4" w:rsidRPr="001B2ED4" w:rsidRDefault="00525AE8" w:rsidP="001B2ED4">
      <w:pPr>
        <w:spacing w:before="240"/>
        <w:jc w:val="both"/>
        <w:rPr>
          <w:rFonts w:cs="Arial"/>
          <w:color w:val="000000" w:themeColor="text1"/>
        </w:rPr>
      </w:pPr>
      <w:r w:rsidRPr="00355F06">
        <w:rPr>
          <w:rFonts w:cs="Arial"/>
          <w:color w:val="000000" w:themeColor="text1"/>
        </w:rPr>
        <w:t xml:space="preserve">The Council will </w:t>
      </w:r>
      <w:r>
        <w:rPr>
          <w:rFonts w:cs="Arial"/>
          <w:color w:val="000000" w:themeColor="text1"/>
        </w:rPr>
        <w:t xml:space="preserve">provide accessible temporary accommodation including wheelchair accessible temporary accommodation. </w:t>
      </w:r>
    </w:p>
    <w:p w14:paraId="436C2694" w14:textId="77777777" w:rsidR="00525AE8" w:rsidRPr="001B2ED4" w:rsidRDefault="00525AE8" w:rsidP="001B2ED4">
      <w:pPr>
        <w:pStyle w:val="Heading2"/>
        <w:numPr>
          <w:ilvl w:val="0"/>
          <w:numId w:val="8"/>
        </w:numPr>
        <w:rPr>
          <w:color w:val="auto"/>
        </w:rPr>
      </w:pPr>
      <w:bookmarkStart w:id="9" w:name="_Toc194397706"/>
      <w:r w:rsidRPr="001B2ED4">
        <w:rPr>
          <w:color w:val="auto"/>
        </w:rPr>
        <w:t>Temporary Accommodation for Council Tenants</w:t>
      </w:r>
      <w:bookmarkEnd w:id="9"/>
      <w:r w:rsidRPr="001B2ED4">
        <w:rPr>
          <w:color w:val="auto"/>
        </w:rPr>
        <w:t xml:space="preserve"> </w:t>
      </w:r>
    </w:p>
    <w:p w14:paraId="2710CE0A" w14:textId="77777777" w:rsidR="00525AE8" w:rsidRPr="00E1678C" w:rsidRDefault="00525AE8" w:rsidP="001B2ED4">
      <w:pPr>
        <w:spacing w:before="240" w:after="160" w:line="259" w:lineRule="auto"/>
        <w:jc w:val="both"/>
        <w:rPr>
          <w:rFonts w:cs="Arial"/>
          <w:color w:val="000000" w:themeColor="text1"/>
        </w:rPr>
      </w:pPr>
      <w:r w:rsidRPr="00E1678C">
        <w:rPr>
          <w:rFonts w:cs="Arial"/>
          <w:color w:val="000000" w:themeColor="text1"/>
        </w:rPr>
        <w:t>Sometimes, a council tenant might need to move temporarily due to major repairs, safety issues, or emergencies like fire or flood. The Council will arrange alternative housing following their Decant Procedures.</w:t>
      </w:r>
    </w:p>
    <w:p w14:paraId="580D805A" w14:textId="5952BE11" w:rsidR="001B2ED4" w:rsidRPr="00137DB1"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For urgent moves, the Council will handle this as a homelessness case and provide temporary housing, which could be a hotel, bed and breakfast, or a furnished council property. </w:t>
      </w:r>
      <w:r w:rsidRPr="007140AC">
        <w:rPr>
          <w:rFonts w:ascii="Arial" w:hAnsi="Arial" w:cs="Arial"/>
          <w:color w:val="000000" w:themeColor="text1"/>
        </w:rPr>
        <w:t>The Housing Allocation Policy also looks for a suitable property for a managed move instead of using emergency temporary accommodation.</w:t>
      </w:r>
    </w:p>
    <w:p w14:paraId="539CEB9D" w14:textId="77777777" w:rsidR="00525AE8" w:rsidRPr="001B2ED4" w:rsidRDefault="00525AE8" w:rsidP="001B2ED4">
      <w:pPr>
        <w:pStyle w:val="Heading2"/>
        <w:numPr>
          <w:ilvl w:val="0"/>
          <w:numId w:val="8"/>
        </w:numPr>
        <w:rPr>
          <w:color w:val="auto"/>
        </w:rPr>
      </w:pPr>
      <w:bookmarkStart w:id="10" w:name="_Toc194397707"/>
      <w:r w:rsidRPr="001B2ED4">
        <w:rPr>
          <w:color w:val="auto"/>
        </w:rPr>
        <w:t>Out of hours service</w:t>
      </w:r>
      <w:bookmarkEnd w:id="10"/>
    </w:p>
    <w:p w14:paraId="77E0684F" w14:textId="3D4DC189" w:rsidR="001B2ED4" w:rsidRDefault="00525AE8" w:rsidP="001B2ED4">
      <w:pPr>
        <w:spacing w:before="240"/>
        <w:jc w:val="both"/>
        <w:rPr>
          <w:rFonts w:cs="Arial"/>
          <w:color w:val="000000" w:themeColor="text1"/>
        </w:rPr>
      </w:pPr>
      <w:r w:rsidRPr="00355F06">
        <w:rPr>
          <w:rFonts w:cs="Arial"/>
          <w:color w:val="000000" w:themeColor="text1"/>
        </w:rPr>
        <w:t xml:space="preserve">The Council operates its homelessness service 24 hours a day and 365 days of the year. </w:t>
      </w:r>
      <w:r>
        <w:rPr>
          <w:rFonts w:cs="Arial"/>
          <w:color w:val="000000" w:themeColor="text1"/>
        </w:rPr>
        <w:t xml:space="preserve">If you </w:t>
      </w:r>
      <w:proofErr w:type="gramStart"/>
      <w:r>
        <w:rPr>
          <w:rFonts w:cs="Arial"/>
          <w:color w:val="000000" w:themeColor="text1"/>
        </w:rPr>
        <w:t xml:space="preserve">are </w:t>
      </w:r>
      <w:r w:rsidRPr="00355F06">
        <w:rPr>
          <w:rFonts w:cs="Arial"/>
          <w:color w:val="000000" w:themeColor="text1"/>
        </w:rPr>
        <w:t>in need of</w:t>
      </w:r>
      <w:proofErr w:type="gramEnd"/>
      <w:r w:rsidRPr="00355F06">
        <w:rPr>
          <w:rFonts w:cs="Arial"/>
          <w:color w:val="000000" w:themeColor="text1"/>
        </w:rPr>
        <w:t xml:space="preserve"> temporary accommodation </w:t>
      </w:r>
      <w:r>
        <w:rPr>
          <w:rFonts w:cs="Arial"/>
          <w:color w:val="000000" w:themeColor="text1"/>
        </w:rPr>
        <w:t xml:space="preserve">you </w:t>
      </w:r>
      <w:r w:rsidRPr="00355F06">
        <w:rPr>
          <w:rFonts w:cs="Arial"/>
          <w:color w:val="000000" w:themeColor="text1"/>
        </w:rPr>
        <w:t xml:space="preserve">should come to Riverside House as early as possible in normal office opening hours, 08:30 to 17:00. </w:t>
      </w:r>
      <w:r>
        <w:rPr>
          <w:rFonts w:cs="Arial"/>
          <w:color w:val="000000" w:themeColor="text1"/>
        </w:rPr>
        <w:t xml:space="preserve">You </w:t>
      </w:r>
      <w:r w:rsidRPr="00355F06">
        <w:rPr>
          <w:rFonts w:cs="Arial"/>
          <w:color w:val="000000" w:themeColor="text1"/>
        </w:rPr>
        <w:t xml:space="preserve">will need to </w:t>
      </w:r>
      <w:r w:rsidRPr="00F43C00">
        <w:rPr>
          <w:rFonts w:cs="Arial"/>
          <w:color w:val="000000" w:themeColor="text1"/>
        </w:rPr>
        <w:t>provide identification</w:t>
      </w:r>
      <w:r w:rsidRPr="00355F06">
        <w:rPr>
          <w:rFonts w:cs="Arial"/>
          <w:color w:val="000000" w:themeColor="text1"/>
        </w:rPr>
        <w:t xml:space="preserve"> where possible, but the council understands in some cases this will not be possible</w:t>
      </w:r>
      <w:r>
        <w:rPr>
          <w:rFonts w:cs="Arial"/>
          <w:color w:val="000000" w:themeColor="text1"/>
        </w:rPr>
        <w:t>.</w:t>
      </w:r>
      <w:r w:rsidRPr="00355F06">
        <w:rPr>
          <w:rFonts w:cs="Arial"/>
          <w:color w:val="000000" w:themeColor="text1"/>
        </w:rPr>
        <w:t xml:space="preserve"> </w:t>
      </w:r>
      <w:r>
        <w:rPr>
          <w:rFonts w:cs="Arial"/>
          <w:color w:val="000000" w:themeColor="text1"/>
        </w:rPr>
        <w:t>F</w:t>
      </w:r>
      <w:r w:rsidRPr="00355F06">
        <w:rPr>
          <w:rFonts w:cs="Arial"/>
          <w:color w:val="000000" w:themeColor="text1"/>
        </w:rPr>
        <w:t xml:space="preserve">or example, </w:t>
      </w:r>
      <w:r>
        <w:rPr>
          <w:rFonts w:cs="Arial"/>
          <w:color w:val="000000" w:themeColor="text1"/>
        </w:rPr>
        <w:t>t</w:t>
      </w:r>
      <w:r w:rsidRPr="00355F06">
        <w:rPr>
          <w:rFonts w:cs="Arial"/>
          <w:color w:val="000000" w:themeColor="text1"/>
        </w:rPr>
        <w:t xml:space="preserve">he Homeless Service </w:t>
      </w:r>
      <w:r>
        <w:rPr>
          <w:rFonts w:cs="Arial"/>
          <w:color w:val="000000" w:themeColor="text1"/>
        </w:rPr>
        <w:t xml:space="preserve">have an emergency out of hours service, the telephone number is: </w:t>
      </w:r>
      <w:r w:rsidRPr="00355F06">
        <w:rPr>
          <w:rFonts w:cs="Arial"/>
          <w:color w:val="000000" w:themeColor="text1"/>
        </w:rPr>
        <w:t>01709 336009</w:t>
      </w:r>
      <w:r>
        <w:rPr>
          <w:rFonts w:cs="Arial"/>
          <w:color w:val="000000" w:themeColor="text1"/>
        </w:rPr>
        <w:t xml:space="preserve">. If you </w:t>
      </w:r>
      <w:r w:rsidRPr="00355F06">
        <w:rPr>
          <w:rFonts w:cs="Arial"/>
          <w:color w:val="000000" w:themeColor="text1"/>
        </w:rPr>
        <w:t xml:space="preserve">contact the </w:t>
      </w:r>
      <w:r>
        <w:rPr>
          <w:rFonts w:cs="Arial"/>
          <w:color w:val="000000" w:themeColor="text1"/>
        </w:rPr>
        <w:t>C</w:t>
      </w:r>
      <w:r w:rsidRPr="00355F06">
        <w:rPr>
          <w:rFonts w:cs="Arial"/>
          <w:color w:val="000000" w:themeColor="text1"/>
        </w:rPr>
        <w:t xml:space="preserve">ouncil outside of normal office hours, the on-duty homelessness officer will decide whether temporary accommodation can be provided. </w:t>
      </w:r>
      <w:r>
        <w:rPr>
          <w:rFonts w:cs="Arial"/>
          <w:color w:val="000000" w:themeColor="text1"/>
        </w:rPr>
        <w:t xml:space="preserve">You </w:t>
      </w:r>
      <w:r w:rsidRPr="00355F06">
        <w:rPr>
          <w:rFonts w:cs="Arial"/>
          <w:color w:val="000000" w:themeColor="text1"/>
        </w:rPr>
        <w:t>will be asked to come to Riverside house the next working day (Monday to Friday, excluding bank holidays).</w:t>
      </w:r>
    </w:p>
    <w:p w14:paraId="366F16F9" w14:textId="77777777" w:rsidR="00525AE8" w:rsidRPr="00137DB1" w:rsidRDefault="00525AE8" w:rsidP="00525AE8">
      <w:pPr>
        <w:jc w:val="both"/>
        <w:rPr>
          <w:rFonts w:cs="Arial"/>
          <w:color w:val="000000" w:themeColor="text1"/>
        </w:rPr>
      </w:pPr>
    </w:p>
    <w:p w14:paraId="5ED123F3" w14:textId="77777777" w:rsidR="00525AE8" w:rsidRPr="001B2ED4" w:rsidRDefault="00525AE8" w:rsidP="001B2ED4">
      <w:pPr>
        <w:pStyle w:val="Heading2"/>
        <w:numPr>
          <w:ilvl w:val="0"/>
          <w:numId w:val="8"/>
        </w:numPr>
        <w:rPr>
          <w:color w:val="auto"/>
        </w:rPr>
      </w:pPr>
      <w:bookmarkStart w:id="11" w:name="_Toc194397708"/>
      <w:r w:rsidRPr="001B2ED4">
        <w:rPr>
          <w:color w:val="auto"/>
        </w:rPr>
        <w:t>Suitability of temporary accommodation placement</w:t>
      </w:r>
      <w:bookmarkEnd w:id="11"/>
    </w:p>
    <w:p w14:paraId="185D04C9" w14:textId="77777777" w:rsidR="00525AE8" w:rsidRPr="00D916EE" w:rsidRDefault="00525AE8" w:rsidP="00525AE8">
      <w:p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t>If the Council agrees to provide temporary accommodation, it will assess your needs to ensure the placement is suitable and safe. This includes considering:</w:t>
      </w:r>
    </w:p>
    <w:p w14:paraId="438D4EE3" w14:textId="77777777" w:rsidR="00525AE8" w:rsidRPr="00D916EE" w:rsidRDefault="00525AE8" w:rsidP="00525AE8">
      <w:pPr>
        <w:numPr>
          <w:ilvl w:val="0"/>
          <w:numId w:val="2"/>
        </w:num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t>The location of the accommodation, especially if it</w:t>
      </w:r>
      <w:r>
        <w:rPr>
          <w:rFonts w:eastAsia="Times New Roman" w:cs="Arial"/>
          <w:color w:val="000000" w:themeColor="text1"/>
          <w:lang w:eastAsia="en-GB"/>
        </w:rPr>
        <w:t xml:space="preserve"> is</w:t>
      </w:r>
      <w:r w:rsidRPr="00D916EE">
        <w:rPr>
          <w:rFonts w:eastAsia="Times New Roman" w:cs="Arial"/>
          <w:color w:val="000000" w:themeColor="text1"/>
          <w:lang w:eastAsia="en-GB"/>
        </w:rPr>
        <w:t xml:space="preserve"> outside Rotherham and how far it is from local services.</w:t>
      </w:r>
    </w:p>
    <w:p w14:paraId="1F183954" w14:textId="77777777" w:rsidR="00525AE8" w:rsidRPr="00D916EE" w:rsidRDefault="00525AE8" w:rsidP="00525AE8">
      <w:pPr>
        <w:numPr>
          <w:ilvl w:val="0"/>
          <w:numId w:val="2"/>
        </w:num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t>The impact on jobs, care responsibilities, or education.</w:t>
      </w:r>
    </w:p>
    <w:p w14:paraId="7F5BFD57" w14:textId="77777777" w:rsidR="00525AE8" w:rsidRPr="00D916EE" w:rsidRDefault="00525AE8" w:rsidP="00525AE8">
      <w:pPr>
        <w:numPr>
          <w:ilvl w:val="0"/>
          <w:numId w:val="2"/>
        </w:numPr>
        <w:spacing w:before="100" w:beforeAutospacing="1" w:after="100" w:afterAutospacing="1" w:line="240" w:lineRule="auto"/>
        <w:jc w:val="both"/>
        <w:rPr>
          <w:rFonts w:eastAsia="Times New Roman" w:cs="Arial"/>
          <w:color w:val="000000" w:themeColor="text1"/>
          <w:lang w:eastAsia="en-GB"/>
        </w:rPr>
      </w:pPr>
      <w:r>
        <w:rPr>
          <w:rFonts w:eastAsia="Times New Roman" w:cs="Arial"/>
          <w:color w:val="000000" w:themeColor="text1"/>
          <w:lang w:eastAsia="en-GB"/>
        </w:rPr>
        <w:t>Distance</w:t>
      </w:r>
      <w:r w:rsidRPr="00D916EE">
        <w:rPr>
          <w:rFonts w:eastAsia="Times New Roman" w:cs="Arial"/>
          <w:color w:val="000000" w:themeColor="text1"/>
          <w:lang w:eastAsia="en-GB"/>
        </w:rPr>
        <w:t xml:space="preserve"> </w:t>
      </w:r>
      <w:r>
        <w:rPr>
          <w:rFonts w:eastAsia="Times New Roman" w:cs="Arial"/>
          <w:color w:val="000000" w:themeColor="text1"/>
          <w:lang w:eastAsia="en-GB"/>
        </w:rPr>
        <w:t>from</w:t>
      </w:r>
      <w:r w:rsidRPr="00D916EE">
        <w:rPr>
          <w:rFonts w:eastAsia="Times New Roman" w:cs="Arial"/>
          <w:color w:val="000000" w:themeColor="text1"/>
          <w:lang w:eastAsia="en-GB"/>
        </w:rPr>
        <w:t xml:space="preserve"> medical facilities and other support services.</w:t>
      </w:r>
    </w:p>
    <w:p w14:paraId="0712EACB" w14:textId="77777777" w:rsidR="00525AE8" w:rsidRPr="00D916EE" w:rsidRDefault="00525AE8" w:rsidP="00525AE8">
      <w:pPr>
        <w:numPr>
          <w:ilvl w:val="0"/>
          <w:numId w:val="2"/>
        </w:num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t>Accessibility to local services, amenities, and transport.</w:t>
      </w:r>
    </w:p>
    <w:p w14:paraId="7BC62EB5" w14:textId="77777777" w:rsidR="00525AE8" w:rsidRPr="008A5435" w:rsidRDefault="00525AE8" w:rsidP="00525AE8">
      <w:pPr>
        <w:numPr>
          <w:ilvl w:val="0"/>
          <w:numId w:val="2"/>
        </w:num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lastRenderedPageBreak/>
        <w:t>In some cases, moving a household outside the area might be necessary for their safety.</w:t>
      </w:r>
    </w:p>
    <w:p w14:paraId="7CFAC219" w14:textId="77777777" w:rsidR="00525AE8" w:rsidRPr="00D916EE" w:rsidRDefault="00525AE8" w:rsidP="00525AE8">
      <w:pPr>
        <w:spacing w:before="100" w:beforeAutospacing="1" w:after="100" w:afterAutospacing="1" w:line="240" w:lineRule="auto"/>
        <w:jc w:val="both"/>
        <w:rPr>
          <w:rFonts w:eastAsia="Times New Roman" w:cs="Arial"/>
          <w:color w:val="000000" w:themeColor="text1"/>
          <w:lang w:eastAsia="en-GB"/>
        </w:rPr>
      </w:pPr>
      <w:r>
        <w:rPr>
          <w:rFonts w:eastAsia="Times New Roman" w:cs="Arial"/>
          <w:color w:val="000000" w:themeColor="text1"/>
          <w:lang w:eastAsia="en-GB"/>
        </w:rPr>
        <w:t>The Council will look at what temporary accommodation is available, however, s</w:t>
      </w:r>
      <w:r w:rsidRPr="00D916EE">
        <w:rPr>
          <w:rFonts w:eastAsia="Times New Roman" w:cs="Arial"/>
          <w:color w:val="000000" w:themeColor="text1"/>
          <w:lang w:eastAsia="en-GB"/>
        </w:rPr>
        <w:t>ometimes families might be placed in hotels or bed and breakfasts in emergencies</w:t>
      </w:r>
      <w:r>
        <w:rPr>
          <w:rFonts w:eastAsia="Times New Roman" w:cs="Arial"/>
          <w:color w:val="000000" w:themeColor="text1"/>
          <w:lang w:eastAsia="en-GB"/>
        </w:rPr>
        <w:t>.</w:t>
      </w:r>
      <w:r w:rsidRPr="00D916EE">
        <w:rPr>
          <w:rFonts w:eastAsia="Times New Roman" w:cs="Arial"/>
          <w:color w:val="000000" w:themeColor="text1"/>
          <w:lang w:eastAsia="en-GB"/>
        </w:rPr>
        <w:t xml:space="preserve"> </w:t>
      </w:r>
      <w:r>
        <w:rPr>
          <w:rFonts w:eastAsia="Times New Roman" w:cs="Arial"/>
          <w:color w:val="000000" w:themeColor="text1"/>
          <w:lang w:eastAsia="en-GB"/>
        </w:rPr>
        <w:t>T</w:t>
      </w:r>
      <w:r w:rsidRPr="00D916EE">
        <w:rPr>
          <w:rFonts w:eastAsia="Times New Roman" w:cs="Arial"/>
          <w:color w:val="000000" w:themeColor="text1"/>
          <w:lang w:eastAsia="en-GB"/>
        </w:rPr>
        <w:t>he Council will look for alternative temporary accommodation</w:t>
      </w:r>
      <w:r>
        <w:rPr>
          <w:rFonts w:eastAsia="Times New Roman" w:cs="Arial"/>
          <w:color w:val="000000" w:themeColor="text1"/>
          <w:lang w:eastAsia="en-GB"/>
        </w:rPr>
        <w:t xml:space="preserve"> as soon as it is possible</w:t>
      </w:r>
      <w:r w:rsidRPr="00D916EE">
        <w:rPr>
          <w:rFonts w:eastAsia="Times New Roman" w:cs="Arial"/>
          <w:color w:val="000000" w:themeColor="text1"/>
          <w:lang w:eastAsia="en-GB"/>
        </w:rPr>
        <w:t>. The Council aims to ensure that no family with children or anyone who is pregnant stays in hotel or bed and breakfast for more than 6 weeks.</w:t>
      </w:r>
    </w:p>
    <w:p w14:paraId="3AF52C19" w14:textId="77777777" w:rsidR="00525AE8" w:rsidRPr="00D916EE" w:rsidRDefault="00525AE8" w:rsidP="00525AE8">
      <w:pPr>
        <w:spacing w:before="100" w:beforeAutospacing="1" w:after="100" w:afterAutospacing="1" w:line="240" w:lineRule="auto"/>
        <w:jc w:val="both"/>
        <w:rPr>
          <w:rFonts w:eastAsia="Times New Roman" w:cs="Arial"/>
          <w:color w:val="000000" w:themeColor="text1"/>
          <w:lang w:eastAsia="en-GB"/>
        </w:rPr>
      </w:pPr>
      <w:r w:rsidRPr="00D916EE">
        <w:rPr>
          <w:rFonts w:eastAsia="Times New Roman" w:cs="Arial"/>
          <w:color w:val="000000" w:themeColor="text1"/>
          <w:lang w:eastAsia="en-GB"/>
        </w:rPr>
        <w:t>The suitability of the accommodation will be reviewed regularly, and adjustments will be made if circumstances change.</w:t>
      </w:r>
    </w:p>
    <w:p w14:paraId="0413FD47" w14:textId="0FEC8A08" w:rsidR="001B2ED4" w:rsidRPr="0079159A" w:rsidRDefault="00525AE8" w:rsidP="00525AE8">
      <w:pPr>
        <w:spacing w:before="100" w:beforeAutospacing="1" w:after="100" w:afterAutospacing="1" w:line="240" w:lineRule="auto"/>
        <w:jc w:val="both"/>
        <w:rPr>
          <w:rFonts w:cs="Arial"/>
        </w:rPr>
      </w:pPr>
      <w:r w:rsidRPr="00263920">
        <w:rPr>
          <w:rStyle w:val="cf01"/>
          <w:rFonts w:ascii="Arial" w:hAnsi="Arial" w:cs="Arial"/>
          <w:sz w:val="24"/>
          <w:szCs w:val="24"/>
        </w:rPr>
        <w:t>The Council will take an effective approach to managing temporary accommodation placements by assessing and monitor</w:t>
      </w:r>
      <w:r>
        <w:rPr>
          <w:rStyle w:val="cf01"/>
          <w:rFonts w:ascii="Arial" w:hAnsi="Arial" w:cs="Arial"/>
          <w:sz w:val="24"/>
          <w:szCs w:val="24"/>
        </w:rPr>
        <w:t>ing</w:t>
      </w:r>
      <w:r w:rsidRPr="00263920">
        <w:rPr>
          <w:rStyle w:val="cf01"/>
          <w:rFonts w:ascii="Arial" w:hAnsi="Arial" w:cs="Arial"/>
          <w:sz w:val="24"/>
          <w:szCs w:val="24"/>
        </w:rPr>
        <w:t xml:space="preserve"> the impact on communities where there is or is likely to be a high volume of households occupying</w:t>
      </w:r>
      <w:r>
        <w:rPr>
          <w:rStyle w:val="cf01"/>
          <w:rFonts w:ascii="Arial" w:hAnsi="Arial" w:cs="Arial"/>
          <w:sz w:val="24"/>
          <w:szCs w:val="24"/>
        </w:rPr>
        <w:t xml:space="preserve"> a particular</w:t>
      </w:r>
      <w:r w:rsidRPr="00263920">
        <w:rPr>
          <w:rStyle w:val="cf01"/>
          <w:rFonts w:ascii="Arial" w:hAnsi="Arial" w:cs="Arial"/>
          <w:sz w:val="24"/>
          <w:szCs w:val="24"/>
        </w:rPr>
        <w:t xml:space="preserve"> a</w:t>
      </w:r>
      <w:r>
        <w:rPr>
          <w:rStyle w:val="cf01"/>
          <w:rFonts w:ascii="Arial" w:hAnsi="Arial" w:cs="Arial"/>
          <w:sz w:val="24"/>
          <w:szCs w:val="24"/>
        </w:rPr>
        <w:t xml:space="preserve">ccommodation </w:t>
      </w:r>
      <w:r w:rsidRPr="00263920">
        <w:rPr>
          <w:rStyle w:val="cf01"/>
          <w:rFonts w:ascii="Arial" w:hAnsi="Arial" w:cs="Arial"/>
          <w:sz w:val="24"/>
          <w:szCs w:val="24"/>
        </w:rPr>
        <w:t>at one given time</w:t>
      </w:r>
      <w:r>
        <w:rPr>
          <w:rStyle w:val="cf01"/>
          <w:rFonts w:ascii="Arial" w:hAnsi="Arial" w:cs="Arial"/>
          <w:sz w:val="24"/>
          <w:szCs w:val="24"/>
        </w:rPr>
        <w:t>.</w:t>
      </w:r>
    </w:p>
    <w:p w14:paraId="05BA7F4F" w14:textId="77777777" w:rsidR="00525AE8" w:rsidRPr="001B2ED4" w:rsidRDefault="00525AE8" w:rsidP="001B2ED4">
      <w:pPr>
        <w:pStyle w:val="Heading2"/>
        <w:numPr>
          <w:ilvl w:val="0"/>
          <w:numId w:val="8"/>
        </w:numPr>
        <w:rPr>
          <w:color w:val="auto"/>
        </w:rPr>
      </w:pPr>
      <w:bookmarkStart w:id="12" w:name="_Toc194397709"/>
      <w:r w:rsidRPr="001B2ED4">
        <w:rPr>
          <w:color w:val="auto"/>
        </w:rPr>
        <w:t>Prioritisation of placements and moving within temporary accommodation</w:t>
      </w:r>
      <w:bookmarkEnd w:id="12"/>
      <w:r w:rsidRPr="001B2ED4">
        <w:rPr>
          <w:color w:val="auto"/>
        </w:rPr>
        <w:t xml:space="preserve"> </w:t>
      </w:r>
    </w:p>
    <w:p w14:paraId="5EB2A83A"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The Council decides how to prioritise temporary accommodation based on </w:t>
      </w:r>
      <w:proofErr w:type="gramStart"/>
      <w:r w:rsidRPr="00D916EE">
        <w:rPr>
          <w:rFonts w:ascii="Arial" w:hAnsi="Arial" w:cs="Arial"/>
          <w:color w:val="000000" w:themeColor="text1"/>
        </w:rPr>
        <w:t xml:space="preserve">each </w:t>
      </w:r>
      <w:r>
        <w:rPr>
          <w:rFonts w:ascii="Arial" w:hAnsi="Arial" w:cs="Arial"/>
          <w:color w:val="000000" w:themeColor="text1"/>
        </w:rPr>
        <w:t>individual’s</w:t>
      </w:r>
      <w:proofErr w:type="gramEnd"/>
      <w:r w:rsidRPr="00D916EE">
        <w:rPr>
          <w:rFonts w:ascii="Arial" w:hAnsi="Arial" w:cs="Arial"/>
          <w:color w:val="000000" w:themeColor="text1"/>
        </w:rPr>
        <w:t xml:space="preserve"> needs</w:t>
      </w:r>
      <w:r>
        <w:rPr>
          <w:rFonts w:ascii="Arial" w:hAnsi="Arial" w:cs="Arial"/>
          <w:color w:val="000000" w:themeColor="text1"/>
        </w:rPr>
        <w:t xml:space="preserve"> </w:t>
      </w:r>
      <w:r w:rsidRPr="00D916EE">
        <w:rPr>
          <w:rFonts w:ascii="Arial" w:hAnsi="Arial" w:cs="Arial"/>
          <w:color w:val="000000" w:themeColor="text1"/>
        </w:rPr>
        <w:t>risks and what temporary accommodation is available at the time</w:t>
      </w:r>
      <w:r>
        <w:rPr>
          <w:rFonts w:ascii="Arial" w:hAnsi="Arial" w:cs="Arial"/>
          <w:color w:val="000000" w:themeColor="text1"/>
        </w:rPr>
        <w:t xml:space="preserve">. </w:t>
      </w:r>
      <w:r w:rsidRPr="00D916EE">
        <w:rPr>
          <w:rFonts w:ascii="Arial" w:hAnsi="Arial" w:cs="Arial"/>
          <w:color w:val="000000" w:themeColor="text1"/>
        </w:rPr>
        <w:t xml:space="preserve"> If needed, you might be moved to different temporary accommodation. The Council aims to limit these moves to avoid unnecessary disruption. If you refuse, the Council may end its duty to provide further temporary accommodation.</w:t>
      </w:r>
    </w:p>
    <w:p w14:paraId="06ECB18F"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When providing temporary housing, the Council will consider your personal preferences</w:t>
      </w:r>
      <w:r>
        <w:rPr>
          <w:rFonts w:ascii="Arial" w:hAnsi="Arial" w:cs="Arial"/>
          <w:color w:val="000000" w:themeColor="text1"/>
        </w:rPr>
        <w:t>,</w:t>
      </w:r>
      <w:r w:rsidRPr="00D916EE">
        <w:rPr>
          <w:rFonts w:ascii="Arial" w:hAnsi="Arial" w:cs="Arial"/>
          <w:color w:val="000000" w:themeColor="text1"/>
        </w:rPr>
        <w:t xml:space="preserve"> but</w:t>
      </w:r>
      <w:r>
        <w:rPr>
          <w:rFonts w:ascii="Arial" w:hAnsi="Arial" w:cs="Arial"/>
          <w:color w:val="000000" w:themeColor="text1"/>
        </w:rPr>
        <w:t xml:space="preserve"> the Council </w:t>
      </w:r>
      <w:r w:rsidRPr="00D916EE">
        <w:rPr>
          <w:rFonts w:ascii="Arial" w:hAnsi="Arial" w:cs="Arial"/>
          <w:color w:val="000000" w:themeColor="text1"/>
        </w:rPr>
        <w:t xml:space="preserve">cannot always guarantee we can meet your personal preferences and will consider what you need. Temporary accommodation is generally allocated on the day it's needed, but some temporary accommodation may be reserved for planned moves or specific needs. </w:t>
      </w:r>
    </w:p>
    <w:p w14:paraId="4164716C" w14:textId="6D19EEA1" w:rsidR="00525AE8" w:rsidRPr="001B2ED4" w:rsidRDefault="00525AE8" w:rsidP="001B2ED4">
      <w:pPr>
        <w:pStyle w:val="Heading2"/>
        <w:numPr>
          <w:ilvl w:val="0"/>
          <w:numId w:val="11"/>
        </w:numPr>
      </w:pPr>
      <w:bookmarkStart w:id="13" w:name="_Toc194397710"/>
      <w:r w:rsidRPr="001B2ED4">
        <w:rPr>
          <w:color w:val="auto"/>
        </w:rPr>
        <w:t>Offers, refusals and right to review</w:t>
      </w:r>
      <w:bookmarkEnd w:id="13"/>
      <w:r w:rsidRPr="001B2ED4">
        <w:rPr>
          <w:color w:val="auto"/>
        </w:rPr>
        <w:t xml:space="preserve"> </w:t>
      </w:r>
    </w:p>
    <w:p w14:paraId="45601819" w14:textId="77777777" w:rsidR="00525AE8" w:rsidRPr="00D916EE" w:rsidRDefault="00525AE8" w:rsidP="00525AE8">
      <w:pPr>
        <w:spacing w:before="240"/>
        <w:jc w:val="both"/>
        <w:rPr>
          <w:rFonts w:cs="Arial"/>
          <w:color w:val="000000" w:themeColor="text1"/>
        </w:rPr>
      </w:pPr>
      <w:r w:rsidRPr="00D916EE">
        <w:rPr>
          <w:rFonts w:cs="Arial"/>
          <w:color w:val="000000" w:themeColor="text1"/>
        </w:rPr>
        <w:t>If the Council offers temporary accommodation before deciding on your homelessness application and you refuse the offer, you will need to find your own housing until a final decision is made. If the Council later agrees it has a duty to provide housing, it will make one final offer. If you refuse this offer, the Council won’t have to offer any more accommodation.</w:t>
      </w:r>
    </w:p>
    <w:p w14:paraId="12894516"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Upon accepting a temporary accommodation offer, the rules of the temporary accommodation will be explained</w:t>
      </w:r>
      <w:r>
        <w:rPr>
          <w:rFonts w:ascii="Arial" w:hAnsi="Arial" w:cs="Arial"/>
          <w:color w:val="000000" w:themeColor="text1"/>
        </w:rPr>
        <w:t>,</w:t>
      </w:r>
      <w:r w:rsidRPr="00D916EE">
        <w:rPr>
          <w:rFonts w:ascii="Arial" w:hAnsi="Arial" w:cs="Arial"/>
          <w:color w:val="000000" w:themeColor="text1"/>
        </w:rPr>
        <w:t xml:space="preserve"> which you must agree to. If you refuse or do not want to move into temporary accommodation, you must explain your reasons</w:t>
      </w:r>
      <w:r>
        <w:rPr>
          <w:rFonts w:ascii="Arial" w:hAnsi="Arial" w:cs="Arial"/>
          <w:color w:val="000000" w:themeColor="text1"/>
        </w:rPr>
        <w:t>, this will be recorded</w:t>
      </w:r>
      <w:r w:rsidRPr="00D916EE">
        <w:rPr>
          <w:rFonts w:ascii="Arial" w:hAnsi="Arial" w:cs="Arial"/>
          <w:color w:val="000000" w:themeColor="text1"/>
        </w:rPr>
        <w:t xml:space="preserve"> on a form, </w:t>
      </w:r>
      <w:r w:rsidRPr="00F43C00">
        <w:rPr>
          <w:rFonts w:ascii="Arial" w:hAnsi="Arial" w:cs="Arial"/>
          <w:color w:val="000000" w:themeColor="text1"/>
        </w:rPr>
        <w:t>which a senior manager will review.  You will be informed in writing about the consequences of the refusal and your rights for a statutory review. If you are unhappy with the service, you have right to make a complaint according to the Council’s Complaints Policy.</w:t>
      </w:r>
    </w:p>
    <w:p w14:paraId="372C13D7" w14:textId="62D28F18" w:rsidR="00525AE8" w:rsidRPr="00D916EE" w:rsidRDefault="00525AE8" w:rsidP="001B2ED4">
      <w:pPr>
        <w:pStyle w:val="Heading2"/>
        <w:numPr>
          <w:ilvl w:val="0"/>
          <w:numId w:val="11"/>
        </w:numPr>
      </w:pPr>
      <w:bookmarkStart w:id="14" w:name="_Toc194397711"/>
      <w:r w:rsidRPr="001B2ED4">
        <w:rPr>
          <w:color w:val="auto"/>
        </w:rPr>
        <w:lastRenderedPageBreak/>
        <w:t>Rights to a Statutory Review</w:t>
      </w:r>
      <w:bookmarkEnd w:id="14"/>
    </w:p>
    <w:p w14:paraId="3101F772"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If you refuse the temporary accommodation and the Council finds it suitable upon review, you will be notified in writing that you will not receive any more offers of temporary housing. This means the Council will end its duty to provide accommodation under the Housing Act 1996. If the Council agrees the refusal was for valid reasons and the offer was unsuitable, a new final offer of accommodation will be made.</w:t>
      </w:r>
    </w:p>
    <w:p w14:paraId="337EB02C" w14:textId="412D2097" w:rsidR="00525AE8" w:rsidRPr="001B2ED4" w:rsidRDefault="00525AE8" w:rsidP="001B2ED4">
      <w:pPr>
        <w:pStyle w:val="Heading2"/>
        <w:numPr>
          <w:ilvl w:val="0"/>
          <w:numId w:val="11"/>
        </w:numPr>
        <w:rPr>
          <w:color w:val="auto"/>
        </w:rPr>
      </w:pPr>
      <w:bookmarkStart w:id="15" w:name="_Toc194397712"/>
      <w:r w:rsidRPr="001B2ED4">
        <w:rPr>
          <w:color w:val="auto"/>
        </w:rPr>
        <w:t>Temporary accommodation agreements</w:t>
      </w:r>
      <w:bookmarkEnd w:id="15"/>
    </w:p>
    <w:p w14:paraId="1E396712" w14:textId="77777777" w:rsidR="00525AE8" w:rsidRPr="00D916EE" w:rsidRDefault="00525AE8" w:rsidP="00525AE8">
      <w:pPr>
        <w:pStyle w:val="NormalWeb"/>
        <w:jc w:val="both"/>
        <w:rPr>
          <w:rFonts w:ascii="Arial" w:hAnsi="Arial" w:cs="Arial"/>
          <w:color w:val="000000" w:themeColor="text1"/>
        </w:rPr>
      </w:pPr>
      <w:r>
        <w:rPr>
          <w:rFonts w:ascii="Arial" w:hAnsi="Arial" w:cs="Arial"/>
          <w:color w:val="000000" w:themeColor="text1"/>
        </w:rPr>
        <w:t>You will need to sign an agreement in person, which outlines the Council’s rules and conditions. If rules are broken, thorough investigations will be undertaken by officers of the Temporary Accommodation team, along with the homeless officer, to decide whether further action is required. This could range from a verbal warning to an immediate notice to quit being issued, depending on the situation.</w:t>
      </w:r>
    </w:p>
    <w:p w14:paraId="1B33E446" w14:textId="77777777" w:rsidR="00525AE8" w:rsidRDefault="00525AE8" w:rsidP="00525AE8">
      <w:pPr>
        <w:jc w:val="both"/>
        <w:rPr>
          <w:rFonts w:cs="Arial"/>
          <w:color w:val="000000" w:themeColor="text1"/>
        </w:rPr>
      </w:pPr>
      <w:r w:rsidRPr="00263920">
        <w:rPr>
          <w:rFonts w:cs="Arial"/>
          <w:color w:val="000000" w:themeColor="text1"/>
        </w:rPr>
        <w:t>You might be responsible for covering the costs if there is damage to temporary accommodation, fittings and furniture and lost, sold or disposed of, or due to behaviour from anyone in your household or visitors.</w:t>
      </w:r>
    </w:p>
    <w:p w14:paraId="30C916E4" w14:textId="77777777" w:rsidR="00525AE8" w:rsidRPr="00137DB1" w:rsidRDefault="00525AE8" w:rsidP="00525AE8">
      <w:pPr>
        <w:jc w:val="both"/>
        <w:rPr>
          <w:rFonts w:cs="Arial"/>
          <w:color w:val="000000" w:themeColor="text1"/>
        </w:rPr>
      </w:pPr>
    </w:p>
    <w:p w14:paraId="2D7FEAEB" w14:textId="1646A8B8" w:rsidR="00525AE8" w:rsidRPr="001B2ED4" w:rsidRDefault="00525AE8" w:rsidP="001B2ED4">
      <w:pPr>
        <w:pStyle w:val="Heading2"/>
        <w:numPr>
          <w:ilvl w:val="0"/>
          <w:numId w:val="11"/>
        </w:numPr>
        <w:rPr>
          <w:color w:val="auto"/>
        </w:rPr>
      </w:pPr>
      <w:bookmarkStart w:id="16" w:name="_Toc194397713"/>
      <w:r w:rsidRPr="001B2ED4">
        <w:rPr>
          <w:color w:val="auto"/>
        </w:rPr>
        <w:t>Households who are not using temporary accommodation</w:t>
      </w:r>
      <w:bookmarkEnd w:id="16"/>
    </w:p>
    <w:p w14:paraId="1F63F4CB" w14:textId="77777777" w:rsidR="00525AE8" w:rsidRPr="00D916EE" w:rsidRDefault="00525AE8" w:rsidP="00525AE8">
      <w:pPr>
        <w:pStyle w:val="NormalWeb"/>
        <w:jc w:val="both"/>
        <w:rPr>
          <w:rFonts w:ascii="Arial" w:hAnsi="Arial" w:cs="Arial"/>
          <w:color w:val="000000" w:themeColor="text1"/>
        </w:rPr>
      </w:pPr>
      <w:r>
        <w:rPr>
          <w:rFonts w:ascii="Arial" w:hAnsi="Arial" w:cs="Arial"/>
          <w:color w:val="000000" w:themeColor="text1"/>
        </w:rPr>
        <w:t xml:space="preserve">If you are placed into temporary accommodation and the </w:t>
      </w:r>
      <w:r w:rsidRPr="00D916EE">
        <w:rPr>
          <w:rFonts w:ascii="Arial" w:hAnsi="Arial" w:cs="Arial"/>
          <w:color w:val="000000" w:themeColor="text1"/>
        </w:rPr>
        <w:t xml:space="preserve">Council believes you are not using your temporary accommodation, </w:t>
      </w:r>
      <w:r>
        <w:rPr>
          <w:rFonts w:ascii="Arial" w:hAnsi="Arial" w:cs="Arial"/>
          <w:color w:val="000000" w:themeColor="text1"/>
        </w:rPr>
        <w:t xml:space="preserve">we will try to contact you. </w:t>
      </w:r>
      <w:r w:rsidRPr="00D916EE">
        <w:rPr>
          <w:rFonts w:ascii="Arial" w:hAnsi="Arial" w:cs="Arial"/>
          <w:color w:val="000000" w:themeColor="text1"/>
        </w:rPr>
        <w:t xml:space="preserve">If </w:t>
      </w:r>
      <w:r>
        <w:rPr>
          <w:rFonts w:ascii="Arial" w:hAnsi="Arial" w:cs="Arial"/>
          <w:color w:val="000000" w:themeColor="text1"/>
        </w:rPr>
        <w:t xml:space="preserve">this is not possible and you have not been in touch a </w:t>
      </w:r>
      <w:r w:rsidRPr="00D916EE">
        <w:rPr>
          <w:rFonts w:ascii="Arial" w:hAnsi="Arial" w:cs="Arial"/>
          <w:color w:val="000000" w:themeColor="text1"/>
        </w:rPr>
        <w:t>notice will be given</w:t>
      </w:r>
      <w:r>
        <w:rPr>
          <w:rFonts w:ascii="Arial" w:hAnsi="Arial" w:cs="Arial"/>
          <w:color w:val="000000" w:themeColor="text1"/>
        </w:rPr>
        <w:t xml:space="preserve"> to end your placement</w:t>
      </w:r>
      <w:r w:rsidRPr="00D916EE">
        <w:rPr>
          <w:rFonts w:ascii="Arial" w:hAnsi="Arial" w:cs="Arial"/>
          <w:color w:val="000000" w:themeColor="text1"/>
        </w:rPr>
        <w:t xml:space="preserve"> and if it's a hotel, </w:t>
      </w:r>
      <w:r>
        <w:rPr>
          <w:rFonts w:ascii="Arial" w:hAnsi="Arial" w:cs="Arial"/>
          <w:color w:val="000000" w:themeColor="text1"/>
        </w:rPr>
        <w:t xml:space="preserve">you will be booked </w:t>
      </w:r>
      <w:r w:rsidRPr="00D916EE">
        <w:rPr>
          <w:rFonts w:ascii="Arial" w:hAnsi="Arial" w:cs="Arial"/>
          <w:color w:val="000000" w:themeColor="text1"/>
        </w:rPr>
        <w:t>out.</w:t>
      </w:r>
    </w:p>
    <w:p w14:paraId="58B2C4CB"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If there are concerns for your safety, such as its suspected you have gone missing, the Council will follow safeguarding policies and take appropriate action.</w:t>
      </w:r>
    </w:p>
    <w:p w14:paraId="5D3490A9" w14:textId="10BB3EDE" w:rsidR="00525AE8" w:rsidRPr="001B2ED4" w:rsidRDefault="00525AE8" w:rsidP="001B2ED4">
      <w:pPr>
        <w:pStyle w:val="Heading2"/>
        <w:numPr>
          <w:ilvl w:val="0"/>
          <w:numId w:val="11"/>
        </w:numPr>
        <w:rPr>
          <w:color w:val="auto"/>
        </w:rPr>
      </w:pPr>
      <w:bookmarkStart w:id="17" w:name="_Toc194397714"/>
      <w:r w:rsidRPr="001B2ED4">
        <w:rPr>
          <w:color w:val="auto"/>
        </w:rPr>
        <w:t>Support and resettlement</w:t>
      </w:r>
      <w:bookmarkEnd w:id="17"/>
    </w:p>
    <w:p w14:paraId="449E9955" w14:textId="77777777" w:rsidR="00525AE8" w:rsidRPr="00D916EE" w:rsidRDefault="00525AE8" w:rsidP="00525AE8">
      <w:pPr>
        <w:pStyle w:val="TitleforContents"/>
        <w:numPr>
          <w:ilvl w:val="0"/>
          <w:numId w:val="0"/>
        </w:numPr>
        <w:spacing w:before="0"/>
        <w:rPr>
          <w:color w:val="000000" w:themeColor="text1"/>
        </w:rPr>
      </w:pPr>
    </w:p>
    <w:p w14:paraId="136D27F9" w14:textId="77777777" w:rsidR="00525AE8" w:rsidRDefault="00525AE8" w:rsidP="00525AE8">
      <w:pPr>
        <w:jc w:val="both"/>
        <w:rPr>
          <w:rFonts w:cs="Arial"/>
          <w:color w:val="000000" w:themeColor="text1"/>
        </w:rPr>
      </w:pPr>
      <w:r w:rsidRPr="00D916EE">
        <w:rPr>
          <w:rFonts w:cs="Arial"/>
          <w:color w:val="000000" w:themeColor="text1"/>
        </w:rPr>
        <w:t xml:space="preserve">The Council will provide support whilst you are in temporary accommodation to help you move into a permanent home quickly. </w:t>
      </w:r>
      <w:r>
        <w:rPr>
          <w:rFonts w:cs="Arial"/>
          <w:color w:val="000000" w:themeColor="text1"/>
        </w:rPr>
        <w:t>Y</w:t>
      </w:r>
      <w:r w:rsidRPr="00D916EE">
        <w:rPr>
          <w:rFonts w:cs="Arial"/>
          <w:color w:val="000000" w:themeColor="text1"/>
        </w:rPr>
        <w:t xml:space="preserve">ou will be assigned a </w:t>
      </w:r>
      <w:r>
        <w:rPr>
          <w:rFonts w:cs="Arial"/>
          <w:color w:val="000000" w:themeColor="text1"/>
        </w:rPr>
        <w:t>Move on</w:t>
      </w:r>
      <w:r w:rsidRPr="00D916EE">
        <w:rPr>
          <w:rFonts w:cs="Arial"/>
          <w:color w:val="000000" w:themeColor="text1"/>
        </w:rPr>
        <w:t xml:space="preserve"> and Support Officer or a similar role from a support service. This </w:t>
      </w:r>
      <w:r>
        <w:rPr>
          <w:rFonts w:cs="Arial"/>
          <w:color w:val="000000" w:themeColor="text1"/>
        </w:rPr>
        <w:t xml:space="preserve">officer </w:t>
      </w:r>
      <w:r w:rsidRPr="00D916EE">
        <w:rPr>
          <w:rFonts w:cs="Arial"/>
          <w:color w:val="000000" w:themeColor="text1"/>
        </w:rPr>
        <w:t>will make sure you understand the temporary accom</w:t>
      </w:r>
      <w:r w:rsidRPr="00F43C00">
        <w:rPr>
          <w:rFonts w:cs="Arial"/>
          <w:color w:val="000000" w:themeColor="text1"/>
        </w:rPr>
        <w:t>modation rules and help you with your Personal Housing Move-on Plan.</w:t>
      </w:r>
      <w:r w:rsidRPr="00D916EE">
        <w:rPr>
          <w:rFonts w:cs="Arial"/>
          <w:color w:val="000000" w:themeColor="text1"/>
        </w:rPr>
        <w:t xml:space="preserve"> </w:t>
      </w:r>
    </w:p>
    <w:p w14:paraId="5DA349FB" w14:textId="77777777" w:rsidR="00525AE8" w:rsidRDefault="00525AE8" w:rsidP="00525AE8">
      <w:pPr>
        <w:jc w:val="both"/>
        <w:rPr>
          <w:rFonts w:cs="Arial"/>
          <w:color w:val="000000" w:themeColor="text1"/>
        </w:rPr>
      </w:pPr>
    </w:p>
    <w:p w14:paraId="5C5A09CF" w14:textId="77777777" w:rsidR="00525AE8" w:rsidRDefault="00525AE8" w:rsidP="00525AE8">
      <w:pPr>
        <w:jc w:val="both"/>
        <w:rPr>
          <w:rFonts w:cs="Arial"/>
          <w:color w:val="000000" w:themeColor="text1"/>
        </w:rPr>
      </w:pPr>
      <w:r>
        <w:rPr>
          <w:rFonts w:cs="Arial"/>
          <w:color w:val="000000" w:themeColor="text1"/>
        </w:rPr>
        <w:t xml:space="preserve">The Council is committed to providing a high-quality service, promoting safe, secure and supportive environments for all households in temporary accommodation. The service will make sure everyone has fair access to housing services and will be consider to each households needs and circumstances. </w:t>
      </w:r>
    </w:p>
    <w:p w14:paraId="05372C0F" w14:textId="77777777" w:rsidR="00525AE8" w:rsidRDefault="00525AE8" w:rsidP="00525AE8">
      <w:pPr>
        <w:jc w:val="both"/>
        <w:rPr>
          <w:rFonts w:cs="Arial"/>
          <w:color w:val="000000" w:themeColor="text1"/>
        </w:rPr>
      </w:pPr>
    </w:p>
    <w:p w14:paraId="30A1F778" w14:textId="77777777" w:rsidR="00525AE8" w:rsidRDefault="00525AE8" w:rsidP="00525AE8">
      <w:pPr>
        <w:jc w:val="both"/>
        <w:rPr>
          <w:rFonts w:cs="Arial"/>
          <w:color w:val="000000" w:themeColor="text1"/>
        </w:rPr>
      </w:pPr>
      <w:r>
        <w:rPr>
          <w:rFonts w:cs="Arial"/>
          <w:color w:val="000000" w:themeColor="text1"/>
        </w:rPr>
        <w:t>Temporary accommodation provided by the Council will meet the required housing standards including health and safety, hygiene and fire regulations. It will also meet the physical needs of the household.</w:t>
      </w:r>
    </w:p>
    <w:p w14:paraId="509F7D07" w14:textId="77777777" w:rsidR="00525AE8" w:rsidRDefault="00525AE8" w:rsidP="00525AE8">
      <w:pPr>
        <w:jc w:val="both"/>
        <w:rPr>
          <w:rFonts w:cs="Arial"/>
          <w:color w:val="000000" w:themeColor="text1"/>
        </w:rPr>
      </w:pPr>
    </w:p>
    <w:p w14:paraId="4D52C558" w14:textId="00E026D2" w:rsidR="00525AE8" w:rsidRPr="00D916EE" w:rsidRDefault="00525AE8" w:rsidP="00525AE8">
      <w:pPr>
        <w:jc w:val="both"/>
        <w:rPr>
          <w:rFonts w:cs="Arial"/>
          <w:color w:val="000000" w:themeColor="text1"/>
        </w:rPr>
      </w:pPr>
      <w:r>
        <w:rPr>
          <w:rFonts w:cs="Arial"/>
          <w:color w:val="000000" w:themeColor="text1"/>
        </w:rPr>
        <w:t xml:space="preserve">Regular visits to the property regarding support, move on plans, property health and safety checks will be carried out. The Council Officer carrying out these visits will attempt to contact the households to make prearranged visits. </w:t>
      </w:r>
    </w:p>
    <w:p w14:paraId="7B69A140" w14:textId="25D72001" w:rsidR="00525AE8" w:rsidRPr="00607489" w:rsidRDefault="00525AE8" w:rsidP="001B2ED4">
      <w:pPr>
        <w:pStyle w:val="Heading2"/>
        <w:numPr>
          <w:ilvl w:val="0"/>
          <w:numId w:val="11"/>
        </w:numPr>
      </w:pPr>
      <w:bookmarkStart w:id="18" w:name="_Toc194397715"/>
      <w:r w:rsidRPr="001B2ED4">
        <w:rPr>
          <w:color w:val="auto"/>
        </w:rPr>
        <w:t>Households with pets</w:t>
      </w:r>
      <w:bookmarkEnd w:id="18"/>
    </w:p>
    <w:p w14:paraId="1E5BFDC0" w14:textId="77777777" w:rsidR="00525AE8" w:rsidRDefault="00525AE8" w:rsidP="00DF7FBF">
      <w:pPr>
        <w:pStyle w:val="NormalWeb"/>
        <w:spacing w:before="240" w:beforeAutospacing="0" w:after="0" w:afterAutospacing="0"/>
        <w:jc w:val="both"/>
        <w:rPr>
          <w:rFonts w:ascii="Arial" w:eastAsiaTheme="minorEastAsia" w:hAnsi="Arial" w:cs="Arial"/>
          <w:kern w:val="24"/>
        </w:rPr>
      </w:pPr>
      <w:r w:rsidRPr="00263920">
        <w:rPr>
          <w:rFonts w:ascii="Arial" w:eastAsiaTheme="minorEastAsia" w:hAnsi="Arial" w:cs="Arial"/>
          <w:kern w:val="24"/>
        </w:rPr>
        <w:t>The Council do not have a legal duty to consider accommodating your pet(s) into temporary accommodation.</w:t>
      </w:r>
      <w:r>
        <w:rPr>
          <w:rFonts w:ascii="Arial" w:eastAsiaTheme="minorEastAsia" w:hAnsi="Arial" w:cs="Arial"/>
          <w:kern w:val="24"/>
        </w:rPr>
        <w:t xml:space="preserve"> </w:t>
      </w:r>
      <w:r w:rsidRPr="00263920">
        <w:rPr>
          <w:rFonts w:ascii="Arial" w:eastAsiaTheme="minorEastAsia" w:hAnsi="Arial" w:cs="Arial"/>
          <w:kern w:val="24"/>
        </w:rPr>
        <w:t>You will be encouraged t</w:t>
      </w:r>
      <w:r w:rsidRPr="00263920">
        <w:rPr>
          <w:rFonts w:ascii="Arial" w:hAnsi="Arial" w:cs="Arial"/>
        </w:rPr>
        <w:t xml:space="preserve">o make </w:t>
      </w:r>
      <w:r>
        <w:rPr>
          <w:rFonts w:ascii="Arial" w:hAnsi="Arial" w:cs="Arial"/>
        </w:rPr>
        <w:t>your own</w:t>
      </w:r>
      <w:r w:rsidRPr="00263920">
        <w:rPr>
          <w:rFonts w:ascii="Arial" w:hAnsi="Arial" w:cs="Arial"/>
        </w:rPr>
        <w:t xml:space="preserve"> arrangements. The Council will discuss these options and can provide information for dog kennels and catteries. </w:t>
      </w:r>
      <w:r w:rsidRPr="00DE4140">
        <w:rPr>
          <w:rFonts w:ascii="Arial" w:hAnsi="Arial" w:cs="Arial"/>
          <w:color w:val="000000" w:themeColor="text1"/>
        </w:rPr>
        <w:t xml:space="preserve">However, the Council recognises that pets can be important for emotional </w:t>
      </w:r>
      <w:proofErr w:type="gramStart"/>
      <w:r w:rsidRPr="00DE4140">
        <w:rPr>
          <w:rFonts w:ascii="Arial" w:hAnsi="Arial" w:cs="Arial"/>
          <w:color w:val="000000" w:themeColor="text1"/>
        </w:rPr>
        <w:t>support</w:t>
      </w:r>
      <w:proofErr w:type="gramEnd"/>
      <w:r w:rsidRPr="00DE4140">
        <w:rPr>
          <w:rFonts w:ascii="Arial" w:hAnsi="Arial" w:cs="Arial"/>
          <w:color w:val="000000" w:themeColor="text1"/>
        </w:rPr>
        <w:t xml:space="preserve"> and you may have</w:t>
      </w:r>
      <w:r w:rsidRPr="00D916EE">
        <w:rPr>
          <w:rFonts w:ascii="Arial" w:hAnsi="Arial" w:cs="Arial"/>
          <w:color w:val="000000" w:themeColor="text1"/>
        </w:rPr>
        <w:t xml:space="preserve"> no other options for your pets. While it’s not always possible to allow pets in temporary housing, </w:t>
      </w:r>
      <w:r>
        <w:rPr>
          <w:rFonts w:ascii="Arial" w:hAnsi="Arial" w:cs="Arial"/>
          <w:color w:val="000000" w:themeColor="text1"/>
        </w:rPr>
        <w:t xml:space="preserve">the Council </w:t>
      </w:r>
      <w:r w:rsidRPr="00D916EE">
        <w:rPr>
          <w:rFonts w:ascii="Arial" w:hAnsi="Arial" w:cs="Arial"/>
          <w:color w:val="000000" w:themeColor="text1"/>
        </w:rPr>
        <w:t>will carefully consider each case.</w:t>
      </w:r>
      <w:r>
        <w:rPr>
          <w:rFonts w:ascii="Arial" w:hAnsi="Arial" w:cs="Arial"/>
          <w:color w:val="000000" w:themeColor="text1"/>
        </w:rPr>
        <w:t xml:space="preserve"> You will be asked to complete a questionnaire as part of the assessment about your pet. </w:t>
      </w:r>
      <w:r w:rsidRPr="00D916EE">
        <w:rPr>
          <w:rFonts w:ascii="Arial" w:hAnsi="Arial" w:cs="Arial"/>
          <w:color w:val="000000" w:themeColor="text1"/>
        </w:rPr>
        <w:t xml:space="preserve"> </w:t>
      </w:r>
      <w:r>
        <w:rPr>
          <w:rFonts w:ascii="Arial" w:hAnsi="Arial" w:cs="Arial"/>
          <w:color w:val="000000" w:themeColor="text1"/>
          <w:u w:val="single"/>
        </w:rPr>
        <w:t xml:space="preserve">A range of factors </w:t>
      </w:r>
      <w:r w:rsidRPr="003649CD">
        <w:rPr>
          <w:rFonts w:ascii="Arial" w:eastAsiaTheme="minorEastAsia" w:hAnsi="Arial" w:cs="Arial"/>
          <w:kern w:val="24"/>
        </w:rPr>
        <w:t xml:space="preserve">will be taken into consideration </w:t>
      </w:r>
      <w:r>
        <w:rPr>
          <w:rFonts w:ascii="Arial" w:eastAsiaTheme="minorEastAsia" w:hAnsi="Arial" w:cs="Arial"/>
          <w:kern w:val="24"/>
        </w:rPr>
        <w:t>when deciding if you are able to take your pet (s) with you into the temporary accommodation provided. These are detailed within the main policy.</w:t>
      </w:r>
    </w:p>
    <w:p w14:paraId="4A227EFF" w14:textId="77777777" w:rsidR="00525AE8" w:rsidRPr="00137DB1" w:rsidRDefault="00525AE8" w:rsidP="00525AE8">
      <w:pPr>
        <w:pStyle w:val="NormalWeb"/>
        <w:spacing w:before="0" w:beforeAutospacing="0" w:after="0" w:afterAutospacing="0"/>
        <w:jc w:val="both"/>
        <w:rPr>
          <w:rFonts w:ascii="Arial" w:eastAsiaTheme="minorEastAsia" w:hAnsi="Arial" w:cs="Arial"/>
          <w:kern w:val="24"/>
        </w:rPr>
      </w:pPr>
    </w:p>
    <w:p w14:paraId="286EEB15" w14:textId="1AD09F9E" w:rsidR="00525AE8" w:rsidRPr="00DF7FBF" w:rsidRDefault="00525AE8" w:rsidP="00DF7FBF">
      <w:pPr>
        <w:pStyle w:val="Heading2"/>
        <w:numPr>
          <w:ilvl w:val="0"/>
          <w:numId w:val="11"/>
        </w:numPr>
        <w:rPr>
          <w:color w:val="auto"/>
        </w:rPr>
      </w:pPr>
      <w:bookmarkStart w:id="19" w:name="_Toc194397716"/>
      <w:r w:rsidRPr="00DF7FBF">
        <w:rPr>
          <w:color w:val="auto"/>
        </w:rPr>
        <w:t>Definition of a Domestic Pet</w:t>
      </w:r>
      <w:bookmarkEnd w:id="19"/>
      <w:r w:rsidRPr="00DF7FBF">
        <w:rPr>
          <w:color w:val="auto"/>
        </w:rPr>
        <w:t xml:space="preserve"> </w:t>
      </w:r>
    </w:p>
    <w:p w14:paraId="423D546D" w14:textId="77777777" w:rsidR="00525AE8" w:rsidRDefault="00525AE8" w:rsidP="00DF7FBF">
      <w:pPr>
        <w:spacing w:before="240" w:line="256" w:lineRule="auto"/>
        <w:rPr>
          <w:rFonts w:ascii="Times New Roman" w:eastAsia="Times New Roman" w:hAnsi="Times New Roman" w:cs="Times New Roman"/>
          <w:lang w:eastAsia="en-GB"/>
        </w:rPr>
      </w:pPr>
      <w:r>
        <w:rPr>
          <w:rFonts w:eastAsia="Calibri" w:cs="Times New Roman"/>
          <w:kern w:val="24"/>
          <w:lang w:eastAsia="en-GB"/>
        </w:rPr>
        <w:t xml:space="preserve">A </w:t>
      </w:r>
      <w:r w:rsidRPr="005144CD">
        <w:rPr>
          <w:rFonts w:eastAsia="Calibri" w:cs="Times New Roman"/>
          <w:kern w:val="24"/>
          <w:lang w:eastAsia="en-GB"/>
        </w:rPr>
        <w:t xml:space="preserve">domestic pet </w:t>
      </w:r>
      <w:r>
        <w:rPr>
          <w:rFonts w:eastAsia="Calibri" w:cs="Times New Roman"/>
          <w:kern w:val="24"/>
          <w:lang w:eastAsia="en-GB"/>
        </w:rPr>
        <w:t xml:space="preserve">is defined </w:t>
      </w:r>
      <w:r w:rsidRPr="005144CD">
        <w:rPr>
          <w:rFonts w:eastAsia="Calibri" w:cs="Times New Roman"/>
          <w:kern w:val="24"/>
          <w:lang w:eastAsia="en-GB"/>
        </w:rPr>
        <w:t>as: -</w:t>
      </w:r>
    </w:p>
    <w:p w14:paraId="45DCC498"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Dog (excluding any dogs highlighted by the Dangerous Dogs Act 1991) </w:t>
      </w:r>
    </w:p>
    <w:p w14:paraId="416EE3BE"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Cat </w:t>
      </w:r>
    </w:p>
    <w:p w14:paraId="5623D8C6"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Bird (such as a budgie and cockatoo) </w:t>
      </w:r>
    </w:p>
    <w:p w14:paraId="383FFB39"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Fish</w:t>
      </w:r>
    </w:p>
    <w:p w14:paraId="099584A4"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Small, caged rodent </w:t>
      </w:r>
    </w:p>
    <w:p w14:paraId="480E2D44"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Small non-poisonous caged reptile </w:t>
      </w:r>
    </w:p>
    <w:p w14:paraId="62EB718D" w14:textId="77777777" w:rsidR="00525AE8" w:rsidRPr="005144CD"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Non-poisonous contained insect or amphibian </w:t>
      </w:r>
    </w:p>
    <w:p w14:paraId="7D7024FB" w14:textId="77777777" w:rsidR="00525AE8" w:rsidRPr="008019D9"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5144CD">
        <w:rPr>
          <w:rFonts w:eastAsia="Calibri" w:cs="Times New Roman"/>
          <w:kern w:val="24"/>
          <w:lang w:eastAsia="en-GB"/>
        </w:rPr>
        <w:t xml:space="preserve">Guinea pig </w:t>
      </w:r>
    </w:p>
    <w:p w14:paraId="5247AD90" w14:textId="77777777" w:rsidR="00525AE8" w:rsidRPr="008019D9" w:rsidRDefault="00525AE8" w:rsidP="00DF7FBF">
      <w:pPr>
        <w:pStyle w:val="ListParagraph"/>
        <w:numPr>
          <w:ilvl w:val="0"/>
          <w:numId w:val="4"/>
        </w:numPr>
        <w:spacing w:before="240" w:line="256" w:lineRule="auto"/>
        <w:rPr>
          <w:rFonts w:ascii="Times New Roman" w:eastAsia="Times New Roman" w:hAnsi="Times New Roman" w:cs="Times New Roman"/>
          <w:lang w:eastAsia="en-GB"/>
        </w:rPr>
      </w:pPr>
      <w:r w:rsidRPr="008019D9">
        <w:rPr>
          <w:rFonts w:eastAsia="Calibri"/>
          <w:kern w:val="24"/>
        </w:rPr>
        <w:t>Rabbit</w:t>
      </w:r>
      <w:bookmarkStart w:id="20" w:name="_Hlk165282133"/>
      <w:bookmarkEnd w:id="20"/>
    </w:p>
    <w:p w14:paraId="2DEAD22F" w14:textId="1C753221" w:rsidR="00525AE8" w:rsidRPr="007140AC" w:rsidRDefault="00525AE8" w:rsidP="00DF7FBF">
      <w:pPr>
        <w:spacing w:before="240"/>
        <w:jc w:val="both"/>
        <w:rPr>
          <w:rFonts w:cs="Arial"/>
          <w:color w:val="000000" w:themeColor="text1"/>
        </w:rPr>
      </w:pPr>
      <w:r w:rsidRPr="00D916EE">
        <w:rPr>
          <w:rFonts w:cs="Arial"/>
          <w:color w:val="000000" w:themeColor="text1"/>
        </w:rPr>
        <w:t>If you or a member of your household has an assistance dog, the Council will make reaso</w:t>
      </w:r>
      <w:r>
        <w:rPr>
          <w:rFonts w:cs="Arial"/>
          <w:color w:val="000000" w:themeColor="text1"/>
        </w:rPr>
        <w:t>n</w:t>
      </w:r>
      <w:r w:rsidRPr="00D916EE">
        <w:rPr>
          <w:rFonts w:cs="Arial"/>
          <w:color w:val="000000" w:themeColor="text1"/>
        </w:rPr>
        <w:t>able adjustments as required under the Equality Act 2010.</w:t>
      </w:r>
    </w:p>
    <w:p w14:paraId="248E1032" w14:textId="75752AA3" w:rsidR="00525AE8" w:rsidRPr="00DF7FBF" w:rsidRDefault="00525AE8" w:rsidP="00DF7FBF">
      <w:pPr>
        <w:pStyle w:val="Heading2"/>
        <w:numPr>
          <w:ilvl w:val="0"/>
          <w:numId w:val="11"/>
        </w:numPr>
        <w:rPr>
          <w:color w:val="auto"/>
        </w:rPr>
      </w:pPr>
      <w:bookmarkStart w:id="21" w:name="_Toc194397717"/>
      <w:r w:rsidRPr="00DF7FBF">
        <w:rPr>
          <w:color w:val="auto"/>
        </w:rPr>
        <w:t>Temporary accommodation costs</w:t>
      </w:r>
      <w:bookmarkEnd w:id="21"/>
    </w:p>
    <w:p w14:paraId="79100DB3"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Temporary accommodation must be affordable for it to be considered suitable. Therefore, </w:t>
      </w:r>
      <w:r>
        <w:rPr>
          <w:rFonts w:ascii="Arial" w:hAnsi="Arial" w:cs="Arial"/>
          <w:color w:val="000000" w:themeColor="text1"/>
        </w:rPr>
        <w:t xml:space="preserve">the Council </w:t>
      </w:r>
      <w:r w:rsidRPr="00D916EE">
        <w:rPr>
          <w:rFonts w:ascii="Arial" w:hAnsi="Arial" w:cs="Arial"/>
          <w:color w:val="000000" w:themeColor="text1"/>
        </w:rPr>
        <w:t>will need to assess that you are able to pay for it after covering basic living costs and child support.</w:t>
      </w:r>
    </w:p>
    <w:p w14:paraId="77EA8D6D"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If you don’t get full housing benefits, you will have to pay the difference between </w:t>
      </w:r>
      <w:r>
        <w:rPr>
          <w:rFonts w:ascii="Arial" w:hAnsi="Arial" w:cs="Arial"/>
          <w:color w:val="000000" w:themeColor="text1"/>
        </w:rPr>
        <w:t xml:space="preserve">your </w:t>
      </w:r>
      <w:r w:rsidRPr="00D916EE">
        <w:rPr>
          <w:rFonts w:ascii="Arial" w:hAnsi="Arial" w:cs="Arial"/>
          <w:color w:val="000000" w:themeColor="text1"/>
        </w:rPr>
        <w:t>benefit amount and the accommodation cost. If you aren’t eligible for housing benefits, you must pay the full cost.</w:t>
      </w:r>
    </w:p>
    <w:p w14:paraId="7C40831C" w14:textId="007EEB23" w:rsidR="00525AE8" w:rsidRPr="00DF7FBF" w:rsidRDefault="00525AE8" w:rsidP="00DF7FBF">
      <w:pPr>
        <w:pStyle w:val="Heading2"/>
        <w:numPr>
          <w:ilvl w:val="0"/>
          <w:numId w:val="11"/>
        </w:numPr>
        <w:rPr>
          <w:color w:val="auto"/>
        </w:rPr>
      </w:pPr>
      <w:bookmarkStart w:id="22" w:name="_Toc194397718"/>
      <w:r w:rsidRPr="00DF7FBF">
        <w:rPr>
          <w:color w:val="auto"/>
          <w:lang w:eastAsia="en-GB"/>
        </w:rPr>
        <w:lastRenderedPageBreak/>
        <w:t>Ending temporary accommodation placements and discharging duties</w:t>
      </w:r>
      <w:bookmarkEnd w:id="22"/>
    </w:p>
    <w:p w14:paraId="51F2B465"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The Council can stop providing temporary accommodation under Section 188 of the Housing Act 1996 by giving reasonable notice. This might happen if the household breaks the rules of the accommodation or is found not to be a priority after homelessness investigation</w:t>
      </w:r>
      <w:r>
        <w:rPr>
          <w:rFonts w:ascii="Arial" w:hAnsi="Arial" w:cs="Arial"/>
          <w:color w:val="000000" w:themeColor="text1"/>
        </w:rPr>
        <w:t>s</w:t>
      </w:r>
      <w:r w:rsidRPr="00D916EE">
        <w:rPr>
          <w:rFonts w:ascii="Arial" w:hAnsi="Arial" w:cs="Arial"/>
          <w:color w:val="000000" w:themeColor="text1"/>
        </w:rPr>
        <w:t>.</w:t>
      </w:r>
    </w:p>
    <w:p w14:paraId="66FF5DD5" w14:textId="77777777" w:rsidR="00525AE8" w:rsidRPr="006B46E5" w:rsidRDefault="00525AE8" w:rsidP="00525AE8">
      <w:pPr>
        <w:pStyle w:val="NormalWeb"/>
        <w:jc w:val="both"/>
        <w:rPr>
          <w:rFonts w:ascii="Arial" w:hAnsi="Arial" w:cs="Arial"/>
          <w:color w:val="000000" w:themeColor="text1"/>
        </w:rPr>
      </w:pPr>
      <w:r w:rsidRPr="00D916EE">
        <w:rPr>
          <w:rFonts w:ascii="Arial" w:hAnsi="Arial" w:cs="Arial"/>
          <w:color w:val="000000" w:themeColor="text1"/>
        </w:rPr>
        <w:t>The Council doesn’t need to give a 4-week Notice to Quit and will decide how much notice to give based on each case.</w:t>
      </w:r>
    </w:p>
    <w:p w14:paraId="6DBF97BB" w14:textId="7914CC27" w:rsidR="00525AE8" w:rsidRPr="00DF7FBF" w:rsidRDefault="00525AE8" w:rsidP="00DF7FBF">
      <w:pPr>
        <w:pStyle w:val="Heading2"/>
        <w:numPr>
          <w:ilvl w:val="0"/>
          <w:numId w:val="11"/>
        </w:numPr>
        <w:rPr>
          <w:color w:val="auto"/>
        </w:rPr>
      </w:pPr>
      <w:bookmarkStart w:id="23" w:name="_Toc194397719"/>
      <w:r w:rsidRPr="00DF7FBF">
        <w:rPr>
          <w:color w:val="auto"/>
        </w:rPr>
        <w:t>Storage and protection of personal belongings</w:t>
      </w:r>
      <w:bookmarkEnd w:id="23"/>
    </w:p>
    <w:p w14:paraId="6A2CDB97" w14:textId="77777777" w:rsidR="00525AE8" w:rsidRPr="00D916EE"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No furniture or large items are allowed in temporary accommodation unless </w:t>
      </w:r>
      <w:r>
        <w:rPr>
          <w:rFonts w:ascii="Arial" w:hAnsi="Arial" w:cs="Arial"/>
          <w:color w:val="000000" w:themeColor="text1"/>
        </w:rPr>
        <w:t xml:space="preserve">they are </w:t>
      </w:r>
      <w:r w:rsidRPr="00D916EE">
        <w:rPr>
          <w:rFonts w:ascii="Arial" w:hAnsi="Arial" w:cs="Arial"/>
          <w:color w:val="000000" w:themeColor="text1"/>
        </w:rPr>
        <w:t>needed for a medical or health reason, with the Council’s permission.</w:t>
      </w:r>
    </w:p>
    <w:p w14:paraId="55F11708" w14:textId="77777777" w:rsidR="00525AE8" w:rsidRDefault="00525AE8" w:rsidP="00525AE8">
      <w:pPr>
        <w:pStyle w:val="NormalWeb"/>
        <w:jc w:val="both"/>
        <w:rPr>
          <w:rFonts w:ascii="Arial" w:hAnsi="Arial" w:cs="Arial"/>
          <w:color w:val="000000" w:themeColor="text1"/>
        </w:rPr>
      </w:pPr>
      <w:r w:rsidRPr="00D916EE">
        <w:rPr>
          <w:rFonts w:ascii="Arial" w:hAnsi="Arial" w:cs="Arial"/>
          <w:color w:val="000000" w:themeColor="text1"/>
        </w:rPr>
        <w:t xml:space="preserve">If you are or a household member living with you is at risk of losing or damaging their belongings and can't protect them or make other arrangements, the Council may need to help protect their possessions. Due to limited storage and issues around cost, the Council cannot store household possession indefinitely; this is particularly important </w:t>
      </w:r>
      <w:r>
        <w:rPr>
          <w:rFonts w:ascii="Arial" w:hAnsi="Arial" w:cs="Arial"/>
          <w:color w:val="000000" w:themeColor="text1"/>
        </w:rPr>
        <w:t xml:space="preserve">when there is no </w:t>
      </w:r>
      <w:r w:rsidRPr="00D916EE">
        <w:rPr>
          <w:rFonts w:ascii="Arial" w:hAnsi="Arial" w:cs="Arial"/>
          <w:color w:val="000000" w:themeColor="text1"/>
        </w:rPr>
        <w:t>forwarding address. This will be explained at the sign up of your temporary accommodation.</w:t>
      </w:r>
    </w:p>
    <w:p w14:paraId="1D0D6C51" w14:textId="2E038485" w:rsidR="00525AE8" w:rsidRPr="00DF7FBF" w:rsidRDefault="00525AE8" w:rsidP="00DF7FBF">
      <w:pPr>
        <w:pStyle w:val="Heading2"/>
        <w:numPr>
          <w:ilvl w:val="0"/>
          <w:numId w:val="11"/>
        </w:numPr>
        <w:rPr>
          <w:color w:val="auto"/>
        </w:rPr>
      </w:pPr>
      <w:bookmarkStart w:id="24" w:name="_Toc194397720"/>
      <w:r w:rsidRPr="00DF7FBF">
        <w:rPr>
          <w:color w:val="auto"/>
        </w:rPr>
        <w:t>Repairs</w:t>
      </w:r>
      <w:bookmarkEnd w:id="24"/>
    </w:p>
    <w:p w14:paraId="2701342C" w14:textId="77777777" w:rsidR="00525AE8" w:rsidRPr="00E1678C" w:rsidRDefault="00525AE8" w:rsidP="00525AE8">
      <w:pPr>
        <w:pStyle w:val="NormalWeb"/>
        <w:jc w:val="both"/>
        <w:rPr>
          <w:rFonts w:ascii="Arial" w:hAnsi="Arial" w:cs="Arial"/>
          <w:color w:val="000000" w:themeColor="text1"/>
        </w:rPr>
      </w:pPr>
      <w:r>
        <w:rPr>
          <w:rFonts w:ascii="Arial" w:hAnsi="Arial" w:cs="Arial"/>
          <w:color w:val="000000" w:themeColor="text1"/>
        </w:rPr>
        <w:t xml:space="preserve">Repairs and maintenance work that is identified by households using temporary accommodation should be reported to the appropriate service at the earliest possible opportunity. If a household is placed into a private accommodation provider, such as a hotel, then any issues must be reported to them directly. If repairs are required in temporary accommodation that is owned by the Council, this must be reported to the repairs </w:t>
      </w:r>
      <w:r w:rsidRPr="00BC5E6D">
        <w:rPr>
          <w:rFonts w:asciiTheme="majorHAnsi" w:hAnsiTheme="majorHAnsi" w:cstheme="majorHAnsi"/>
          <w:color w:val="000000" w:themeColor="text1"/>
        </w:rPr>
        <w:t>service, the telephone number is: 01709 336009, option 1, so the</w:t>
      </w:r>
      <w:r>
        <w:rPr>
          <w:rFonts w:ascii="Arial" w:hAnsi="Arial" w:cs="Arial"/>
          <w:color w:val="000000" w:themeColor="text1"/>
        </w:rPr>
        <w:t xml:space="preserve"> repair works can be coordinated with the appropriate contractor at the earliest opportunity. </w:t>
      </w:r>
    </w:p>
    <w:p w14:paraId="5E17427D" w14:textId="77777777" w:rsidR="00CE7CA3" w:rsidRDefault="00CE7CA3" w:rsidP="00525AE8">
      <w:pPr>
        <w:rPr>
          <w:rFonts w:cs="Arial"/>
          <w:b/>
          <w:bCs/>
        </w:rPr>
      </w:pPr>
    </w:p>
    <w:p w14:paraId="6FCCDA5E" w14:textId="77777777" w:rsidR="00CE7CA3" w:rsidRDefault="00CE7CA3" w:rsidP="00525AE8">
      <w:pPr>
        <w:rPr>
          <w:rFonts w:cs="Arial"/>
          <w:b/>
          <w:bCs/>
        </w:rPr>
      </w:pPr>
    </w:p>
    <w:p w14:paraId="743B402B" w14:textId="3D5E9026" w:rsidR="00525AE8" w:rsidRPr="00F43C00" w:rsidRDefault="00525AE8" w:rsidP="00525AE8">
      <w:pPr>
        <w:rPr>
          <w:rFonts w:cs="Arial"/>
          <w:b/>
          <w:bCs/>
        </w:rPr>
      </w:pPr>
      <w:r w:rsidRPr="00F43C00">
        <w:rPr>
          <w:rFonts w:cs="Arial"/>
          <w:b/>
          <w:bCs/>
        </w:rPr>
        <w:t>FAQs</w:t>
      </w:r>
    </w:p>
    <w:p w14:paraId="201996B4"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How long will I be in temporary accommodation for? – This depends on the circumstances and why the household has been placed. The Council will aim to move households on from hotels as soon as possible.</w:t>
      </w:r>
    </w:p>
    <w:p w14:paraId="10B72C38" w14:textId="34744DE0" w:rsidR="00525AE8" w:rsidRPr="00B208FB" w:rsidRDefault="00525AE8" w:rsidP="00525AE8">
      <w:pPr>
        <w:pStyle w:val="ListParagraph"/>
        <w:numPr>
          <w:ilvl w:val="0"/>
          <w:numId w:val="6"/>
        </w:numPr>
        <w:spacing w:after="160" w:line="259" w:lineRule="auto"/>
        <w:jc w:val="both"/>
        <w:rPr>
          <w:rFonts w:cs="Arial"/>
        </w:rPr>
      </w:pPr>
      <w:r w:rsidRPr="00B208FB">
        <w:rPr>
          <w:rFonts w:cs="Arial"/>
        </w:rPr>
        <w:t>Can I take all my furniture with me? – Furniture cannot be taken to temporary accommodation placements</w:t>
      </w:r>
      <w:r>
        <w:rPr>
          <w:rFonts w:cs="Arial"/>
        </w:rPr>
        <w:t xml:space="preserve"> as temporary accommodation properties are fully </w:t>
      </w:r>
      <w:r w:rsidR="00CE7CA3">
        <w:rPr>
          <w:rFonts w:cs="Arial"/>
        </w:rPr>
        <w:t>furnished</w:t>
      </w:r>
      <w:r w:rsidRPr="00B208FB">
        <w:rPr>
          <w:rFonts w:cs="Arial"/>
        </w:rPr>
        <w:t xml:space="preserve">. However, in some cases the Council will assist with storing furniture. </w:t>
      </w:r>
    </w:p>
    <w:p w14:paraId="5E2815FE"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 xml:space="preserve">How much does </w:t>
      </w:r>
      <w:r>
        <w:rPr>
          <w:rFonts w:cs="Arial"/>
        </w:rPr>
        <w:t>emergency accommodation</w:t>
      </w:r>
      <w:r w:rsidRPr="00B208FB">
        <w:rPr>
          <w:rFonts w:cs="Arial"/>
        </w:rPr>
        <w:t xml:space="preserve"> cost? – This depends on the household’s circumstances. Households that are employed will need to contribute, as housing benefit allowance will not cover the full cost. </w:t>
      </w:r>
    </w:p>
    <w:p w14:paraId="42E08D36"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 xml:space="preserve">Can I take my pets into temporary accommodation? – This will be looked at on a case-by-case basis and the circumstances of the household. </w:t>
      </w:r>
    </w:p>
    <w:p w14:paraId="3B962596"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lastRenderedPageBreak/>
        <w:t xml:space="preserve">What bills am I responsible for? – Gas and electric are </w:t>
      </w:r>
      <w:r>
        <w:rPr>
          <w:rFonts w:cs="Arial"/>
        </w:rPr>
        <w:t>the responsibility of the household. The Council covers water and council tax.</w:t>
      </w:r>
      <w:r w:rsidRPr="00B208FB">
        <w:rPr>
          <w:rFonts w:cs="Arial"/>
        </w:rPr>
        <w:t xml:space="preserve"> </w:t>
      </w:r>
      <w:r>
        <w:rPr>
          <w:rFonts w:cs="Arial"/>
        </w:rPr>
        <w:t>O</w:t>
      </w:r>
      <w:r w:rsidRPr="00B208FB">
        <w:rPr>
          <w:rFonts w:cs="Arial"/>
        </w:rPr>
        <w:t>ther utility bills, such as water and TV licenses will need to be paid for by the household</w:t>
      </w:r>
      <w:r>
        <w:rPr>
          <w:rFonts w:cs="Arial"/>
        </w:rPr>
        <w:t xml:space="preserve"> too</w:t>
      </w:r>
      <w:r w:rsidRPr="00B208FB">
        <w:rPr>
          <w:rFonts w:cs="Arial"/>
        </w:rPr>
        <w:t>.</w:t>
      </w:r>
    </w:p>
    <w:p w14:paraId="0A2CC496"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 xml:space="preserve">Can I get Wi-Fi installed? – Wi-Fi cannot be installed in temporary accommodation properties. </w:t>
      </w:r>
    </w:p>
    <w:p w14:paraId="727E60D7"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 xml:space="preserve">Do I have to stay at the temporary accommodation every night? – It is expected that households using temporary accommodation will stay at the property every night. </w:t>
      </w:r>
    </w:p>
    <w:p w14:paraId="75561AB4" w14:textId="77777777" w:rsidR="00525AE8" w:rsidRPr="00B208FB" w:rsidRDefault="00525AE8" w:rsidP="00525AE8">
      <w:pPr>
        <w:pStyle w:val="ListParagraph"/>
        <w:numPr>
          <w:ilvl w:val="0"/>
          <w:numId w:val="6"/>
        </w:numPr>
        <w:spacing w:after="160" w:line="259" w:lineRule="auto"/>
        <w:jc w:val="both"/>
        <w:rPr>
          <w:rFonts w:cs="Arial"/>
        </w:rPr>
      </w:pPr>
      <w:r w:rsidRPr="00B208FB">
        <w:rPr>
          <w:rFonts w:cs="Arial"/>
        </w:rPr>
        <w:t xml:space="preserve">Can a friend or family member stay overnight? – This will be assessed on the circumstances of why the household has been placed into temporary accommodation. </w:t>
      </w:r>
    </w:p>
    <w:p w14:paraId="034B5C50" w14:textId="77777777" w:rsidR="00525AE8" w:rsidRPr="00B208FB" w:rsidRDefault="00525AE8" w:rsidP="00525AE8">
      <w:pPr>
        <w:pStyle w:val="ListParagraph"/>
        <w:numPr>
          <w:ilvl w:val="0"/>
          <w:numId w:val="6"/>
        </w:numPr>
        <w:spacing w:after="160" w:line="259" w:lineRule="auto"/>
        <w:jc w:val="both"/>
        <w:rPr>
          <w:rFonts w:cs="Arial"/>
        </w:rPr>
      </w:pPr>
      <w:r w:rsidRPr="009B6668">
        <w:rPr>
          <w:rFonts w:cs="Arial"/>
        </w:rPr>
        <w:t xml:space="preserve">Am I responsible for repairs? – </w:t>
      </w:r>
      <w:r>
        <w:rPr>
          <w:rFonts w:cs="Arial"/>
        </w:rPr>
        <w:t xml:space="preserve">Households placed into temporary accommodation are responsible for reporting repairs. This should be done directly to the repairs service, so that they can discuss availability to allow contractors to plan visits to complete repair work. </w:t>
      </w:r>
    </w:p>
    <w:p w14:paraId="7D211258" w14:textId="77777777" w:rsidR="00525AE8" w:rsidRDefault="00525AE8" w:rsidP="00525AE8">
      <w:r w:rsidRPr="00B208FB">
        <w:rPr>
          <w:rFonts w:cs="Arial"/>
        </w:rPr>
        <w:t xml:space="preserve">What day do my bins get collected? – Information can be found online at </w:t>
      </w:r>
      <w:hyperlink r:id="rId14" w:history="1">
        <w:r w:rsidRPr="00B208FB">
          <w:rPr>
            <w:rStyle w:val="Hyperlink"/>
            <w:rFonts w:cs="Arial"/>
          </w:rPr>
          <w:t>Bin collections – Rotherham Metropolitan Borough Council</w:t>
        </w:r>
      </w:hyperlink>
      <w:bookmarkEnd w:id="0"/>
    </w:p>
    <w:p w14:paraId="6EA69327" w14:textId="74B650CC" w:rsidR="008F534D" w:rsidRDefault="008F534D"/>
    <w:sectPr w:rsidR="008F534D" w:rsidSect="00EE799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DF14" w14:textId="77777777" w:rsidR="009D386E" w:rsidRDefault="009D386E" w:rsidP="00AD0844">
      <w:pPr>
        <w:spacing w:line="240" w:lineRule="auto"/>
      </w:pPr>
      <w:r>
        <w:separator/>
      </w:r>
    </w:p>
  </w:endnote>
  <w:endnote w:type="continuationSeparator" w:id="0">
    <w:p w14:paraId="52E90396" w14:textId="77777777" w:rsidR="009D386E" w:rsidRDefault="009D386E" w:rsidP="00AD0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71DA" w14:textId="77777777" w:rsidR="00EE799C" w:rsidRDefault="00EE7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B25A" w14:textId="77777777" w:rsidR="00EE799C" w:rsidRDefault="00EE7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73B" w14:textId="77777777" w:rsidR="00EE799C" w:rsidRDefault="00EE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6C5E" w14:textId="77777777" w:rsidR="009D386E" w:rsidRDefault="009D386E" w:rsidP="00AD0844">
      <w:pPr>
        <w:spacing w:line="240" w:lineRule="auto"/>
      </w:pPr>
      <w:r>
        <w:separator/>
      </w:r>
    </w:p>
  </w:footnote>
  <w:footnote w:type="continuationSeparator" w:id="0">
    <w:p w14:paraId="1E3E597E" w14:textId="77777777" w:rsidR="009D386E" w:rsidRDefault="009D386E" w:rsidP="00AD08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E57A" w14:textId="77777777" w:rsidR="00EE799C" w:rsidRDefault="00EE7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65FE" w14:textId="77777777" w:rsidR="00EE799C" w:rsidRDefault="00EE7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61E8" w14:textId="77777777" w:rsidR="00EE799C" w:rsidRDefault="00EE7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099"/>
    <w:multiLevelType w:val="hybridMultilevel"/>
    <w:tmpl w:val="E098BE40"/>
    <w:lvl w:ilvl="0" w:tplc="43E87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5410C"/>
    <w:multiLevelType w:val="hybridMultilevel"/>
    <w:tmpl w:val="45343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23EC0"/>
    <w:multiLevelType w:val="hybridMultilevel"/>
    <w:tmpl w:val="B40A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24E28"/>
    <w:multiLevelType w:val="hybridMultilevel"/>
    <w:tmpl w:val="BB5C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B033E"/>
    <w:multiLevelType w:val="multilevel"/>
    <w:tmpl w:val="1A96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44116"/>
    <w:multiLevelType w:val="hybridMultilevel"/>
    <w:tmpl w:val="7422A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B64677"/>
    <w:multiLevelType w:val="hybridMultilevel"/>
    <w:tmpl w:val="EFECD996"/>
    <w:lvl w:ilvl="0" w:tplc="9D50B01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37CEB"/>
    <w:multiLevelType w:val="multilevel"/>
    <w:tmpl w:val="8D404B32"/>
    <w:lvl w:ilvl="0">
      <w:start w:val="1"/>
      <w:numFmt w:val="none"/>
      <w:lvlText w:val="20."/>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F780336"/>
    <w:multiLevelType w:val="multilevel"/>
    <w:tmpl w:val="0EB44CCC"/>
    <w:lvl w:ilvl="0">
      <w:start w:val="1"/>
      <w:numFmt w:val="decimal"/>
      <w:pStyle w:val="TitleforContents"/>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02029297">
    <w:abstractNumId w:val="8"/>
  </w:num>
  <w:num w:numId="2" w16cid:durableId="488713485">
    <w:abstractNumId w:val="4"/>
  </w:num>
  <w:num w:numId="3" w16cid:durableId="602685921">
    <w:abstractNumId w:val="2"/>
  </w:num>
  <w:num w:numId="4" w16cid:durableId="1530140174">
    <w:abstractNumId w:val="5"/>
  </w:num>
  <w:num w:numId="5" w16cid:durableId="724988351">
    <w:abstractNumId w:val="6"/>
  </w:num>
  <w:num w:numId="6" w16cid:durableId="1433429029">
    <w:abstractNumId w:val="3"/>
  </w:num>
  <w:num w:numId="7" w16cid:durableId="491334611">
    <w:abstractNumId w:val="7"/>
  </w:num>
  <w:num w:numId="8" w16cid:durableId="1243418284">
    <w:abstractNumId w:val="0"/>
  </w:num>
  <w:num w:numId="9" w16cid:durableId="936593809">
    <w:abstractNumId w:val="1"/>
  </w:num>
  <w:num w:numId="10" w16cid:durableId="922177599">
    <w:abstractNumId w:val="0"/>
    <w:lvlOverride w:ilvl="0">
      <w:lvl w:ilvl="0" w:tplc="43E870A0">
        <w:start w:val="1"/>
        <w:numFmt w:val="decimal"/>
        <w:lvlText w:val="%1."/>
        <w:lvlJc w:val="left"/>
        <w:pPr>
          <w:ind w:left="0" w:firstLine="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1" w16cid:durableId="418604878">
    <w:abstractNumId w:val="0"/>
    <w:lvlOverride w:ilvl="0">
      <w:lvl w:ilvl="0" w:tplc="43E870A0">
        <w:start w:val="1"/>
        <w:numFmt w:val="decimal"/>
        <w:lvlText w:val="%1."/>
        <w:lvlJc w:val="left"/>
        <w:pPr>
          <w:ind w:left="0" w:firstLine="0"/>
        </w:pPr>
        <w:rPr>
          <w:rFonts w:hint="default"/>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1A"/>
    <w:rsid w:val="000920DC"/>
    <w:rsid w:val="00097ECA"/>
    <w:rsid w:val="000B3A8B"/>
    <w:rsid w:val="001260FD"/>
    <w:rsid w:val="001B2ED4"/>
    <w:rsid w:val="001C671C"/>
    <w:rsid w:val="00241BB0"/>
    <w:rsid w:val="002A1165"/>
    <w:rsid w:val="00440ACD"/>
    <w:rsid w:val="00474E4B"/>
    <w:rsid w:val="00525AE8"/>
    <w:rsid w:val="00556505"/>
    <w:rsid w:val="005F4128"/>
    <w:rsid w:val="00624F6F"/>
    <w:rsid w:val="00725EDB"/>
    <w:rsid w:val="008672B2"/>
    <w:rsid w:val="008F534D"/>
    <w:rsid w:val="009953DF"/>
    <w:rsid w:val="009D386E"/>
    <w:rsid w:val="00A8417A"/>
    <w:rsid w:val="00AD0844"/>
    <w:rsid w:val="00B27CEC"/>
    <w:rsid w:val="00B53E72"/>
    <w:rsid w:val="00BF7DC2"/>
    <w:rsid w:val="00C60D1A"/>
    <w:rsid w:val="00CB3516"/>
    <w:rsid w:val="00CE7CA3"/>
    <w:rsid w:val="00D47A6E"/>
    <w:rsid w:val="00D82CBE"/>
    <w:rsid w:val="00DF7FBF"/>
    <w:rsid w:val="00E83A78"/>
    <w:rsid w:val="00EE799C"/>
    <w:rsid w:val="00F31F86"/>
    <w:rsid w:val="00F44E10"/>
    <w:rsid w:val="72FBA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AD1E"/>
  <w15:docId w15:val="{0D74C802-84F5-4652-B85C-CDABD2C7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28"/>
  </w:style>
  <w:style w:type="paragraph" w:styleId="Heading1">
    <w:name w:val="heading 1"/>
    <w:basedOn w:val="Normal"/>
    <w:next w:val="Normal"/>
    <w:link w:val="Heading1Char"/>
    <w:uiPriority w:val="9"/>
    <w:qFormat/>
    <w:rsid w:val="005F4128"/>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5F4128"/>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semiHidden/>
    <w:unhideWhenUsed/>
    <w:qFormat/>
    <w:rsid w:val="005F4128"/>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5F4128"/>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844"/>
    <w:pPr>
      <w:tabs>
        <w:tab w:val="center" w:pos="4513"/>
        <w:tab w:val="right" w:pos="9026"/>
      </w:tabs>
      <w:spacing w:line="240" w:lineRule="auto"/>
    </w:pPr>
  </w:style>
  <w:style w:type="character" w:customStyle="1" w:styleId="HeaderChar">
    <w:name w:val="Header Char"/>
    <w:basedOn w:val="DefaultParagraphFont"/>
    <w:link w:val="Header"/>
    <w:uiPriority w:val="99"/>
    <w:rsid w:val="00AD0844"/>
  </w:style>
  <w:style w:type="paragraph" w:styleId="Footer">
    <w:name w:val="footer"/>
    <w:basedOn w:val="Normal"/>
    <w:link w:val="FooterChar"/>
    <w:uiPriority w:val="99"/>
    <w:unhideWhenUsed/>
    <w:rsid w:val="00AD0844"/>
    <w:pPr>
      <w:tabs>
        <w:tab w:val="center" w:pos="4513"/>
        <w:tab w:val="right" w:pos="9026"/>
      </w:tabs>
      <w:spacing w:line="240" w:lineRule="auto"/>
    </w:pPr>
  </w:style>
  <w:style w:type="character" w:customStyle="1" w:styleId="FooterChar">
    <w:name w:val="Footer Char"/>
    <w:basedOn w:val="DefaultParagraphFont"/>
    <w:link w:val="Footer"/>
    <w:uiPriority w:val="99"/>
    <w:rsid w:val="00AD0844"/>
  </w:style>
  <w:style w:type="character" w:customStyle="1" w:styleId="Heading1Char">
    <w:name w:val="Heading 1 Char"/>
    <w:basedOn w:val="DefaultParagraphFont"/>
    <w:link w:val="Heading1"/>
    <w:uiPriority w:val="9"/>
    <w:rsid w:val="005F4128"/>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5F4128"/>
    <w:rPr>
      <w:rFonts w:asciiTheme="majorHAnsi" w:eastAsiaTheme="majorEastAsia" w:hAnsiTheme="majorHAnsi" w:cstheme="majorBidi"/>
      <w:b/>
      <w:bCs/>
      <w:color w:val="4F758B" w:themeColor="accent1"/>
      <w:sz w:val="26"/>
      <w:szCs w:val="26"/>
    </w:rPr>
  </w:style>
  <w:style w:type="character" w:customStyle="1" w:styleId="Heading3Char">
    <w:name w:val="Heading 3 Char"/>
    <w:basedOn w:val="DefaultParagraphFont"/>
    <w:link w:val="Heading3"/>
    <w:uiPriority w:val="9"/>
    <w:semiHidden/>
    <w:rsid w:val="005F4128"/>
    <w:rPr>
      <w:rFonts w:asciiTheme="majorHAnsi" w:eastAsiaTheme="majorEastAsia" w:hAnsiTheme="majorHAnsi" w:cstheme="majorBidi"/>
      <w:b/>
      <w:bCs/>
      <w:color w:val="4F758B" w:themeColor="accent1"/>
    </w:rPr>
  </w:style>
  <w:style w:type="character" w:customStyle="1" w:styleId="Heading4Char">
    <w:name w:val="Heading 4 Char"/>
    <w:basedOn w:val="DefaultParagraphFont"/>
    <w:link w:val="Heading4"/>
    <w:uiPriority w:val="9"/>
    <w:semiHidden/>
    <w:rsid w:val="005F4128"/>
    <w:rPr>
      <w:rFonts w:asciiTheme="majorHAnsi" w:eastAsiaTheme="majorEastAsia" w:hAnsiTheme="majorHAnsi" w:cstheme="majorBidi"/>
      <w:b/>
      <w:bCs/>
      <w:i/>
      <w:iCs/>
      <w:color w:val="4F758B" w:themeColor="accent1"/>
    </w:rPr>
  </w:style>
  <w:style w:type="paragraph" w:styleId="Caption">
    <w:name w:val="caption"/>
    <w:basedOn w:val="Normal"/>
    <w:next w:val="Normal"/>
    <w:uiPriority w:val="35"/>
    <w:qFormat/>
    <w:rsid w:val="005F4128"/>
    <w:pPr>
      <w:spacing w:after="200" w:line="240" w:lineRule="auto"/>
    </w:pPr>
    <w:rPr>
      <w:b/>
      <w:bCs/>
      <w:color w:val="7F7F7F" w:themeColor="text1" w:themeTint="80"/>
      <w:sz w:val="18"/>
      <w:szCs w:val="18"/>
    </w:rPr>
  </w:style>
  <w:style w:type="paragraph" w:styleId="Title">
    <w:name w:val="Title"/>
    <w:basedOn w:val="Normal"/>
    <w:next w:val="Normal"/>
    <w:link w:val="TitleChar"/>
    <w:uiPriority w:val="10"/>
    <w:qFormat/>
    <w:rsid w:val="005F4128"/>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5F4128"/>
    <w:rPr>
      <w:rFonts w:asciiTheme="majorHAnsi" w:eastAsiaTheme="majorEastAsia" w:hAnsiTheme="majorHAnsi" w:cstheme="majorBidi"/>
      <w:color w:val="001B3E" w:themeColor="text2" w:themeShade="BF"/>
      <w:spacing w:val="5"/>
      <w:kern w:val="28"/>
      <w:sz w:val="52"/>
      <w:szCs w:val="52"/>
    </w:rPr>
  </w:style>
  <w:style w:type="paragraph" w:styleId="Subtitle">
    <w:name w:val="Subtitle"/>
    <w:basedOn w:val="Normal"/>
    <w:next w:val="Normal"/>
    <w:link w:val="SubtitleChar"/>
    <w:uiPriority w:val="11"/>
    <w:qFormat/>
    <w:rsid w:val="005F4128"/>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5F4128"/>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5F4128"/>
    <w:rPr>
      <w:color w:val="4F758B" w:themeColor="hyperlink"/>
      <w:u w:val="single"/>
    </w:rPr>
  </w:style>
  <w:style w:type="paragraph" w:styleId="ListParagraph">
    <w:name w:val="List Paragraph"/>
    <w:basedOn w:val="Normal"/>
    <w:link w:val="ListParagraphChar"/>
    <w:uiPriority w:val="34"/>
    <w:qFormat/>
    <w:rsid w:val="005F4128"/>
    <w:pPr>
      <w:ind w:left="720"/>
      <w:contextualSpacing/>
    </w:pPr>
  </w:style>
  <w:style w:type="paragraph" w:styleId="Quote">
    <w:name w:val="Quote"/>
    <w:basedOn w:val="Normal"/>
    <w:next w:val="Normal"/>
    <w:link w:val="QuoteChar"/>
    <w:uiPriority w:val="29"/>
    <w:qFormat/>
    <w:rsid w:val="005F4128"/>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5F4128"/>
    <w:rPr>
      <w:i/>
      <w:iCs/>
      <w:color w:val="000000" w:themeColor="text1"/>
    </w:rPr>
  </w:style>
  <w:style w:type="paragraph" w:styleId="IntenseQuote">
    <w:name w:val="Intense Quote"/>
    <w:basedOn w:val="Normal"/>
    <w:next w:val="Normal"/>
    <w:link w:val="IntenseQuoteChar"/>
    <w:uiPriority w:val="30"/>
    <w:qFormat/>
    <w:rsid w:val="005F4128"/>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5F4128"/>
    <w:rPr>
      <w:b/>
      <w:bCs/>
      <w:i/>
      <w:iCs/>
      <w:color w:val="001B3E" w:themeColor="text2" w:themeShade="BF"/>
    </w:rPr>
  </w:style>
  <w:style w:type="character" w:styleId="IntenseEmphasis">
    <w:name w:val="Intense Emphasis"/>
    <w:basedOn w:val="DefaultParagraphFont"/>
    <w:uiPriority w:val="21"/>
    <w:qFormat/>
    <w:rsid w:val="005F4128"/>
    <w:rPr>
      <w:b/>
      <w:bCs/>
      <w:i/>
      <w:iCs/>
      <w:color w:val="001B3E" w:themeColor="text2" w:themeShade="BF"/>
    </w:rPr>
  </w:style>
  <w:style w:type="paragraph" w:styleId="TOCHeading">
    <w:name w:val="TOC Heading"/>
    <w:basedOn w:val="Heading1"/>
    <w:next w:val="Normal"/>
    <w:uiPriority w:val="39"/>
    <w:qFormat/>
    <w:rsid w:val="005F4128"/>
    <w:pPr>
      <w:outlineLvl w:val="9"/>
    </w:pPr>
    <w:rPr>
      <w:lang w:val="en-US" w:eastAsia="ja-JP"/>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forContents">
    <w:name w:val="Title for Contents"/>
    <w:basedOn w:val="Heading1"/>
    <w:link w:val="TitleforContentsChar"/>
    <w:qFormat/>
    <w:rsid w:val="00525AE8"/>
    <w:pPr>
      <w:numPr>
        <w:numId w:val="1"/>
      </w:numPr>
      <w:spacing w:before="240" w:line="259" w:lineRule="auto"/>
      <w:jc w:val="both"/>
    </w:pPr>
    <w:rPr>
      <w:rFonts w:ascii="Arial" w:hAnsi="Arial" w:cs="Arial"/>
      <w:color w:val="auto"/>
      <w:sz w:val="24"/>
      <w:szCs w:val="24"/>
      <w:lang w:val="en-US"/>
    </w:rPr>
  </w:style>
  <w:style w:type="character" w:customStyle="1" w:styleId="TitleforContentsChar">
    <w:name w:val="Title for Contents Char"/>
    <w:basedOn w:val="DefaultParagraphFont"/>
    <w:link w:val="TitleforContents"/>
    <w:rsid w:val="00525AE8"/>
    <w:rPr>
      <w:rFonts w:eastAsiaTheme="majorEastAsia" w:cs="Arial"/>
      <w:b/>
      <w:bCs/>
      <w:lang w:val="en-US"/>
    </w:rPr>
  </w:style>
  <w:style w:type="paragraph" w:styleId="NormalWeb">
    <w:name w:val="Normal (Web)"/>
    <w:basedOn w:val="Normal"/>
    <w:uiPriority w:val="99"/>
    <w:unhideWhenUsed/>
    <w:rsid w:val="00525AE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525AE8"/>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525AE8"/>
  </w:style>
  <w:style w:type="paragraph" w:styleId="TOC1">
    <w:name w:val="toc 1"/>
    <w:basedOn w:val="Normal"/>
    <w:next w:val="Normal"/>
    <w:autoRedefine/>
    <w:uiPriority w:val="39"/>
    <w:unhideWhenUsed/>
    <w:rsid w:val="001260FD"/>
    <w:pPr>
      <w:spacing w:after="100"/>
    </w:pPr>
  </w:style>
  <w:style w:type="paragraph" w:styleId="TOC2">
    <w:name w:val="toc 2"/>
    <w:basedOn w:val="Normal"/>
    <w:next w:val="Normal"/>
    <w:autoRedefine/>
    <w:uiPriority w:val="39"/>
    <w:unhideWhenUsed/>
    <w:rsid w:val="001260F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homelessness/temporary-accommo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bin-collections" TargetMode="External"/><Relationship Id="rId22" Type="http://schemas.openxmlformats.org/officeDocument/2006/relationships/theme" Target="theme/theme1.xml"/></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4A26F2C20084FA02CEEBFD74774FA" ma:contentTypeVersion="5" ma:contentTypeDescription="Create a new document." ma:contentTypeScope="" ma:versionID="389c9f514ad1cfbeae8fcc256b9127ec">
  <xsd:schema xmlns:xsd="http://www.w3.org/2001/XMLSchema" xmlns:xs="http://www.w3.org/2001/XMLSchema" xmlns:p="http://schemas.microsoft.com/office/2006/metadata/properties" xmlns:ns2="728ee4fd-df6e-4125-9a99-0a180aabdb9c" targetNamespace="http://schemas.microsoft.com/office/2006/metadata/properties" ma:root="true" ma:fieldsID="df68df7ff9197d1c2503d06113b4b190" ns2:_="">
    <xsd:import namespace="728ee4fd-df6e-4125-9a99-0a180aabdb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ee4fd-df6e-4125-9a99-0a180aabd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7458-6DC4-4E04-BE6F-179E3A4AA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ee4fd-df6e-4125-9a99-0a180aabd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78617-A9A8-47F1-99A4-55D132A6C561}">
  <ds:schemaRefs>
    <ds:schemaRef ds:uri="http://schemas.microsoft.com/sharepoint/v3/contenttype/forms"/>
  </ds:schemaRefs>
</ds:datastoreItem>
</file>

<file path=customXml/itemProps3.xml><?xml version="1.0" encoding="utf-8"?>
<ds:datastoreItem xmlns:ds="http://schemas.openxmlformats.org/officeDocument/2006/customXml" ds:itemID="{C447C9B9-870E-45AC-A6F4-AEBA13AA8C55}">
  <ds:schemaRefs>
    <ds:schemaRef ds:uri="http://schemas.openxmlformats.org/officeDocument/2006/bibliography"/>
  </ds:schemaRefs>
</ds:datastoreItem>
</file>

<file path=customXml/itemProps4.xml><?xml version="1.0" encoding="utf-8"?>
<ds:datastoreItem xmlns:ds="http://schemas.openxmlformats.org/officeDocument/2006/customXml" ds:itemID="{7B54E3D6-8259-4CFA-9295-EDB079DA7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 Vicky</dc:creator>
  <cp:lastModifiedBy>Robert Lawrence</cp:lastModifiedBy>
  <cp:revision>2</cp:revision>
  <cp:lastPrinted>2025-04-01T10:00:00Z</cp:lastPrinted>
  <dcterms:created xsi:type="dcterms:W3CDTF">2025-04-02T07:18:00Z</dcterms:created>
  <dcterms:modified xsi:type="dcterms:W3CDTF">2025-04-02T07:18:00Z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0x010100E964A26F2C20084FA02CEEBFD74774FA</vt:lpwstr>
  </property>
  <property fmtid="{D5CDD505-2E9C-101B-9397-08002B2CF9AE}" pid="3" name="_dlc_DocIdItemGuid">
    <vt:lpwstr>59bbd085-5d47-495f-980d-2d7078b0e8af</vt:lpwstr>
  </property>
  <property fmtid="{D5CDD505-2E9C-101B-9397-08002B2CF9AE}" pid="4" name="Order">
    <vt:r8>1800</vt:r8>
  </property>
</Properties>
</file>