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2B1E" w14:textId="198265C1" w:rsidR="008D34D5" w:rsidRPr="008D34D5" w:rsidRDefault="008D34D5" w:rsidP="008D34D5">
      <w:pPr>
        <w:spacing w:before="100" w:beforeAutospacing="1" w:after="100" w:afterAutospacing="1" w:line="240" w:lineRule="auto"/>
        <w:ind w:left="-1418"/>
        <w:rPr>
          <w:rFonts w:ascii="Times New Roman" w:eastAsia="Times New Roman" w:hAnsi="Times New Roman" w:cs="Times New Roman"/>
          <w:sz w:val="24"/>
          <w:szCs w:val="24"/>
          <w:lang w:eastAsia="en-GB"/>
        </w:rPr>
      </w:pPr>
    </w:p>
    <w:p w14:paraId="4ACE6D08" w14:textId="37E1B47D" w:rsidR="008D34D5" w:rsidRPr="008D34D5" w:rsidRDefault="008D34D5">
      <w:pPr>
        <w:spacing w:after="0" w:line="240" w:lineRule="auto"/>
        <w:rPr>
          <w:sz w:val="24"/>
          <w:szCs w:val="24"/>
        </w:rPr>
      </w:pPr>
    </w:p>
    <w:p w14:paraId="66E6EFB5" w14:textId="77777777" w:rsidR="000F434E" w:rsidRDefault="000F434E" w:rsidP="000F434E">
      <w:pPr>
        <w:spacing w:after="0" w:line="240" w:lineRule="auto"/>
        <w:rPr>
          <w:sz w:val="24"/>
          <w:szCs w:val="24"/>
        </w:rPr>
      </w:pPr>
    </w:p>
    <w:p w14:paraId="6BB1BC94" w14:textId="77777777" w:rsidR="00D6324A" w:rsidRDefault="00D6324A" w:rsidP="000F434E">
      <w:pPr>
        <w:spacing w:after="0" w:line="240" w:lineRule="auto"/>
        <w:rPr>
          <w:sz w:val="24"/>
          <w:szCs w:val="24"/>
        </w:rPr>
      </w:pPr>
    </w:p>
    <w:p w14:paraId="39A1152F" w14:textId="77777777" w:rsidR="00D6324A" w:rsidRDefault="00D6324A" w:rsidP="000F434E">
      <w:pPr>
        <w:spacing w:after="0" w:line="240" w:lineRule="auto"/>
        <w:rPr>
          <w:sz w:val="24"/>
          <w:szCs w:val="24"/>
        </w:rPr>
      </w:pPr>
    </w:p>
    <w:p w14:paraId="3BA3DA89" w14:textId="77777777" w:rsidR="00D6324A" w:rsidRDefault="00D6324A" w:rsidP="000F434E">
      <w:pPr>
        <w:spacing w:after="0" w:line="240" w:lineRule="auto"/>
        <w:rPr>
          <w:sz w:val="24"/>
          <w:szCs w:val="24"/>
        </w:rPr>
      </w:pPr>
    </w:p>
    <w:p w14:paraId="5A70EE4B" w14:textId="77777777" w:rsidR="00D6324A" w:rsidRDefault="00D6324A" w:rsidP="000F434E">
      <w:pPr>
        <w:spacing w:after="0" w:line="240" w:lineRule="auto"/>
        <w:rPr>
          <w:sz w:val="24"/>
          <w:szCs w:val="24"/>
        </w:rPr>
      </w:pPr>
    </w:p>
    <w:p w14:paraId="7CDA3CCC" w14:textId="77777777" w:rsidR="00D6324A" w:rsidRDefault="00D6324A" w:rsidP="000F434E">
      <w:pPr>
        <w:spacing w:after="0" w:line="240" w:lineRule="auto"/>
        <w:rPr>
          <w:sz w:val="24"/>
          <w:szCs w:val="24"/>
        </w:rPr>
      </w:pPr>
    </w:p>
    <w:p w14:paraId="1A4457C3" w14:textId="77777777" w:rsidR="00D6324A" w:rsidRPr="005D2574" w:rsidRDefault="00D6324A" w:rsidP="00D6324A">
      <w:pPr>
        <w:rPr>
          <w:b/>
          <w:bCs/>
          <w:sz w:val="72"/>
          <w:szCs w:val="72"/>
        </w:rPr>
      </w:pPr>
      <w:r w:rsidRPr="005D2574">
        <w:rPr>
          <w:b/>
          <w:bCs/>
          <w:sz w:val="72"/>
          <w:szCs w:val="72"/>
        </w:rPr>
        <w:t>HOUSING SERVICES</w:t>
      </w:r>
    </w:p>
    <w:p w14:paraId="4AE7A68F" w14:textId="77777777" w:rsidR="00D6324A" w:rsidRPr="005D2574" w:rsidRDefault="00D6324A" w:rsidP="00D6324A">
      <w:pPr>
        <w:rPr>
          <w:b/>
          <w:bCs/>
          <w:sz w:val="48"/>
          <w:szCs w:val="48"/>
        </w:rPr>
      </w:pPr>
    </w:p>
    <w:p w14:paraId="33EDAA2B" w14:textId="38432A78" w:rsidR="00D6324A" w:rsidRPr="005D2574" w:rsidRDefault="00D6324A" w:rsidP="00D6324A">
      <w:pPr>
        <w:rPr>
          <w:b/>
          <w:bCs/>
          <w:sz w:val="52"/>
          <w:szCs w:val="52"/>
        </w:rPr>
      </w:pPr>
      <w:r>
        <w:rPr>
          <w:b/>
          <w:bCs/>
          <w:sz w:val="52"/>
          <w:szCs w:val="52"/>
        </w:rPr>
        <w:t>ELECTRICAL</w:t>
      </w:r>
      <w:r w:rsidRPr="005D2574">
        <w:rPr>
          <w:b/>
          <w:bCs/>
          <w:sz w:val="52"/>
          <w:szCs w:val="52"/>
        </w:rPr>
        <w:t xml:space="preserve"> SAFETY POLICY</w:t>
      </w:r>
    </w:p>
    <w:p w14:paraId="5863D5A8" w14:textId="77777777" w:rsidR="00D6324A" w:rsidRDefault="00D6324A" w:rsidP="000F434E">
      <w:pPr>
        <w:spacing w:after="0" w:line="240" w:lineRule="auto"/>
        <w:rPr>
          <w:sz w:val="24"/>
          <w:szCs w:val="24"/>
        </w:rPr>
      </w:pPr>
    </w:p>
    <w:p w14:paraId="2523698D" w14:textId="77777777" w:rsidR="00D6324A" w:rsidRDefault="00D6324A" w:rsidP="000F434E">
      <w:pPr>
        <w:spacing w:after="0" w:line="240" w:lineRule="auto"/>
        <w:rPr>
          <w:sz w:val="24"/>
          <w:szCs w:val="24"/>
        </w:rPr>
      </w:pPr>
    </w:p>
    <w:p w14:paraId="25BF7A34" w14:textId="77777777" w:rsidR="00D6324A" w:rsidRDefault="00D6324A" w:rsidP="000F434E">
      <w:pPr>
        <w:spacing w:after="0" w:line="240" w:lineRule="auto"/>
        <w:rPr>
          <w:sz w:val="24"/>
          <w:szCs w:val="24"/>
        </w:rPr>
      </w:pPr>
    </w:p>
    <w:p w14:paraId="7189B063" w14:textId="77777777" w:rsidR="00D6324A" w:rsidRDefault="00D6324A" w:rsidP="00D6324A">
      <w:pPr>
        <w:rPr>
          <w:b/>
          <w:bCs/>
          <w:sz w:val="40"/>
          <w:szCs w:val="40"/>
        </w:rPr>
      </w:pPr>
    </w:p>
    <w:p w14:paraId="302AA660" w14:textId="77777777" w:rsidR="00D6324A" w:rsidRDefault="00D6324A" w:rsidP="00D6324A">
      <w:pPr>
        <w:rPr>
          <w:b/>
          <w:bCs/>
          <w:sz w:val="40"/>
          <w:szCs w:val="40"/>
        </w:rPr>
      </w:pPr>
    </w:p>
    <w:p w14:paraId="241CA164" w14:textId="77777777" w:rsidR="00D6324A" w:rsidRDefault="00D6324A" w:rsidP="00D6324A">
      <w:pPr>
        <w:rPr>
          <w:b/>
          <w:bCs/>
          <w:sz w:val="40"/>
          <w:szCs w:val="40"/>
        </w:rPr>
      </w:pPr>
    </w:p>
    <w:p w14:paraId="2FFB44EF" w14:textId="77777777" w:rsidR="00D6324A" w:rsidRDefault="00D6324A" w:rsidP="00D6324A">
      <w:pPr>
        <w:rPr>
          <w:b/>
          <w:bCs/>
          <w:sz w:val="40"/>
          <w:szCs w:val="40"/>
        </w:rPr>
      </w:pPr>
    </w:p>
    <w:p w14:paraId="1F38E9AC" w14:textId="77777777" w:rsidR="00D6324A" w:rsidRDefault="00D6324A" w:rsidP="00D6324A">
      <w:pPr>
        <w:rPr>
          <w:b/>
          <w:bCs/>
          <w:sz w:val="40"/>
          <w:szCs w:val="40"/>
        </w:rPr>
      </w:pPr>
    </w:p>
    <w:p w14:paraId="12AAEEBE" w14:textId="77777777" w:rsidR="00D6324A" w:rsidRDefault="00D6324A" w:rsidP="00D6324A">
      <w:pPr>
        <w:rPr>
          <w:b/>
          <w:bCs/>
          <w:sz w:val="40"/>
          <w:szCs w:val="40"/>
        </w:rPr>
      </w:pPr>
    </w:p>
    <w:p w14:paraId="4E07FFF1" w14:textId="77777777" w:rsidR="00D6324A" w:rsidRDefault="00D6324A" w:rsidP="00D6324A">
      <w:pPr>
        <w:rPr>
          <w:b/>
          <w:bCs/>
          <w:sz w:val="40"/>
          <w:szCs w:val="40"/>
        </w:rPr>
      </w:pPr>
    </w:p>
    <w:p w14:paraId="60968EF5" w14:textId="77777777" w:rsidR="00D6324A" w:rsidRDefault="00D6324A" w:rsidP="00D6324A">
      <w:pPr>
        <w:rPr>
          <w:b/>
          <w:bCs/>
          <w:sz w:val="40"/>
          <w:szCs w:val="40"/>
        </w:rPr>
      </w:pPr>
    </w:p>
    <w:p w14:paraId="48D8E446" w14:textId="77777777" w:rsidR="00D6324A" w:rsidRDefault="00D6324A" w:rsidP="00D6324A">
      <w:pPr>
        <w:rPr>
          <w:b/>
          <w:bCs/>
          <w:sz w:val="40"/>
          <w:szCs w:val="40"/>
        </w:rPr>
      </w:pPr>
    </w:p>
    <w:p w14:paraId="5B00665F" w14:textId="77777777" w:rsidR="00D6324A" w:rsidRDefault="00D6324A" w:rsidP="00D6324A">
      <w:pPr>
        <w:rPr>
          <w:b/>
          <w:bCs/>
          <w:sz w:val="40"/>
          <w:szCs w:val="40"/>
        </w:rPr>
      </w:pPr>
    </w:p>
    <w:p w14:paraId="79FE581C" w14:textId="43BA3E9A" w:rsidR="00D6324A" w:rsidRDefault="00D6324A" w:rsidP="00D6324A">
      <w:pPr>
        <w:rPr>
          <w:b/>
          <w:bCs/>
          <w:sz w:val="40"/>
          <w:szCs w:val="40"/>
        </w:rPr>
      </w:pPr>
      <w:r w:rsidRPr="005D2574">
        <w:rPr>
          <w:b/>
          <w:bCs/>
          <w:sz w:val="40"/>
          <w:szCs w:val="40"/>
        </w:rPr>
        <w:t xml:space="preserve">November 2024 </w:t>
      </w:r>
      <w:r>
        <w:rPr>
          <w:b/>
          <w:bCs/>
          <w:sz w:val="40"/>
          <w:szCs w:val="40"/>
        </w:rPr>
        <w:tab/>
      </w:r>
      <w:r>
        <w:rPr>
          <w:b/>
          <w:bCs/>
          <w:sz w:val="40"/>
          <w:szCs w:val="40"/>
        </w:rPr>
        <w:tab/>
      </w:r>
    </w:p>
    <w:p w14:paraId="2D871FD0" w14:textId="77777777" w:rsidR="00D6324A" w:rsidRPr="005D2574" w:rsidRDefault="00D6324A" w:rsidP="00D6324A">
      <w:pPr>
        <w:rPr>
          <w:b/>
          <w:bCs/>
          <w:sz w:val="40"/>
          <w:szCs w:val="40"/>
        </w:rPr>
      </w:pPr>
      <w:r w:rsidRPr="005D2574">
        <w:rPr>
          <w:b/>
          <w:bCs/>
          <w:sz w:val="40"/>
          <w:szCs w:val="40"/>
        </w:rPr>
        <w:t>www.rotherham.gov.uk</w:t>
      </w:r>
    </w:p>
    <w:p w14:paraId="0410C7A9" w14:textId="77777777" w:rsidR="00D6324A" w:rsidRDefault="00D6324A" w:rsidP="000F434E">
      <w:pPr>
        <w:spacing w:after="0" w:line="240" w:lineRule="auto"/>
        <w:rPr>
          <w:sz w:val="24"/>
          <w:szCs w:val="24"/>
        </w:rPr>
      </w:pPr>
    </w:p>
    <w:p w14:paraId="2772E6C9" w14:textId="77777777" w:rsidR="00D6324A" w:rsidRDefault="00D6324A" w:rsidP="000F434E">
      <w:pPr>
        <w:spacing w:after="0" w:line="240" w:lineRule="auto"/>
        <w:rPr>
          <w:sz w:val="24"/>
          <w:szCs w:val="24"/>
        </w:rPr>
      </w:pPr>
    </w:p>
    <w:p w14:paraId="3CC78F55" w14:textId="77777777" w:rsidR="00D6324A" w:rsidRDefault="00D6324A" w:rsidP="000F434E">
      <w:pPr>
        <w:spacing w:after="0" w:line="240" w:lineRule="auto"/>
        <w:rPr>
          <w:sz w:val="24"/>
          <w:szCs w:val="24"/>
        </w:rPr>
      </w:pPr>
    </w:p>
    <w:p w14:paraId="7FA3965F" w14:textId="77777777" w:rsidR="00D6324A" w:rsidRDefault="00D6324A" w:rsidP="000F434E">
      <w:pPr>
        <w:spacing w:after="0" w:line="240" w:lineRule="auto"/>
        <w:rPr>
          <w:sz w:val="24"/>
          <w:szCs w:val="24"/>
        </w:rPr>
      </w:pPr>
    </w:p>
    <w:p w14:paraId="66A80A47" w14:textId="77777777" w:rsidR="00D6324A" w:rsidRDefault="00D6324A" w:rsidP="000F434E">
      <w:pPr>
        <w:spacing w:after="0" w:line="240" w:lineRule="auto"/>
        <w:rPr>
          <w:sz w:val="24"/>
          <w:szCs w:val="24"/>
        </w:rPr>
      </w:pPr>
    </w:p>
    <w:p w14:paraId="0FDDAC65" w14:textId="77777777" w:rsidR="00D6324A" w:rsidRDefault="00D6324A" w:rsidP="000F434E">
      <w:pPr>
        <w:spacing w:after="0" w:line="240" w:lineRule="auto"/>
        <w:rPr>
          <w:sz w:val="24"/>
          <w:szCs w:val="24"/>
        </w:rPr>
      </w:pPr>
    </w:p>
    <w:p w14:paraId="35EACBB3" w14:textId="77777777" w:rsidR="00D6324A" w:rsidRDefault="00D6324A" w:rsidP="000F434E">
      <w:pPr>
        <w:spacing w:after="0" w:line="240" w:lineRule="auto"/>
        <w:rPr>
          <w:sz w:val="24"/>
          <w:szCs w:val="24"/>
        </w:rPr>
      </w:pPr>
    </w:p>
    <w:p w14:paraId="7C836A66" w14:textId="77777777" w:rsidR="00D6324A" w:rsidRDefault="00D6324A" w:rsidP="000F434E">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372"/>
        <w:gridCol w:w="650"/>
        <w:gridCol w:w="521"/>
      </w:tblGrid>
      <w:tr w:rsidR="000F434E" w:rsidRPr="0045748C" w14:paraId="6C6D86C8" w14:textId="77777777" w:rsidTr="004103D2">
        <w:trPr>
          <w:trHeight w:hRule="exact" w:val="340"/>
        </w:trPr>
        <w:tc>
          <w:tcPr>
            <w:tcW w:w="483" w:type="dxa"/>
          </w:tcPr>
          <w:p w14:paraId="6C399675" w14:textId="77777777" w:rsidR="000F434E" w:rsidRPr="0045748C" w:rsidRDefault="000F434E" w:rsidP="00D6324A">
            <w:pPr>
              <w:rPr>
                <w:rFonts w:ascii="Arial" w:hAnsi="Arial" w:cs="Arial"/>
                <w:b/>
                <w:bCs/>
                <w:color w:val="244061" w:themeColor="accent1" w:themeShade="80"/>
                <w:sz w:val="28"/>
                <w:szCs w:val="28"/>
              </w:rPr>
            </w:pPr>
          </w:p>
        </w:tc>
        <w:tc>
          <w:tcPr>
            <w:tcW w:w="7372" w:type="dxa"/>
          </w:tcPr>
          <w:p w14:paraId="784DFC70" w14:textId="77777777" w:rsidR="000F434E" w:rsidRPr="0045748C" w:rsidRDefault="000F434E" w:rsidP="004103D2">
            <w:pPr>
              <w:jc w:val="center"/>
              <w:rPr>
                <w:rFonts w:ascii="Arial" w:hAnsi="Arial" w:cs="Arial"/>
                <w:b/>
                <w:bCs/>
                <w:color w:val="244061" w:themeColor="accent1" w:themeShade="80"/>
                <w:sz w:val="28"/>
                <w:szCs w:val="28"/>
              </w:rPr>
            </w:pPr>
            <w:r w:rsidRPr="0045748C">
              <w:rPr>
                <w:rFonts w:ascii="Arial" w:hAnsi="Arial" w:cs="Arial"/>
                <w:b/>
                <w:bCs/>
                <w:color w:val="244061" w:themeColor="accent1" w:themeShade="80"/>
                <w:sz w:val="28"/>
                <w:szCs w:val="28"/>
              </w:rPr>
              <w:t>CONTENTS</w:t>
            </w:r>
          </w:p>
        </w:tc>
        <w:tc>
          <w:tcPr>
            <w:tcW w:w="1171" w:type="dxa"/>
            <w:gridSpan w:val="2"/>
          </w:tcPr>
          <w:p w14:paraId="62DA514B" w14:textId="77777777" w:rsidR="000F434E" w:rsidRPr="0045748C" w:rsidRDefault="000F434E" w:rsidP="004103D2">
            <w:pPr>
              <w:rPr>
                <w:rFonts w:ascii="Arial" w:hAnsi="Arial" w:cs="Arial"/>
                <w:b/>
                <w:bCs/>
                <w:color w:val="244061" w:themeColor="accent1" w:themeShade="80"/>
                <w:sz w:val="28"/>
                <w:szCs w:val="28"/>
              </w:rPr>
            </w:pPr>
            <w:r w:rsidRPr="0045748C">
              <w:rPr>
                <w:rFonts w:ascii="Arial" w:hAnsi="Arial" w:cs="Arial"/>
                <w:b/>
                <w:bCs/>
                <w:color w:val="244061" w:themeColor="accent1" w:themeShade="80"/>
                <w:sz w:val="28"/>
                <w:szCs w:val="28"/>
              </w:rPr>
              <w:t>PAGE</w:t>
            </w:r>
          </w:p>
        </w:tc>
      </w:tr>
      <w:tr w:rsidR="000F434E" w14:paraId="1ECD1BBA" w14:textId="77777777" w:rsidTr="008D34D5">
        <w:trPr>
          <w:gridAfter w:val="1"/>
          <w:wAfter w:w="521" w:type="dxa"/>
          <w:trHeight w:hRule="exact" w:val="340"/>
        </w:trPr>
        <w:tc>
          <w:tcPr>
            <w:tcW w:w="483" w:type="dxa"/>
          </w:tcPr>
          <w:p w14:paraId="40D88D02" w14:textId="77777777" w:rsidR="000F434E" w:rsidRPr="00650841" w:rsidRDefault="000F434E" w:rsidP="004103D2">
            <w:pPr>
              <w:rPr>
                <w:rFonts w:ascii="Arial" w:hAnsi="Arial" w:cs="Arial"/>
                <w:color w:val="244061" w:themeColor="accent1" w:themeShade="80"/>
                <w:sz w:val="24"/>
                <w:szCs w:val="24"/>
              </w:rPr>
            </w:pPr>
            <w:r w:rsidRPr="00650841">
              <w:rPr>
                <w:rFonts w:ascii="Arial" w:hAnsi="Arial" w:cs="Arial"/>
                <w:color w:val="244061" w:themeColor="accent1" w:themeShade="80"/>
                <w:sz w:val="24"/>
                <w:szCs w:val="24"/>
              </w:rPr>
              <w:t>1</w:t>
            </w:r>
          </w:p>
        </w:tc>
        <w:tc>
          <w:tcPr>
            <w:tcW w:w="7372" w:type="dxa"/>
          </w:tcPr>
          <w:p w14:paraId="4EA6645C" w14:textId="77777777" w:rsidR="000F434E" w:rsidRPr="00650841" w:rsidRDefault="000F434E" w:rsidP="004103D2">
            <w:pPr>
              <w:rPr>
                <w:rFonts w:ascii="Arial" w:hAnsi="Arial" w:cs="Arial"/>
                <w:color w:val="244061" w:themeColor="accent1" w:themeShade="80"/>
                <w:sz w:val="24"/>
                <w:szCs w:val="24"/>
              </w:rPr>
            </w:pPr>
            <w:r w:rsidRPr="00650841">
              <w:rPr>
                <w:rFonts w:ascii="Arial" w:hAnsi="Arial" w:cs="Arial"/>
                <w:color w:val="244061" w:themeColor="accent1" w:themeShade="80"/>
                <w:sz w:val="24"/>
                <w:szCs w:val="24"/>
              </w:rPr>
              <w:t>Introduction .......................................................................................</w:t>
            </w:r>
          </w:p>
        </w:tc>
        <w:tc>
          <w:tcPr>
            <w:tcW w:w="650" w:type="dxa"/>
          </w:tcPr>
          <w:p w14:paraId="60650712" w14:textId="77777777" w:rsidR="000F434E" w:rsidRPr="00650841" w:rsidRDefault="000C4D57" w:rsidP="008D34D5">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3</w:t>
            </w:r>
          </w:p>
        </w:tc>
      </w:tr>
      <w:tr w:rsidR="000F434E" w14:paraId="7F3D374A" w14:textId="77777777" w:rsidTr="008D34D5">
        <w:trPr>
          <w:gridAfter w:val="1"/>
          <w:wAfter w:w="521" w:type="dxa"/>
          <w:trHeight w:hRule="exact" w:val="340"/>
        </w:trPr>
        <w:tc>
          <w:tcPr>
            <w:tcW w:w="483" w:type="dxa"/>
          </w:tcPr>
          <w:p w14:paraId="3DAD6E69" w14:textId="77777777" w:rsidR="000F434E" w:rsidRPr="00650841" w:rsidRDefault="000F434E" w:rsidP="004103D2">
            <w:pPr>
              <w:rPr>
                <w:rFonts w:ascii="Arial" w:hAnsi="Arial" w:cs="Arial"/>
                <w:color w:val="244061" w:themeColor="accent1" w:themeShade="80"/>
                <w:sz w:val="24"/>
                <w:szCs w:val="24"/>
              </w:rPr>
            </w:pPr>
            <w:r w:rsidRPr="00650841">
              <w:rPr>
                <w:rFonts w:ascii="Arial" w:hAnsi="Arial" w:cs="Arial"/>
                <w:color w:val="244061" w:themeColor="accent1" w:themeShade="80"/>
                <w:sz w:val="24"/>
                <w:szCs w:val="24"/>
              </w:rPr>
              <w:t>2</w:t>
            </w:r>
          </w:p>
        </w:tc>
        <w:tc>
          <w:tcPr>
            <w:tcW w:w="7372" w:type="dxa"/>
          </w:tcPr>
          <w:p w14:paraId="417182B1" w14:textId="77777777" w:rsidR="000F434E" w:rsidRPr="00650841" w:rsidRDefault="000F434E"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Scope .................................................................</w:t>
            </w:r>
            <w:r w:rsidRPr="00650841">
              <w:rPr>
                <w:rFonts w:ascii="Arial" w:hAnsi="Arial" w:cs="Arial"/>
                <w:color w:val="244061" w:themeColor="accent1" w:themeShade="80"/>
                <w:sz w:val="24"/>
                <w:szCs w:val="24"/>
              </w:rPr>
              <w:t>...............................</w:t>
            </w:r>
          </w:p>
        </w:tc>
        <w:tc>
          <w:tcPr>
            <w:tcW w:w="650" w:type="dxa"/>
          </w:tcPr>
          <w:p w14:paraId="3AAFA441" w14:textId="77777777" w:rsidR="000F434E" w:rsidRPr="00650841" w:rsidRDefault="000C4D57" w:rsidP="008D34D5">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3</w:t>
            </w:r>
          </w:p>
        </w:tc>
      </w:tr>
      <w:tr w:rsidR="000F434E" w14:paraId="3D8560B4" w14:textId="77777777" w:rsidTr="008D34D5">
        <w:trPr>
          <w:gridAfter w:val="1"/>
          <w:wAfter w:w="521" w:type="dxa"/>
          <w:trHeight w:hRule="exact" w:val="340"/>
        </w:trPr>
        <w:tc>
          <w:tcPr>
            <w:tcW w:w="483" w:type="dxa"/>
          </w:tcPr>
          <w:p w14:paraId="6A7EFE60" w14:textId="77777777" w:rsidR="000F434E" w:rsidRPr="00650841" w:rsidRDefault="000C4D5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3</w:t>
            </w:r>
          </w:p>
        </w:tc>
        <w:tc>
          <w:tcPr>
            <w:tcW w:w="7372" w:type="dxa"/>
          </w:tcPr>
          <w:p w14:paraId="24F1A9AE" w14:textId="77777777" w:rsidR="000F434E" w:rsidRPr="00650841" w:rsidRDefault="000C4D5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The Council’s approach to m</w:t>
            </w:r>
            <w:r w:rsidR="000F434E">
              <w:rPr>
                <w:rFonts w:ascii="Arial" w:hAnsi="Arial" w:cs="Arial"/>
                <w:color w:val="244061" w:themeColor="accent1" w:themeShade="80"/>
                <w:sz w:val="24"/>
                <w:szCs w:val="24"/>
              </w:rPr>
              <w:t>anaging electrical safety .......</w:t>
            </w:r>
            <w:r w:rsidR="000F434E" w:rsidRPr="00650841">
              <w:rPr>
                <w:rFonts w:ascii="Arial" w:hAnsi="Arial" w:cs="Arial"/>
                <w:color w:val="244061" w:themeColor="accent1" w:themeShade="80"/>
                <w:sz w:val="24"/>
                <w:szCs w:val="24"/>
              </w:rPr>
              <w:t>..</w:t>
            </w:r>
            <w:r>
              <w:rPr>
                <w:rFonts w:ascii="Arial" w:hAnsi="Arial" w:cs="Arial"/>
                <w:color w:val="244061" w:themeColor="accent1" w:themeShade="80"/>
                <w:sz w:val="24"/>
                <w:szCs w:val="24"/>
              </w:rPr>
              <w:t>...</w:t>
            </w:r>
            <w:r w:rsidR="000F434E" w:rsidRPr="00650841">
              <w:rPr>
                <w:rFonts w:ascii="Arial" w:hAnsi="Arial" w:cs="Arial"/>
                <w:color w:val="244061" w:themeColor="accent1" w:themeShade="80"/>
                <w:sz w:val="24"/>
                <w:szCs w:val="24"/>
              </w:rPr>
              <w:t>.........</w:t>
            </w:r>
          </w:p>
        </w:tc>
        <w:tc>
          <w:tcPr>
            <w:tcW w:w="650" w:type="dxa"/>
          </w:tcPr>
          <w:p w14:paraId="660734E7" w14:textId="77777777" w:rsidR="000F434E" w:rsidRPr="00650841" w:rsidRDefault="000C4D57" w:rsidP="008D34D5">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4</w:t>
            </w:r>
          </w:p>
        </w:tc>
      </w:tr>
      <w:tr w:rsidR="000F434E" w14:paraId="40D6CC6F" w14:textId="77777777" w:rsidTr="008D34D5">
        <w:trPr>
          <w:gridAfter w:val="1"/>
          <w:wAfter w:w="521" w:type="dxa"/>
          <w:trHeight w:hRule="exact" w:val="340"/>
        </w:trPr>
        <w:tc>
          <w:tcPr>
            <w:tcW w:w="483" w:type="dxa"/>
          </w:tcPr>
          <w:p w14:paraId="40DBAA9D" w14:textId="77777777" w:rsidR="000F434E" w:rsidRPr="00650841" w:rsidRDefault="000C4D5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4</w:t>
            </w:r>
          </w:p>
        </w:tc>
        <w:tc>
          <w:tcPr>
            <w:tcW w:w="7372" w:type="dxa"/>
          </w:tcPr>
          <w:p w14:paraId="462D1EFA" w14:textId="77777777" w:rsidR="000F434E" w:rsidRPr="00650841" w:rsidRDefault="00854BEB"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Equality, diversity, and inclusion .................</w:t>
            </w:r>
            <w:r w:rsidR="000F434E" w:rsidRPr="00650841">
              <w:rPr>
                <w:rFonts w:ascii="Arial" w:hAnsi="Arial" w:cs="Arial"/>
                <w:color w:val="244061" w:themeColor="accent1" w:themeShade="80"/>
                <w:sz w:val="24"/>
                <w:szCs w:val="24"/>
              </w:rPr>
              <w:t>......................................</w:t>
            </w:r>
          </w:p>
        </w:tc>
        <w:tc>
          <w:tcPr>
            <w:tcW w:w="650" w:type="dxa"/>
          </w:tcPr>
          <w:p w14:paraId="4C0A43C5" w14:textId="77777777" w:rsidR="000F434E" w:rsidRPr="00650841" w:rsidRDefault="000C4D57" w:rsidP="008D34D5">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7</w:t>
            </w:r>
          </w:p>
        </w:tc>
      </w:tr>
      <w:tr w:rsidR="00EE0723" w14:paraId="50BA6817" w14:textId="77777777" w:rsidTr="008D34D5">
        <w:trPr>
          <w:gridAfter w:val="1"/>
          <w:wAfter w:w="521" w:type="dxa"/>
          <w:trHeight w:hRule="exact" w:val="340"/>
        </w:trPr>
        <w:tc>
          <w:tcPr>
            <w:tcW w:w="483" w:type="dxa"/>
          </w:tcPr>
          <w:p w14:paraId="0B6D9F6F" w14:textId="77777777" w:rsidR="00EE0723" w:rsidRPr="00EE0723" w:rsidRDefault="00EE0723"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5</w:t>
            </w:r>
          </w:p>
        </w:tc>
        <w:tc>
          <w:tcPr>
            <w:tcW w:w="7372" w:type="dxa"/>
          </w:tcPr>
          <w:p w14:paraId="078A2864" w14:textId="77777777" w:rsidR="00EE0723" w:rsidRDefault="00EE0723" w:rsidP="004103D2">
            <w:pPr>
              <w:rPr>
                <w:color w:val="244061" w:themeColor="accent1" w:themeShade="80"/>
                <w:sz w:val="24"/>
                <w:szCs w:val="24"/>
              </w:rPr>
            </w:pPr>
            <w:r>
              <w:rPr>
                <w:rFonts w:ascii="Arial" w:hAnsi="Arial" w:cs="Arial"/>
                <w:color w:val="244061" w:themeColor="accent1" w:themeShade="80"/>
                <w:sz w:val="24"/>
                <w:szCs w:val="24"/>
              </w:rPr>
              <w:t>Audit, compliance and review ...............................</w:t>
            </w:r>
            <w:r w:rsidRPr="00650841">
              <w:rPr>
                <w:rFonts w:ascii="Arial" w:hAnsi="Arial" w:cs="Arial"/>
                <w:color w:val="244061" w:themeColor="accent1" w:themeShade="80"/>
                <w:sz w:val="24"/>
                <w:szCs w:val="24"/>
              </w:rPr>
              <w:t>............................</w:t>
            </w:r>
          </w:p>
        </w:tc>
        <w:tc>
          <w:tcPr>
            <w:tcW w:w="650" w:type="dxa"/>
          </w:tcPr>
          <w:p w14:paraId="5A3C273E" w14:textId="77777777" w:rsidR="00EE0723" w:rsidRPr="00EE0723" w:rsidRDefault="00EE0723" w:rsidP="008D34D5">
            <w:pPr>
              <w:jc w:val="right"/>
              <w:rPr>
                <w:rFonts w:ascii="Arial" w:hAnsi="Arial" w:cs="Arial"/>
                <w:color w:val="244061" w:themeColor="accent1" w:themeShade="80"/>
                <w:sz w:val="24"/>
                <w:szCs w:val="24"/>
              </w:rPr>
            </w:pPr>
            <w:r w:rsidRPr="00EE0723">
              <w:rPr>
                <w:rFonts w:ascii="Arial" w:hAnsi="Arial" w:cs="Arial"/>
                <w:color w:val="244061" w:themeColor="accent1" w:themeShade="80"/>
                <w:sz w:val="24"/>
                <w:szCs w:val="24"/>
              </w:rPr>
              <w:t>8</w:t>
            </w:r>
          </w:p>
        </w:tc>
      </w:tr>
      <w:tr w:rsidR="000F434E" w14:paraId="5BD3248A" w14:textId="77777777" w:rsidTr="008D34D5">
        <w:trPr>
          <w:gridAfter w:val="1"/>
          <w:wAfter w:w="521" w:type="dxa"/>
          <w:trHeight w:hRule="exact" w:val="340"/>
        </w:trPr>
        <w:tc>
          <w:tcPr>
            <w:tcW w:w="483" w:type="dxa"/>
          </w:tcPr>
          <w:p w14:paraId="1A3809C8" w14:textId="77777777" w:rsidR="000F434E" w:rsidRPr="00650841" w:rsidRDefault="000F434E" w:rsidP="004103D2">
            <w:pPr>
              <w:rPr>
                <w:rFonts w:ascii="Arial" w:hAnsi="Arial" w:cs="Arial"/>
                <w:color w:val="244061" w:themeColor="accent1" w:themeShade="80"/>
                <w:sz w:val="24"/>
                <w:szCs w:val="24"/>
              </w:rPr>
            </w:pPr>
          </w:p>
        </w:tc>
        <w:tc>
          <w:tcPr>
            <w:tcW w:w="7372" w:type="dxa"/>
          </w:tcPr>
          <w:p w14:paraId="72DC05CF" w14:textId="77777777" w:rsidR="000F434E" w:rsidRPr="00650841" w:rsidRDefault="007A098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Appendix – legislative context ..........................................................</w:t>
            </w:r>
          </w:p>
        </w:tc>
        <w:tc>
          <w:tcPr>
            <w:tcW w:w="650" w:type="dxa"/>
          </w:tcPr>
          <w:p w14:paraId="7DD7D353" w14:textId="190F5E87" w:rsidR="000F434E" w:rsidRPr="00650841" w:rsidRDefault="00DE6F7A" w:rsidP="008D34D5">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9</w:t>
            </w:r>
          </w:p>
        </w:tc>
      </w:tr>
    </w:tbl>
    <w:p w14:paraId="4E2DB90B" w14:textId="77777777" w:rsidR="000F434E" w:rsidRDefault="000F434E" w:rsidP="000F434E">
      <w:pPr>
        <w:spacing w:after="0" w:line="240" w:lineRule="auto"/>
      </w:pPr>
    </w:p>
    <w:p w14:paraId="4B20BEF3" w14:textId="77777777" w:rsidR="00854BEB" w:rsidRDefault="00854BEB">
      <w:pPr>
        <w:spacing w:after="0" w:line="240" w:lineRule="auto"/>
      </w:pPr>
      <w:r>
        <w:br w:type="page"/>
      </w:r>
    </w:p>
    <w:p w14:paraId="5E7D3D96" w14:textId="77777777" w:rsidR="008D34D5" w:rsidRPr="008D34D5" w:rsidRDefault="008D34D5" w:rsidP="00146186">
      <w:pPr>
        <w:pStyle w:val="Heading1"/>
        <w:tabs>
          <w:tab w:val="left" w:pos="567"/>
        </w:tabs>
        <w:spacing w:before="0" w:after="0" w:line="240" w:lineRule="auto"/>
        <w:rPr>
          <w:b w:val="0"/>
          <w:sz w:val="24"/>
          <w:szCs w:val="24"/>
        </w:rPr>
      </w:pPr>
    </w:p>
    <w:p w14:paraId="61FB1290" w14:textId="77777777" w:rsidR="008D34D5" w:rsidRPr="008D34D5" w:rsidRDefault="008D34D5" w:rsidP="00146186">
      <w:pPr>
        <w:pStyle w:val="Heading1"/>
        <w:tabs>
          <w:tab w:val="left" w:pos="567"/>
        </w:tabs>
        <w:spacing w:before="0" w:after="0" w:line="240" w:lineRule="auto"/>
        <w:rPr>
          <w:b w:val="0"/>
          <w:sz w:val="24"/>
          <w:szCs w:val="24"/>
        </w:rPr>
      </w:pPr>
    </w:p>
    <w:p w14:paraId="4CDAB040" w14:textId="77777777" w:rsidR="008D34D5" w:rsidRDefault="008D34D5" w:rsidP="00146186">
      <w:pPr>
        <w:pStyle w:val="Heading1"/>
        <w:tabs>
          <w:tab w:val="left" w:pos="567"/>
        </w:tabs>
        <w:spacing w:before="0" w:after="0" w:line="240" w:lineRule="auto"/>
        <w:rPr>
          <w:b w:val="0"/>
          <w:sz w:val="24"/>
          <w:szCs w:val="24"/>
        </w:rPr>
      </w:pPr>
    </w:p>
    <w:p w14:paraId="176394D5" w14:textId="77777777" w:rsidR="008D34D5" w:rsidRPr="008D34D5" w:rsidRDefault="008D34D5" w:rsidP="008D34D5"/>
    <w:p w14:paraId="424A55F5" w14:textId="78040257" w:rsidR="00854BEB" w:rsidRPr="00E476CF" w:rsidRDefault="00854BEB" w:rsidP="00146186">
      <w:pPr>
        <w:pStyle w:val="Heading1"/>
        <w:tabs>
          <w:tab w:val="left" w:pos="567"/>
        </w:tabs>
        <w:spacing w:before="0" w:after="0" w:line="240" w:lineRule="auto"/>
        <w:rPr>
          <w:bCs/>
          <w:sz w:val="28"/>
          <w:szCs w:val="28"/>
        </w:rPr>
      </w:pPr>
      <w:r w:rsidRPr="00E476CF">
        <w:rPr>
          <w:bCs/>
          <w:sz w:val="28"/>
          <w:szCs w:val="28"/>
        </w:rPr>
        <w:t>1</w:t>
      </w:r>
      <w:r w:rsidRPr="00E476CF">
        <w:rPr>
          <w:bCs/>
          <w:sz w:val="28"/>
          <w:szCs w:val="28"/>
        </w:rPr>
        <w:tab/>
        <w:t>INTRODUCTION</w:t>
      </w:r>
    </w:p>
    <w:p w14:paraId="38D05E23" w14:textId="77777777" w:rsidR="00854BEB" w:rsidRPr="00854BEB" w:rsidRDefault="00854BEB" w:rsidP="00854BEB">
      <w:pPr>
        <w:pStyle w:val="Heading1"/>
        <w:spacing w:before="0" w:after="0" w:line="240" w:lineRule="auto"/>
        <w:rPr>
          <w:b w:val="0"/>
          <w:bCs/>
          <w:color w:val="auto"/>
          <w:sz w:val="24"/>
          <w:szCs w:val="24"/>
        </w:rPr>
      </w:pPr>
    </w:p>
    <w:p w14:paraId="2CB83F28" w14:textId="77777777" w:rsidR="00854BEB" w:rsidRPr="00854BEB" w:rsidRDefault="00854BEB" w:rsidP="00854BEB">
      <w:pPr>
        <w:spacing w:after="0" w:line="240" w:lineRule="auto"/>
        <w:rPr>
          <w:sz w:val="24"/>
          <w:szCs w:val="24"/>
        </w:rPr>
      </w:pPr>
      <w:r w:rsidRPr="00854BEB">
        <w:rPr>
          <w:sz w:val="24"/>
          <w:szCs w:val="24"/>
        </w:rPr>
        <w:t>The health and safety of tenants, residents, visitors, staff</w:t>
      </w:r>
      <w:r w:rsidR="00F91809">
        <w:rPr>
          <w:sz w:val="24"/>
          <w:szCs w:val="24"/>
        </w:rPr>
        <w:t>,</w:t>
      </w:r>
      <w:r w:rsidRPr="00854BEB">
        <w:rPr>
          <w:sz w:val="24"/>
          <w:szCs w:val="24"/>
        </w:rPr>
        <w:t xml:space="preserve"> and contractors is of paramount importance to the Council.  The risk of electrical fire, shock and even electrocution presents a significant hazard to the safety of buildings and their occupants, and it is imperative that there are robust management and early warning systems in place to significantly reduce risks.</w:t>
      </w:r>
    </w:p>
    <w:p w14:paraId="335B9E39" w14:textId="77777777" w:rsidR="00854BEB" w:rsidRDefault="00854BEB" w:rsidP="00854BEB">
      <w:pPr>
        <w:spacing w:after="0" w:line="240" w:lineRule="auto"/>
        <w:rPr>
          <w:sz w:val="24"/>
          <w:szCs w:val="24"/>
        </w:rPr>
      </w:pPr>
    </w:p>
    <w:p w14:paraId="5CD1CF7D" w14:textId="4692D422" w:rsidR="00854BEB" w:rsidRDefault="00854BEB" w:rsidP="00854BEB">
      <w:pPr>
        <w:spacing w:after="0" w:line="240" w:lineRule="auto"/>
        <w:rPr>
          <w:sz w:val="24"/>
          <w:szCs w:val="24"/>
        </w:rPr>
      </w:pPr>
      <w:r>
        <w:rPr>
          <w:sz w:val="24"/>
          <w:szCs w:val="24"/>
        </w:rPr>
        <w:t xml:space="preserve">The key objective of this policy is to ensure that Council, </w:t>
      </w:r>
      <w:r w:rsidR="000D6FEE">
        <w:rPr>
          <w:sz w:val="24"/>
          <w:szCs w:val="24"/>
        </w:rPr>
        <w:t>employees</w:t>
      </w:r>
      <w:r>
        <w:rPr>
          <w:sz w:val="24"/>
          <w:szCs w:val="24"/>
        </w:rPr>
        <w:t xml:space="preserve">, partners, and tenants are clear on </w:t>
      </w:r>
      <w:r w:rsidR="00F91809">
        <w:rPr>
          <w:sz w:val="24"/>
          <w:szCs w:val="24"/>
        </w:rPr>
        <w:t>the Council’s legal and regulatory electrical safety obligations in respect of housing assets.  This policy provides the framework all key stakeholders will operate within to meet these obligations.</w:t>
      </w:r>
    </w:p>
    <w:p w14:paraId="7811E5FE" w14:textId="77777777" w:rsidR="00F91809" w:rsidRDefault="00F91809" w:rsidP="00854BEB">
      <w:pPr>
        <w:spacing w:after="0" w:line="240" w:lineRule="auto"/>
        <w:rPr>
          <w:sz w:val="24"/>
          <w:szCs w:val="24"/>
        </w:rPr>
      </w:pPr>
    </w:p>
    <w:p w14:paraId="61B13D94" w14:textId="77777777" w:rsidR="00F91809" w:rsidRDefault="00F91809" w:rsidP="00854BEB">
      <w:pPr>
        <w:spacing w:after="0" w:line="240" w:lineRule="auto"/>
        <w:rPr>
          <w:sz w:val="24"/>
          <w:szCs w:val="24"/>
        </w:rPr>
      </w:pPr>
      <w:r>
        <w:rPr>
          <w:sz w:val="24"/>
          <w:szCs w:val="24"/>
        </w:rPr>
        <w:t>The delivery of this policy is an integral part of the Council’s holistic management of electrical safety across its portfolio of assets as detailed within the Council’s Corporate Health and Safety Policy.</w:t>
      </w:r>
    </w:p>
    <w:p w14:paraId="5B603C65" w14:textId="77777777" w:rsidR="002616CC" w:rsidRPr="00854BEB" w:rsidRDefault="002616CC" w:rsidP="00854BEB">
      <w:pPr>
        <w:spacing w:after="0" w:line="240" w:lineRule="auto"/>
        <w:rPr>
          <w:sz w:val="24"/>
          <w:szCs w:val="24"/>
        </w:rPr>
      </w:pPr>
    </w:p>
    <w:p w14:paraId="3D136538" w14:textId="77777777" w:rsidR="00854BEB" w:rsidRPr="00E476CF" w:rsidRDefault="00F91809" w:rsidP="00146186">
      <w:pPr>
        <w:tabs>
          <w:tab w:val="left" w:pos="567"/>
        </w:tabs>
        <w:spacing w:after="0" w:line="240" w:lineRule="auto"/>
        <w:rPr>
          <w:b/>
          <w:bCs/>
          <w:color w:val="244061" w:themeColor="accent1" w:themeShade="80"/>
          <w:sz w:val="28"/>
          <w:szCs w:val="28"/>
        </w:rPr>
      </w:pPr>
      <w:r>
        <w:rPr>
          <w:b/>
          <w:bCs/>
          <w:color w:val="244061" w:themeColor="accent1" w:themeShade="80"/>
          <w:sz w:val="28"/>
          <w:szCs w:val="28"/>
        </w:rPr>
        <w:t>2</w:t>
      </w:r>
      <w:r w:rsidR="00854BEB" w:rsidRPr="00E476CF">
        <w:rPr>
          <w:b/>
          <w:bCs/>
          <w:color w:val="244061" w:themeColor="accent1" w:themeShade="80"/>
          <w:sz w:val="28"/>
          <w:szCs w:val="28"/>
        </w:rPr>
        <w:tab/>
        <w:t>SCOPE</w:t>
      </w:r>
    </w:p>
    <w:p w14:paraId="2C1EF255" w14:textId="77777777" w:rsidR="00854BEB" w:rsidRDefault="00854BEB" w:rsidP="00854BEB">
      <w:pPr>
        <w:spacing w:after="0" w:line="240" w:lineRule="auto"/>
        <w:rPr>
          <w:sz w:val="24"/>
          <w:szCs w:val="24"/>
        </w:rPr>
      </w:pPr>
    </w:p>
    <w:p w14:paraId="3A436A51" w14:textId="77777777" w:rsidR="00F91809" w:rsidRDefault="00F91809" w:rsidP="00854BEB">
      <w:pPr>
        <w:spacing w:after="0" w:line="240" w:lineRule="auto"/>
        <w:rPr>
          <w:sz w:val="24"/>
          <w:szCs w:val="24"/>
        </w:rPr>
      </w:pPr>
      <w:r>
        <w:rPr>
          <w:sz w:val="24"/>
          <w:szCs w:val="24"/>
        </w:rPr>
        <w:t>This policy aims to demonstrate that the Council has relevant measures in place to comply with the Housing Act 2004, Landlord and Tenant Act 1985, Homes (Fitness for Human Habitation) Action 2018, Electrical Equipment (Safety) Regulations 2016.</w:t>
      </w:r>
    </w:p>
    <w:p w14:paraId="47526B2F" w14:textId="77777777" w:rsidR="00F91809" w:rsidRDefault="00F91809" w:rsidP="00854BEB">
      <w:pPr>
        <w:spacing w:after="0" w:line="240" w:lineRule="auto"/>
        <w:rPr>
          <w:sz w:val="24"/>
          <w:szCs w:val="24"/>
        </w:rPr>
      </w:pPr>
    </w:p>
    <w:p w14:paraId="3FE6C809" w14:textId="77777777" w:rsidR="00F91809" w:rsidRDefault="00F91809" w:rsidP="00854BEB">
      <w:pPr>
        <w:spacing w:after="0" w:line="240" w:lineRule="auto"/>
        <w:rPr>
          <w:sz w:val="24"/>
          <w:szCs w:val="24"/>
        </w:rPr>
      </w:pPr>
      <w:r>
        <w:rPr>
          <w:sz w:val="24"/>
          <w:szCs w:val="24"/>
        </w:rPr>
        <w:t>This policy also operates within the context of additional legislation (see Appendix A).</w:t>
      </w:r>
    </w:p>
    <w:p w14:paraId="1394D292" w14:textId="77777777" w:rsidR="00F91809" w:rsidRDefault="00F91809" w:rsidP="00854BEB">
      <w:pPr>
        <w:spacing w:after="0" w:line="240" w:lineRule="auto"/>
        <w:rPr>
          <w:sz w:val="24"/>
          <w:szCs w:val="24"/>
        </w:rPr>
      </w:pPr>
    </w:p>
    <w:p w14:paraId="4F5EE196" w14:textId="77777777" w:rsidR="00F91809" w:rsidRDefault="00F91809" w:rsidP="00854BEB">
      <w:pPr>
        <w:spacing w:after="0" w:line="240" w:lineRule="auto"/>
        <w:rPr>
          <w:sz w:val="24"/>
          <w:szCs w:val="24"/>
        </w:rPr>
      </w:pPr>
      <w:r>
        <w:rPr>
          <w:sz w:val="24"/>
          <w:szCs w:val="24"/>
        </w:rPr>
        <w:t>It covers assets within the responsibility of the Council’s Housing Service, including residential properties, neighbourhood centres, garages and boiler houses but does not apply to managing electrical safety within non-Council owned dwellings or other Council assets such as schools, care homes, offices or commercial properties.</w:t>
      </w:r>
    </w:p>
    <w:p w14:paraId="06011A54" w14:textId="77777777" w:rsidR="00F91809" w:rsidRPr="00F91809" w:rsidRDefault="00F91809" w:rsidP="00854BEB">
      <w:pPr>
        <w:spacing w:after="0" w:line="240" w:lineRule="auto"/>
        <w:rPr>
          <w:sz w:val="24"/>
          <w:szCs w:val="24"/>
        </w:rPr>
      </w:pPr>
    </w:p>
    <w:p w14:paraId="735BAC07" w14:textId="77777777" w:rsidR="000F434E" w:rsidRPr="00F91809" w:rsidRDefault="00F91809" w:rsidP="000F434E">
      <w:pPr>
        <w:spacing w:after="0" w:line="240" w:lineRule="auto"/>
        <w:rPr>
          <w:sz w:val="24"/>
          <w:szCs w:val="24"/>
        </w:rPr>
      </w:pPr>
      <w:r w:rsidRPr="00F91809">
        <w:rPr>
          <w:sz w:val="24"/>
          <w:szCs w:val="24"/>
        </w:rPr>
        <w:t>This policy applies to all employees who are involved with the management and maintenance of housing services including contractors or visits to buildings for the purpose of carrying out their work duties, and is under pinned by the following principles:</w:t>
      </w:r>
    </w:p>
    <w:p w14:paraId="1EE38C7E" w14:textId="77777777" w:rsidR="000F434E" w:rsidRDefault="000F434E" w:rsidP="00146186">
      <w:pPr>
        <w:spacing w:after="0" w:line="240" w:lineRule="auto"/>
        <w:ind w:left="993" w:hanging="426"/>
      </w:pPr>
    </w:p>
    <w:p w14:paraId="1A9192AB" w14:textId="77777777" w:rsidR="000F434E" w:rsidRPr="00B516A6" w:rsidRDefault="00F91809" w:rsidP="00146186">
      <w:pPr>
        <w:pStyle w:val="ListParagraph"/>
        <w:numPr>
          <w:ilvl w:val="0"/>
          <w:numId w:val="4"/>
        </w:numPr>
        <w:spacing w:after="0" w:line="240" w:lineRule="auto"/>
        <w:ind w:left="993" w:hanging="426"/>
        <w:rPr>
          <w:sz w:val="24"/>
          <w:szCs w:val="24"/>
        </w:rPr>
      </w:pPr>
      <w:r w:rsidRPr="00B516A6">
        <w:rPr>
          <w:sz w:val="24"/>
          <w:szCs w:val="24"/>
        </w:rPr>
        <w:t>Ensuring compliance with legal and statutory requirements</w:t>
      </w:r>
      <w:r w:rsidR="00B516A6">
        <w:rPr>
          <w:sz w:val="24"/>
          <w:szCs w:val="24"/>
        </w:rPr>
        <w:t>.</w:t>
      </w:r>
    </w:p>
    <w:p w14:paraId="5DB47C3E" w14:textId="77777777" w:rsidR="00F91809" w:rsidRPr="00B516A6" w:rsidRDefault="00F91809" w:rsidP="00146186">
      <w:pPr>
        <w:pStyle w:val="ListParagraph"/>
        <w:numPr>
          <w:ilvl w:val="0"/>
          <w:numId w:val="4"/>
        </w:numPr>
        <w:spacing w:after="0" w:line="240" w:lineRule="auto"/>
        <w:ind w:left="993" w:hanging="426"/>
        <w:rPr>
          <w:sz w:val="24"/>
          <w:szCs w:val="24"/>
        </w:rPr>
      </w:pPr>
      <w:r w:rsidRPr="00B516A6">
        <w:rPr>
          <w:sz w:val="24"/>
          <w:szCs w:val="24"/>
        </w:rPr>
        <w:t>Ensuring, as far as it reasonably possible, that electrical risks are minimised</w:t>
      </w:r>
      <w:r w:rsidR="00B516A6">
        <w:rPr>
          <w:sz w:val="24"/>
          <w:szCs w:val="24"/>
        </w:rPr>
        <w:t>.</w:t>
      </w:r>
    </w:p>
    <w:p w14:paraId="700F335B" w14:textId="77777777" w:rsidR="00F91809" w:rsidRPr="00B516A6" w:rsidRDefault="00F91809" w:rsidP="00146186">
      <w:pPr>
        <w:pStyle w:val="ListParagraph"/>
        <w:numPr>
          <w:ilvl w:val="0"/>
          <w:numId w:val="4"/>
        </w:numPr>
        <w:spacing w:after="0" w:line="240" w:lineRule="auto"/>
        <w:ind w:left="993" w:hanging="426"/>
        <w:rPr>
          <w:sz w:val="24"/>
          <w:szCs w:val="24"/>
        </w:rPr>
      </w:pPr>
      <w:r w:rsidRPr="00B516A6">
        <w:rPr>
          <w:sz w:val="24"/>
          <w:szCs w:val="24"/>
        </w:rPr>
        <w:t>Ensuring all electrical and mechanical equipment on the Council’s estate is regularly maintained, and records kept in line with legal requirements.  This includes in respect of cyclical servicing and inspections of electrical installations.</w:t>
      </w:r>
    </w:p>
    <w:p w14:paraId="12322C49" w14:textId="77777777" w:rsidR="000F434E" w:rsidRDefault="000F434E" w:rsidP="000F434E">
      <w:pPr>
        <w:spacing w:after="0" w:line="240" w:lineRule="auto"/>
      </w:pPr>
    </w:p>
    <w:p w14:paraId="29D9BAAC" w14:textId="77777777" w:rsidR="00F91809" w:rsidRPr="001B485E" w:rsidRDefault="00F91809" w:rsidP="00146186">
      <w:pPr>
        <w:tabs>
          <w:tab w:val="left" w:pos="567"/>
        </w:tabs>
        <w:spacing w:after="0" w:line="240" w:lineRule="auto"/>
        <w:rPr>
          <w:b/>
          <w:bCs/>
          <w:sz w:val="24"/>
          <w:szCs w:val="24"/>
        </w:rPr>
      </w:pPr>
      <w:r>
        <w:rPr>
          <w:b/>
          <w:bCs/>
          <w:sz w:val="24"/>
          <w:szCs w:val="24"/>
        </w:rPr>
        <w:t>2</w:t>
      </w:r>
      <w:r w:rsidRPr="001B485E">
        <w:rPr>
          <w:b/>
          <w:bCs/>
          <w:sz w:val="24"/>
          <w:szCs w:val="24"/>
        </w:rPr>
        <w:t>.1</w:t>
      </w:r>
      <w:r w:rsidRPr="001B485E">
        <w:rPr>
          <w:b/>
          <w:bCs/>
          <w:sz w:val="24"/>
          <w:szCs w:val="24"/>
        </w:rPr>
        <w:tab/>
      </w:r>
      <w:r>
        <w:rPr>
          <w:b/>
          <w:bCs/>
          <w:sz w:val="24"/>
          <w:szCs w:val="24"/>
        </w:rPr>
        <w:t>Guidance and codes of practice</w:t>
      </w:r>
    </w:p>
    <w:p w14:paraId="20DB1D45" w14:textId="77777777" w:rsidR="00F91809" w:rsidRDefault="00F91809" w:rsidP="00F91809">
      <w:pPr>
        <w:spacing w:after="0" w:line="240" w:lineRule="auto"/>
        <w:rPr>
          <w:sz w:val="24"/>
          <w:szCs w:val="24"/>
        </w:rPr>
      </w:pPr>
    </w:p>
    <w:p w14:paraId="10FEB02B" w14:textId="77777777" w:rsidR="00F91809" w:rsidRDefault="00F91809" w:rsidP="00F91809">
      <w:pPr>
        <w:spacing w:after="0" w:line="240" w:lineRule="auto"/>
        <w:rPr>
          <w:sz w:val="24"/>
          <w:szCs w:val="24"/>
        </w:rPr>
      </w:pPr>
      <w:r>
        <w:rPr>
          <w:sz w:val="24"/>
          <w:szCs w:val="24"/>
        </w:rPr>
        <w:t>The principal guidance and codes of practice applicable to this policy are:</w:t>
      </w:r>
    </w:p>
    <w:p w14:paraId="7EE4C018" w14:textId="77777777" w:rsidR="008D34D5" w:rsidRDefault="008D34D5" w:rsidP="00F91809">
      <w:pPr>
        <w:spacing w:after="0" w:line="240" w:lineRule="auto"/>
        <w:rPr>
          <w:sz w:val="24"/>
          <w:szCs w:val="24"/>
        </w:rPr>
      </w:pPr>
    </w:p>
    <w:p w14:paraId="280E5F7C" w14:textId="77777777" w:rsidR="008D34D5" w:rsidRDefault="008D34D5" w:rsidP="00F91809">
      <w:pPr>
        <w:spacing w:after="0" w:line="240" w:lineRule="auto"/>
        <w:rPr>
          <w:sz w:val="24"/>
          <w:szCs w:val="24"/>
        </w:rPr>
      </w:pPr>
    </w:p>
    <w:p w14:paraId="0BE4367C" w14:textId="77777777" w:rsidR="008D34D5" w:rsidRDefault="008D34D5" w:rsidP="00F91809">
      <w:pPr>
        <w:spacing w:after="0" w:line="240" w:lineRule="auto"/>
        <w:rPr>
          <w:sz w:val="24"/>
          <w:szCs w:val="24"/>
        </w:rPr>
      </w:pPr>
    </w:p>
    <w:p w14:paraId="3420EC89" w14:textId="77777777" w:rsidR="008D34D5" w:rsidRDefault="008D34D5" w:rsidP="00F91809">
      <w:pPr>
        <w:spacing w:after="0" w:line="240" w:lineRule="auto"/>
        <w:rPr>
          <w:sz w:val="24"/>
          <w:szCs w:val="24"/>
        </w:rPr>
      </w:pPr>
    </w:p>
    <w:p w14:paraId="3B2FD64D" w14:textId="77777777" w:rsidR="008D34D5" w:rsidRDefault="008D34D5" w:rsidP="00F91809">
      <w:pPr>
        <w:spacing w:after="0" w:line="240" w:lineRule="auto"/>
        <w:rPr>
          <w:sz w:val="24"/>
          <w:szCs w:val="24"/>
        </w:rPr>
      </w:pPr>
    </w:p>
    <w:p w14:paraId="0421C76E" w14:textId="77777777" w:rsidR="008D34D5" w:rsidRDefault="008D34D5" w:rsidP="00F91809">
      <w:pPr>
        <w:spacing w:after="0" w:line="240" w:lineRule="auto"/>
        <w:rPr>
          <w:sz w:val="24"/>
          <w:szCs w:val="24"/>
        </w:rPr>
      </w:pPr>
    </w:p>
    <w:p w14:paraId="15B91BC5" w14:textId="77777777" w:rsidR="00F91809" w:rsidRDefault="00F91809" w:rsidP="00F91809">
      <w:pPr>
        <w:spacing w:after="0" w:line="240" w:lineRule="auto"/>
        <w:rPr>
          <w:sz w:val="24"/>
          <w:szCs w:val="24"/>
        </w:rPr>
      </w:pPr>
    </w:p>
    <w:p w14:paraId="796B063E" w14:textId="77777777" w:rsidR="00F91809" w:rsidRDefault="00E0012D" w:rsidP="00146186">
      <w:pPr>
        <w:pStyle w:val="ListParagraph"/>
        <w:numPr>
          <w:ilvl w:val="0"/>
          <w:numId w:val="5"/>
        </w:numPr>
        <w:spacing w:after="0" w:line="240" w:lineRule="auto"/>
        <w:ind w:left="993" w:hanging="426"/>
        <w:rPr>
          <w:sz w:val="24"/>
          <w:szCs w:val="24"/>
        </w:rPr>
      </w:pPr>
      <w:r>
        <w:rPr>
          <w:sz w:val="24"/>
          <w:szCs w:val="24"/>
        </w:rPr>
        <w:t>Inspection and Testing of Electrical Equipment</w:t>
      </w:r>
      <w:r w:rsidR="00F91809">
        <w:rPr>
          <w:sz w:val="24"/>
          <w:szCs w:val="24"/>
        </w:rPr>
        <w:t xml:space="preserve"> Wiring Regulations British Standard 767:2018 (18</w:t>
      </w:r>
      <w:r w:rsidR="00F91809" w:rsidRPr="00F91809">
        <w:rPr>
          <w:sz w:val="24"/>
          <w:szCs w:val="24"/>
          <w:vertAlign w:val="superscript"/>
        </w:rPr>
        <w:t>th</w:t>
      </w:r>
      <w:r w:rsidR="00F91809">
        <w:rPr>
          <w:sz w:val="24"/>
          <w:szCs w:val="24"/>
        </w:rPr>
        <w:t xml:space="preserve"> edition amendment 3)</w:t>
      </w:r>
      <w:r w:rsidR="00B516A6">
        <w:rPr>
          <w:sz w:val="24"/>
          <w:szCs w:val="24"/>
        </w:rPr>
        <w:t>.</w:t>
      </w:r>
    </w:p>
    <w:p w14:paraId="19DB62C6" w14:textId="77777777" w:rsidR="00F91809" w:rsidRDefault="00F91809" w:rsidP="00146186">
      <w:pPr>
        <w:pStyle w:val="ListParagraph"/>
        <w:numPr>
          <w:ilvl w:val="0"/>
          <w:numId w:val="5"/>
        </w:numPr>
        <w:spacing w:after="0" w:line="240" w:lineRule="auto"/>
        <w:ind w:left="993" w:hanging="426"/>
        <w:rPr>
          <w:sz w:val="24"/>
          <w:szCs w:val="24"/>
        </w:rPr>
      </w:pPr>
      <w:r>
        <w:rPr>
          <w:sz w:val="24"/>
          <w:szCs w:val="24"/>
        </w:rPr>
        <w:t>Code of Practice for the Management of Electrotechnical Care in Social Housing (Electrical Safety Roundtable) January 2019</w:t>
      </w:r>
      <w:r w:rsidR="00B516A6">
        <w:rPr>
          <w:sz w:val="24"/>
          <w:szCs w:val="24"/>
        </w:rPr>
        <w:t>.</w:t>
      </w:r>
    </w:p>
    <w:p w14:paraId="10690F4A" w14:textId="77777777" w:rsidR="00E0012D" w:rsidRDefault="00E0012D" w:rsidP="00146186">
      <w:pPr>
        <w:pStyle w:val="ListParagraph"/>
        <w:numPr>
          <w:ilvl w:val="0"/>
          <w:numId w:val="5"/>
        </w:numPr>
        <w:spacing w:after="0" w:line="240" w:lineRule="auto"/>
        <w:ind w:left="993" w:hanging="426"/>
        <w:rPr>
          <w:sz w:val="24"/>
          <w:szCs w:val="24"/>
        </w:rPr>
      </w:pPr>
      <w:r>
        <w:rPr>
          <w:sz w:val="24"/>
          <w:szCs w:val="24"/>
        </w:rPr>
        <w:t>The code of Practice for In-Service Inspection and Testing of Electrical Equipment (IET) 2020 (5</w:t>
      </w:r>
      <w:r w:rsidRPr="00E0012D">
        <w:rPr>
          <w:sz w:val="24"/>
          <w:szCs w:val="24"/>
          <w:vertAlign w:val="superscript"/>
        </w:rPr>
        <w:t>th</w:t>
      </w:r>
      <w:r>
        <w:rPr>
          <w:sz w:val="24"/>
          <w:szCs w:val="24"/>
        </w:rPr>
        <w:t xml:space="preserve"> edition)</w:t>
      </w:r>
      <w:r w:rsidR="00B516A6">
        <w:rPr>
          <w:sz w:val="24"/>
          <w:szCs w:val="24"/>
        </w:rPr>
        <w:t>.</w:t>
      </w:r>
    </w:p>
    <w:p w14:paraId="297C36B1" w14:textId="77777777" w:rsidR="00E0012D" w:rsidRPr="00E0012D" w:rsidRDefault="00E0012D" w:rsidP="00146186">
      <w:pPr>
        <w:spacing w:after="0" w:line="240" w:lineRule="auto"/>
        <w:ind w:left="1134" w:hanging="567"/>
        <w:rPr>
          <w:sz w:val="24"/>
          <w:szCs w:val="24"/>
        </w:rPr>
      </w:pPr>
    </w:p>
    <w:p w14:paraId="1D4AEF9B" w14:textId="77777777" w:rsidR="00E0012D" w:rsidRDefault="00E0012D" w:rsidP="00146186">
      <w:pPr>
        <w:tabs>
          <w:tab w:val="left" w:pos="567"/>
        </w:tabs>
        <w:spacing w:after="0" w:line="240" w:lineRule="auto"/>
        <w:rPr>
          <w:sz w:val="24"/>
          <w:szCs w:val="24"/>
        </w:rPr>
      </w:pPr>
      <w:r w:rsidRPr="00E0012D">
        <w:rPr>
          <w:b/>
          <w:bCs/>
          <w:sz w:val="24"/>
          <w:szCs w:val="24"/>
        </w:rPr>
        <w:t>2.2</w:t>
      </w:r>
      <w:r w:rsidRPr="00E0012D">
        <w:rPr>
          <w:b/>
          <w:bCs/>
          <w:sz w:val="24"/>
          <w:szCs w:val="24"/>
        </w:rPr>
        <w:tab/>
      </w:r>
      <w:r>
        <w:rPr>
          <w:b/>
          <w:bCs/>
          <w:sz w:val="24"/>
          <w:szCs w:val="24"/>
        </w:rPr>
        <w:t>Regulatory standards</w:t>
      </w:r>
    </w:p>
    <w:p w14:paraId="5ED6D5D6" w14:textId="77777777" w:rsidR="00E0012D" w:rsidRDefault="00E0012D" w:rsidP="00E0012D">
      <w:pPr>
        <w:spacing w:after="0" w:line="240" w:lineRule="auto"/>
        <w:rPr>
          <w:sz w:val="24"/>
          <w:szCs w:val="24"/>
        </w:rPr>
      </w:pPr>
    </w:p>
    <w:p w14:paraId="72D66C59" w14:textId="77777777" w:rsidR="00E0012D" w:rsidRDefault="00E0012D" w:rsidP="00E0012D">
      <w:pPr>
        <w:spacing w:after="0" w:line="240" w:lineRule="auto"/>
        <w:rPr>
          <w:sz w:val="24"/>
          <w:szCs w:val="24"/>
        </w:rPr>
      </w:pPr>
      <w:r>
        <w:rPr>
          <w:sz w:val="24"/>
          <w:szCs w:val="24"/>
        </w:rPr>
        <w:t>The Council will comply with the Regulator of Social Housing’s Consumer Standards for social housing in England.</w:t>
      </w:r>
    </w:p>
    <w:p w14:paraId="27078AF8" w14:textId="77777777" w:rsidR="00E0012D" w:rsidRDefault="00E0012D" w:rsidP="00E0012D">
      <w:pPr>
        <w:spacing w:after="0" w:line="240" w:lineRule="auto"/>
        <w:rPr>
          <w:sz w:val="24"/>
          <w:szCs w:val="24"/>
        </w:rPr>
      </w:pPr>
    </w:p>
    <w:p w14:paraId="676B10A7" w14:textId="77777777" w:rsidR="00E0012D" w:rsidRDefault="00E0012D" w:rsidP="00E0012D">
      <w:pPr>
        <w:spacing w:after="0" w:line="240" w:lineRule="auto"/>
        <w:rPr>
          <w:sz w:val="24"/>
          <w:szCs w:val="24"/>
        </w:rPr>
      </w:pPr>
      <w:r>
        <w:rPr>
          <w:sz w:val="24"/>
          <w:szCs w:val="24"/>
        </w:rPr>
        <w:t>The Housing Act 2004 requires that properties are free from Category One Hazards, Housing Health and Safety Rating System (HHSRS), which includes electrical hazards.</w:t>
      </w:r>
    </w:p>
    <w:p w14:paraId="116AB83A" w14:textId="77777777" w:rsidR="00E0012D" w:rsidRDefault="00E0012D" w:rsidP="00E0012D">
      <w:pPr>
        <w:spacing w:after="0" w:line="240" w:lineRule="auto"/>
        <w:rPr>
          <w:bCs/>
          <w:sz w:val="24"/>
          <w:szCs w:val="24"/>
        </w:rPr>
      </w:pPr>
    </w:p>
    <w:p w14:paraId="462A4F94" w14:textId="77777777" w:rsidR="00E0012D" w:rsidRDefault="00E0012D" w:rsidP="00E0012D">
      <w:pPr>
        <w:spacing w:after="0" w:line="240" w:lineRule="auto"/>
        <w:rPr>
          <w:bCs/>
          <w:sz w:val="24"/>
          <w:szCs w:val="24"/>
        </w:rPr>
      </w:pPr>
      <w:r>
        <w:rPr>
          <w:bCs/>
          <w:sz w:val="24"/>
          <w:szCs w:val="24"/>
        </w:rPr>
        <w:t xml:space="preserve">The landlord and Tenant Action 1985 and the Homes (Fitness for Human Habitation) Action 2018 place duties on landlords to ensure that electrical installations in rented properties are:  </w:t>
      </w:r>
    </w:p>
    <w:p w14:paraId="603BB7AE" w14:textId="77777777" w:rsidR="00E0012D" w:rsidRDefault="00E0012D" w:rsidP="00E0012D">
      <w:pPr>
        <w:spacing w:after="0" w:line="240" w:lineRule="auto"/>
        <w:rPr>
          <w:bCs/>
          <w:sz w:val="24"/>
          <w:szCs w:val="24"/>
        </w:rPr>
      </w:pPr>
    </w:p>
    <w:p w14:paraId="6E028306" w14:textId="77777777" w:rsidR="00E0012D" w:rsidRDefault="00E0012D" w:rsidP="00146186">
      <w:pPr>
        <w:pStyle w:val="ListParagraph"/>
        <w:numPr>
          <w:ilvl w:val="0"/>
          <w:numId w:val="6"/>
        </w:numPr>
        <w:spacing w:after="0" w:line="240" w:lineRule="auto"/>
        <w:ind w:left="993" w:hanging="426"/>
        <w:rPr>
          <w:bCs/>
          <w:sz w:val="24"/>
          <w:szCs w:val="24"/>
        </w:rPr>
      </w:pPr>
      <w:r>
        <w:rPr>
          <w:bCs/>
          <w:sz w:val="24"/>
          <w:szCs w:val="24"/>
        </w:rPr>
        <w:t>Safe when the tenancy beings</w:t>
      </w:r>
    </w:p>
    <w:p w14:paraId="71695DD6" w14:textId="77777777" w:rsidR="00E0012D" w:rsidRPr="00E0012D" w:rsidRDefault="00E0012D" w:rsidP="00146186">
      <w:pPr>
        <w:pStyle w:val="ListParagraph"/>
        <w:numPr>
          <w:ilvl w:val="0"/>
          <w:numId w:val="6"/>
        </w:numPr>
        <w:spacing w:after="0" w:line="240" w:lineRule="auto"/>
        <w:ind w:left="993" w:hanging="426"/>
        <w:rPr>
          <w:bCs/>
          <w:sz w:val="24"/>
          <w:szCs w:val="24"/>
        </w:rPr>
      </w:pPr>
      <w:r>
        <w:rPr>
          <w:bCs/>
          <w:sz w:val="24"/>
          <w:szCs w:val="24"/>
        </w:rPr>
        <w:t>Maintained in a safe condition throughout the tenancy so the property is fit for habitation.</w:t>
      </w:r>
    </w:p>
    <w:p w14:paraId="7241C0DE" w14:textId="77777777" w:rsidR="00E0012D" w:rsidRPr="00E0012D" w:rsidRDefault="00E0012D" w:rsidP="00E0012D">
      <w:pPr>
        <w:spacing w:after="0" w:line="240" w:lineRule="auto"/>
        <w:rPr>
          <w:bCs/>
          <w:sz w:val="24"/>
          <w:szCs w:val="24"/>
        </w:rPr>
      </w:pPr>
    </w:p>
    <w:p w14:paraId="5F90F4AA" w14:textId="77777777" w:rsidR="00F91809" w:rsidRDefault="00E0012D" w:rsidP="00F91809">
      <w:pPr>
        <w:spacing w:after="0" w:line="240" w:lineRule="auto"/>
        <w:rPr>
          <w:sz w:val="24"/>
          <w:szCs w:val="24"/>
        </w:rPr>
      </w:pPr>
      <w:r>
        <w:rPr>
          <w:sz w:val="24"/>
          <w:szCs w:val="24"/>
        </w:rPr>
        <w:t>To comply with these duties, electrical installations are required to be periodically inspected and tested.  There is no legal requirement setting out how frequently we mut carry out inspections and tests in domestic properties, however, the Government is consulting on introducing mandatory checks on electrical installations for social housing at least every five years.</w:t>
      </w:r>
    </w:p>
    <w:p w14:paraId="57070CE0" w14:textId="77777777" w:rsidR="00E0012D" w:rsidRPr="001B485E" w:rsidRDefault="00E0012D" w:rsidP="00F91809">
      <w:pPr>
        <w:spacing w:after="0" w:line="240" w:lineRule="auto"/>
        <w:rPr>
          <w:sz w:val="24"/>
          <w:szCs w:val="24"/>
        </w:rPr>
      </w:pPr>
    </w:p>
    <w:p w14:paraId="4485D586" w14:textId="77777777" w:rsidR="00F91809" w:rsidRDefault="00E0012D" w:rsidP="00F91809">
      <w:pPr>
        <w:spacing w:after="0" w:line="240" w:lineRule="auto"/>
        <w:rPr>
          <w:sz w:val="24"/>
          <w:szCs w:val="24"/>
        </w:rPr>
      </w:pPr>
      <w:r>
        <w:rPr>
          <w:sz w:val="24"/>
          <w:szCs w:val="24"/>
        </w:rPr>
        <w:t>The Electricity at Work Regulations 1989 places duties on employers that all electrical installations and appliances within the workplace are safety and that only competent persons work on the electrical installations, systems, and equipment.</w:t>
      </w:r>
    </w:p>
    <w:p w14:paraId="5D5D61F3" w14:textId="77777777" w:rsidR="000F434E" w:rsidRDefault="000F434E" w:rsidP="000F434E">
      <w:pPr>
        <w:spacing w:after="0" w:line="240" w:lineRule="auto"/>
      </w:pPr>
    </w:p>
    <w:p w14:paraId="6283932C" w14:textId="77777777" w:rsidR="000F434E" w:rsidRPr="00E0012D" w:rsidRDefault="00E0012D" w:rsidP="00E0012D">
      <w:pPr>
        <w:tabs>
          <w:tab w:val="left" w:pos="567"/>
        </w:tabs>
        <w:spacing w:after="0" w:line="240" w:lineRule="auto"/>
        <w:ind w:left="567" w:hanging="567"/>
        <w:rPr>
          <w:b/>
          <w:bCs/>
          <w:color w:val="244061" w:themeColor="accent1" w:themeShade="80"/>
          <w:sz w:val="28"/>
          <w:szCs w:val="28"/>
        </w:rPr>
      </w:pPr>
      <w:r w:rsidRPr="00E0012D">
        <w:rPr>
          <w:b/>
          <w:bCs/>
          <w:color w:val="244061" w:themeColor="accent1" w:themeShade="80"/>
          <w:sz w:val="28"/>
          <w:szCs w:val="28"/>
        </w:rPr>
        <w:t>3</w:t>
      </w:r>
      <w:r w:rsidRPr="00E0012D">
        <w:rPr>
          <w:b/>
          <w:bCs/>
          <w:color w:val="244061" w:themeColor="accent1" w:themeShade="80"/>
          <w:sz w:val="28"/>
          <w:szCs w:val="28"/>
        </w:rPr>
        <w:tab/>
        <w:t>THE COUNCIL’S APPROACH TO MANAGING ELECTRICAL SAFETY</w:t>
      </w:r>
    </w:p>
    <w:p w14:paraId="6CB1EE66" w14:textId="77777777" w:rsidR="00E0012D" w:rsidRPr="00497FB2" w:rsidRDefault="00E0012D" w:rsidP="000F434E">
      <w:pPr>
        <w:spacing w:after="0" w:line="240" w:lineRule="auto"/>
        <w:rPr>
          <w:sz w:val="24"/>
          <w:szCs w:val="24"/>
        </w:rPr>
      </w:pPr>
    </w:p>
    <w:p w14:paraId="0113C315" w14:textId="77777777" w:rsidR="00E0012D" w:rsidRDefault="00497FB2" w:rsidP="000F434E">
      <w:pPr>
        <w:spacing w:after="0" w:line="240" w:lineRule="auto"/>
        <w:rPr>
          <w:sz w:val="24"/>
          <w:szCs w:val="24"/>
        </w:rPr>
      </w:pPr>
      <w:r w:rsidRPr="00497FB2">
        <w:rPr>
          <w:sz w:val="24"/>
          <w:szCs w:val="24"/>
        </w:rPr>
        <w:t>The Council has a range of measures in place to manage electrical safety within its properties.</w:t>
      </w:r>
      <w:r>
        <w:rPr>
          <w:sz w:val="24"/>
          <w:szCs w:val="24"/>
        </w:rPr>
        <w:t xml:space="preserve">  The compliance management matrix details all compliance activity, frequency of testing, and how the Council meets its statutory and regulatory obligations.  This includes:</w:t>
      </w:r>
    </w:p>
    <w:p w14:paraId="6E2FB233" w14:textId="77777777" w:rsidR="00497FB2" w:rsidRDefault="00497FB2" w:rsidP="000F434E">
      <w:pPr>
        <w:spacing w:after="0" w:line="240" w:lineRule="auto"/>
        <w:rPr>
          <w:sz w:val="24"/>
          <w:szCs w:val="24"/>
        </w:rPr>
      </w:pPr>
    </w:p>
    <w:p w14:paraId="36D449DD" w14:textId="04832F23" w:rsidR="00497FB2" w:rsidRDefault="00497FB2" w:rsidP="00146186">
      <w:pPr>
        <w:pStyle w:val="ListParagraph"/>
        <w:numPr>
          <w:ilvl w:val="0"/>
          <w:numId w:val="7"/>
        </w:numPr>
        <w:spacing w:after="0" w:line="240" w:lineRule="auto"/>
        <w:ind w:left="993" w:hanging="426"/>
        <w:rPr>
          <w:sz w:val="24"/>
          <w:szCs w:val="24"/>
        </w:rPr>
      </w:pPr>
      <w:r>
        <w:rPr>
          <w:sz w:val="24"/>
          <w:szCs w:val="24"/>
        </w:rPr>
        <w:t>Domestic electrical installation condition report</w:t>
      </w:r>
      <w:r w:rsidR="002616CC">
        <w:rPr>
          <w:sz w:val="24"/>
          <w:szCs w:val="24"/>
        </w:rPr>
        <w:t>.</w:t>
      </w:r>
    </w:p>
    <w:p w14:paraId="0922618E" w14:textId="37B41753" w:rsidR="00497FB2" w:rsidRDefault="00497FB2" w:rsidP="00146186">
      <w:pPr>
        <w:pStyle w:val="ListParagraph"/>
        <w:numPr>
          <w:ilvl w:val="0"/>
          <w:numId w:val="7"/>
        </w:numPr>
        <w:spacing w:after="0" w:line="240" w:lineRule="auto"/>
        <w:ind w:left="993" w:hanging="426"/>
        <w:rPr>
          <w:sz w:val="24"/>
          <w:szCs w:val="24"/>
        </w:rPr>
      </w:pPr>
      <w:r>
        <w:rPr>
          <w:sz w:val="24"/>
          <w:szCs w:val="24"/>
        </w:rPr>
        <w:t>Non-domestic electrical installation condition report</w:t>
      </w:r>
      <w:r w:rsidR="002616CC">
        <w:rPr>
          <w:sz w:val="24"/>
          <w:szCs w:val="24"/>
        </w:rPr>
        <w:t>.</w:t>
      </w:r>
    </w:p>
    <w:p w14:paraId="070535E4" w14:textId="7123C681" w:rsidR="00497FB2" w:rsidRDefault="00497FB2" w:rsidP="00146186">
      <w:pPr>
        <w:pStyle w:val="ListParagraph"/>
        <w:numPr>
          <w:ilvl w:val="0"/>
          <w:numId w:val="7"/>
        </w:numPr>
        <w:spacing w:after="0" w:line="240" w:lineRule="auto"/>
        <w:ind w:left="993" w:hanging="426"/>
        <w:rPr>
          <w:sz w:val="24"/>
          <w:szCs w:val="24"/>
        </w:rPr>
      </w:pPr>
      <w:r>
        <w:rPr>
          <w:sz w:val="24"/>
          <w:szCs w:val="24"/>
        </w:rPr>
        <w:t>Smoke detectors</w:t>
      </w:r>
      <w:r w:rsidR="002616CC">
        <w:rPr>
          <w:sz w:val="24"/>
          <w:szCs w:val="24"/>
        </w:rPr>
        <w:t>.</w:t>
      </w:r>
    </w:p>
    <w:p w14:paraId="5947629B" w14:textId="12EF9B2E" w:rsidR="00497FB2" w:rsidRDefault="00497FB2" w:rsidP="002616CC">
      <w:pPr>
        <w:pStyle w:val="ListParagraph"/>
        <w:numPr>
          <w:ilvl w:val="0"/>
          <w:numId w:val="7"/>
        </w:numPr>
        <w:spacing w:after="0" w:line="240" w:lineRule="auto"/>
        <w:ind w:left="993" w:hanging="426"/>
        <w:rPr>
          <w:sz w:val="24"/>
          <w:szCs w:val="24"/>
        </w:rPr>
      </w:pPr>
      <w:r>
        <w:rPr>
          <w:sz w:val="24"/>
          <w:szCs w:val="24"/>
        </w:rPr>
        <w:t>Automatic doors</w:t>
      </w:r>
      <w:r w:rsidR="002616CC">
        <w:rPr>
          <w:sz w:val="24"/>
          <w:szCs w:val="24"/>
        </w:rPr>
        <w:t xml:space="preserve">, </w:t>
      </w:r>
      <w:r w:rsidRPr="002616CC">
        <w:rPr>
          <w:sz w:val="24"/>
          <w:szCs w:val="24"/>
        </w:rPr>
        <w:t>gates and barriers</w:t>
      </w:r>
      <w:r w:rsidR="002616CC">
        <w:rPr>
          <w:sz w:val="24"/>
          <w:szCs w:val="24"/>
        </w:rPr>
        <w:t>.</w:t>
      </w:r>
    </w:p>
    <w:p w14:paraId="229EBE09" w14:textId="0D20E6E4" w:rsidR="00497FB2" w:rsidRDefault="00497FB2" w:rsidP="00146186">
      <w:pPr>
        <w:pStyle w:val="ListParagraph"/>
        <w:numPr>
          <w:ilvl w:val="0"/>
          <w:numId w:val="7"/>
        </w:numPr>
        <w:spacing w:after="0" w:line="240" w:lineRule="auto"/>
        <w:ind w:left="993" w:hanging="426"/>
        <w:rPr>
          <w:sz w:val="24"/>
          <w:szCs w:val="24"/>
        </w:rPr>
      </w:pPr>
      <w:r>
        <w:rPr>
          <w:sz w:val="24"/>
          <w:szCs w:val="24"/>
        </w:rPr>
        <w:t>Emergency lighting</w:t>
      </w:r>
      <w:r w:rsidR="002616CC">
        <w:rPr>
          <w:sz w:val="24"/>
          <w:szCs w:val="24"/>
        </w:rPr>
        <w:t>.</w:t>
      </w:r>
    </w:p>
    <w:p w14:paraId="3EED1E0F" w14:textId="42466EA0" w:rsidR="00497FB2" w:rsidRDefault="00497FB2" w:rsidP="00146186">
      <w:pPr>
        <w:pStyle w:val="ListParagraph"/>
        <w:numPr>
          <w:ilvl w:val="0"/>
          <w:numId w:val="7"/>
        </w:numPr>
        <w:spacing w:after="0" w:line="240" w:lineRule="auto"/>
        <w:ind w:left="993" w:hanging="426"/>
        <w:rPr>
          <w:sz w:val="24"/>
          <w:szCs w:val="24"/>
        </w:rPr>
      </w:pPr>
      <w:r>
        <w:rPr>
          <w:sz w:val="24"/>
          <w:szCs w:val="24"/>
        </w:rPr>
        <w:t>Portable appliance testing</w:t>
      </w:r>
      <w:r w:rsidR="002616CC">
        <w:rPr>
          <w:sz w:val="24"/>
          <w:szCs w:val="24"/>
        </w:rPr>
        <w:t>.</w:t>
      </w:r>
    </w:p>
    <w:p w14:paraId="29A70788" w14:textId="230EDA00" w:rsidR="00497FB2" w:rsidRPr="00497FB2" w:rsidRDefault="00497FB2" w:rsidP="00146186">
      <w:pPr>
        <w:pStyle w:val="ListParagraph"/>
        <w:numPr>
          <w:ilvl w:val="0"/>
          <w:numId w:val="7"/>
        </w:numPr>
        <w:spacing w:after="0" w:line="240" w:lineRule="auto"/>
        <w:ind w:left="993" w:hanging="426"/>
        <w:rPr>
          <w:sz w:val="24"/>
          <w:szCs w:val="24"/>
        </w:rPr>
      </w:pPr>
      <w:r>
        <w:rPr>
          <w:sz w:val="24"/>
          <w:szCs w:val="24"/>
        </w:rPr>
        <w:t>Lightning protection</w:t>
      </w:r>
      <w:r w:rsidR="002616CC">
        <w:rPr>
          <w:sz w:val="24"/>
          <w:szCs w:val="24"/>
        </w:rPr>
        <w:t>.</w:t>
      </w:r>
    </w:p>
    <w:p w14:paraId="78B1FF68" w14:textId="77777777" w:rsidR="002616CC" w:rsidRDefault="002616CC" w:rsidP="000F434E">
      <w:pPr>
        <w:spacing w:after="0" w:line="240" w:lineRule="auto"/>
        <w:rPr>
          <w:sz w:val="24"/>
          <w:szCs w:val="24"/>
        </w:rPr>
      </w:pPr>
    </w:p>
    <w:p w14:paraId="70D16FFA" w14:textId="77777777" w:rsidR="008D34D5" w:rsidRDefault="008D34D5" w:rsidP="000F434E">
      <w:pPr>
        <w:spacing w:after="0" w:line="240" w:lineRule="auto"/>
        <w:rPr>
          <w:sz w:val="24"/>
          <w:szCs w:val="24"/>
        </w:rPr>
      </w:pPr>
    </w:p>
    <w:p w14:paraId="7E6A5A2E" w14:textId="77777777" w:rsidR="008D34D5" w:rsidRDefault="008D34D5" w:rsidP="000F434E">
      <w:pPr>
        <w:spacing w:after="0" w:line="240" w:lineRule="auto"/>
        <w:rPr>
          <w:sz w:val="24"/>
          <w:szCs w:val="24"/>
        </w:rPr>
      </w:pPr>
    </w:p>
    <w:p w14:paraId="536AA734" w14:textId="77777777" w:rsidR="008D34D5" w:rsidRDefault="008D34D5" w:rsidP="000F434E">
      <w:pPr>
        <w:spacing w:after="0" w:line="240" w:lineRule="auto"/>
        <w:rPr>
          <w:sz w:val="24"/>
          <w:szCs w:val="24"/>
        </w:rPr>
      </w:pPr>
    </w:p>
    <w:p w14:paraId="6AAA7E59" w14:textId="77777777" w:rsidR="00497FB2" w:rsidRDefault="00497FB2" w:rsidP="00497FB2">
      <w:pPr>
        <w:tabs>
          <w:tab w:val="left" w:pos="567"/>
        </w:tabs>
        <w:spacing w:after="0" w:line="240" w:lineRule="auto"/>
        <w:rPr>
          <w:sz w:val="24"/>
          <w:szCs w:val="24"/>
        </w:rPr>
      </w:pPr>
      <w:r>
        <w:rPr>
          <w:b/>
          <w:bCs/>
          <w:sz w:val="24"/>
          <w:szCs w:val="24"/>
        </w:rPr>
        <w:t>3.1</w:t>
      </w:r>
      <w:r>
        <w:rPr>
          <w:b/>
          <w:bCs/>
          <w:sz w:val="24"/>
          <w:szCs w:val="24"/>
        </w:rPr>
        <w:tab/>
        <w:t>Electrical installation condition reports (EICR)</w:t>
      </w:r>
    </w:p>
    <w:p w14:paraId="29BE0AB4" w14:textId="77777777" w:rsidR="00497FB2" w:rsidRDefault="00497FB2" w:rsidP="00497FB2">
      <w:pPr>
        <w:tabs>
          <w:tab w:val="left" w:pos="567"/>
        </w:tabs>
        <w:spacing w:after="0" w:line="240" w:lineRule="auto"/>
        <w:rPr>
          <w:sz w:val="24"/>
          <w:szCs w:val="24"/>
        </w:rPr>
      </w:pPr>
    </w:p>
    <w:p w14:paraId="7AAD6438" w14:textId="77777777" w:rsidR="00497FB2" w:rsidRDefault="00497FB2" w:rsidP="00497FB2">
      <w:pPr>
        <w:tabs>
          <w:tab w:val="left" w:pos="567"/>
        </w:tabs>
        <w:spacing w:after="0" w:line="240" w:lineRule="auto"/>
        <w:rPr>
          <w:sz w:val="24"/>
          <w:szCs w:val="24"/>
        </w:rPr>
      </w:pPr>
      <w:r>
        <w:rPr>
          <w:sz w:val="24"/>
          <w:szCs w:val="24"/>
        </w:rPr>
        <w:t xml:space="preserve">A programme of electrical installation inspection and testing is carried out to all domestic, communal areas and neighbourhood centres at least once every five years (unless the competent person recommends the next test must be done sooner than this), upon commencement of a new tenancy or following planned </w:t>
      </w:r>
      <w:r w:rsidR="009979C7" w:rsidRPr="009979C7">
        <w:rPr>
          <w:sz w:val="24"/>
          <w:szCs w:val="24"/>
        </w:rPr>
        <w:t xml:space="preserve">component </w:t>
      </w:r>
      <w:r>
        <w:rPr>
          <w:sz w:val="24"/>
          <w:szCs w:val="24"/>
        </w:rPr>
        <w:t>replacement works.</w:t>
      </w:r>
    </w:p>
    <w:p w14:paraId="68EAA776" w14:textId="77777777" w:rsidR="00497FB2" w:rsidRDefault="00497FB2" w:rsidP="00497FB2">
      <w:pPr>
        <w:tabs>
          <w:tab w:val="left" w:pos="567"/>
        </w:tabs>
        <w:spacing w:after="0" w:line="240" w:lineRule="auto"/>
        <w:rPr>
          <w:sz w:val="24"/>
          <w:szCs w:val="24"/>
        </w:rPr>
      </w:pPr>
    </w:p>
    <w:p w14:paraId="0D274219" w14:textId="77777777" w:rsidR="00497FB2" w:rsidRDefault="00497FB2" w:rsidP="00497FB2">
      <w:pPr>
        <w:tabs>
          <w:tab w:val="left" w:pos="567"/>
        </w:tabs>
        <w:spacing w:after="0" w:line="240" w:lineRule="auto"/>
        <w:rPr>
          <w:sz w:val="24"/>
          <w:szCs w:val="24"/>
        </w:rPr>
      </w:pPr>
      <w:r>
        <w:rPr>
          <w:b/>
          <w:bCs/>
          <w:sz w:val="24"/>
          <w:szCs w:val="24"/>
        </w:rPr>
        <w:t>3.2</w:t>
      </w:r>
      <w:r>
        <w:rPr>
          <w:b/>
          <w:bCs/>
          <w:sz w:val="24"/>
          <w:szCs w:val="24"/>
        </w:rPr>
        <w:tab/>
        <w:t>Smoke detectors</w:t>
      </w:r>
    </w:p>
    <w:p w14:paraId="361F5F99" w14:textId="77777777" w:rsidR="00497FB2" w:rsidRDefault="00497FB2" w:rsidP="00497FB2">
      <w:pPr>
        <w:tabs>
          <w:tab w:val="left" w:pos="567"/>
        </w:tabs>
        <w:spacing w:after="0" w:line="240" w:lineRule="auto"/>
        <w:rPr>
          <w:sz w:val="24"/>
          <w:szCs w:val="24"/>
        </w:rPr>
      </w:pPr>
    </w:p>
    <w:p w14:paraId="6CA331FE" w14:textId="77777777" w:rsidR="00497FB2" w:rsidRDefault="00497FB2" w:rsidP="00497FB2">
      <w:pPr>
        <w:tabs>
          <w:tab w:val="left" w:pos="567"/>
        </w:tabs>
        <w:spacing w:after="0" w:line="240" w:lineRule="auto"/>
        <w:rPr>
          <w:sz w:val="24"/>
          <w:szCs w:val="24"/>
        </w:rPr>
      </w:pPr>
      <w:r>
        <w:rPr>
          <w:sz w:val="24"/>
          <w:szCs w:val="24"/>
        </w:rPr>
        <w:t>As part of the annual gas safety check, or at void stage, the engineer will check smoke detectors and carbon monoxide alarms are working correctly.  A new detector and/or alarm will be fitted if faulty or missing.</w:t>
      </w:r>
    </w:p>
    <w:p w14:paraId="4BC1CD11" w14:textId="77777777" w:rsidR="00497FB2" w:rsidRDefault="00497FB2" w:rsidP="00497FB2">
      <w:pPr>
        <w:tabs>
          <w:tab w:val="left" w:pos="567"/>
        </w:tabs>
        <w:spacing w:after="0" w:line="240" w:lineRule="auto"/>
        <w:rPr>
          <w:sz w:val="24"/>
          <w:szCs w:val="24"/>
        </w:rPr>
      </w:pPr>
    </w:p>
    <w:p w14:paraId="64E4DF50" w14:textId="77777777" w:rsidR="00497FB2" w:rsidRDefault="00497FB2" w:rsidP="00497FB2">
      <w:pPr>
        <w:tabs>
          <w:tab w:val="left" w:pos="567"/>
        </w:tabs>
        <w:spacing w:after="0" w:line="240" w:lineRule="auto"/>
        <w:rPr>
          <w:sz w:val="24"/>
          <w:szCs w:val="24"/>
        </w:rPr>
      </w:pPr>
      <w:r>
        <w:rPr>
          <w:b/>
          <w:bCs/>
          <w:sz w:val="24"/>
          <w:szCs w:val="24"/>
        </w:rPr>
        <w:t>3.3</w:t>
      </w:r>
      <w:r>
        <w:rPr>
          <w:b/>
          <w:bCs/>
          <w:sz w:val="24"/>
          <w:szCs w:val="24"/>
        </w:rPr>
        <w:tab/>
        <w:t>Automatic doors, barriers</w:t>
      </w:r>
      <w:r w:rsidR="000C4D57">
        <w:rPr>
          <w:b/>
          <w:bCs/>
          <w:sz w:val="24"/>
          <w:szCs w:val="24"/>
        </w:rPr>
        <w:t>,</w:t>
      </w:r>
      <w:r>
        <w:rPr>
          <w:b/>
          <w:bCs/>
          <w:sz w:val="24"/>
          <w:szCs w:val="24"/>
        </w:rPr>
        <w:t xml:space="preserve"> and gates</w:t>
      </w:r>
    </w:p>
    <w:p w14:paraId="3B57ED9C" w14:textId="77777777" w:rsidR="00497FB2" w:rsidRDefault="00497FB2" w:rsidP="00497FB2">
      <w:pPr>
        <w:tabs>
          <w:tab w:val="left" w:pos="567"/>
        </w:tabs>
        <w:spacing w:after="0" w:line="240" w:lineRule="auto"/>
        <w:rPr>
          <w:sz w:val="24"/>
          <w:szCs w:val="24"/>
        </w:rPr>
      </w:pPr>
    </w:p>
    <w:p w14:paraId="37434294" w14:textId="77777777" w:rsidR="00497FB2" w:rsidRDefault="00497FB2" w:rsidP="00497FB2">
      <w:pPr>
        <w:tabs>
          <w:tab w:val="left" w:pos="567"/>
        </w:tabs>
        <w:spacing w:after="0" w:line="240" w:lineRule="auto"/>
        <w:rPr>
          <w:sz w:val="24"/>
          <w:szCs w:val="24"/>
        </w:rPr>
      </w:pPr>
      <w:r>
        <w:rPr>
          <w:sz w:val="24"/>
          <w:szCs w:val="24"/>
        </w:rPr>
        <w:t>Automatic doors are checked and serviced every six months and a certificate of safety provided by the specialist contractor confirming the doors meet British Standard EN 12453.</w:t>
      </w:r>
    </w:p>
    <w:p w14:paraId="2A5DF77E" w14:textId="77777777" w:rsidR="00497FB2" w:rsidRDefault="00497FB2" w:rsidP="00497FB2">
      <w:pPr>
        <w:tabs>
          <w:tab w:val="left" w:pos="567"/>
        </w:tabs>
        <w:spacing w:after="0" w:line="240" w:lineRule="auto"/>
        <w:rPr>
          <w:sz w:val="24"/>
          <w:szCs w:val="24"/>
        </w:rPr>
      </w:pPr>
    </w:p>
    <w:p w14:paraId="71EC5A70" w14:textId="77777777" w:rsidR="00497FB2" w:rsidRDefault="00497FB2" w:rsidP="00497FB2">
      <w:pPr>
        <w:tabs>
          <w:tab w:val="left" w:pos="567"/>
        </w:tabs>
        <w:spacing w:after="0" w:line="240" w:lineRule="auto"/>
        <w:rPr>
          <w:sz w:val="24"/>
          <w:szCs w:val="24"/>
        </w:rPr>
      </w:pPr>
      <w:r>
        <w:rPr>
          <w:b/>
          <w:bCs/>
          <w:sz w:val="24"/>
          <w:szCs w:val="24"/>
        </w:rPr>
        <w:t>3.4</w:t>
      </w:r>
      <w:r>
        <w:rPr>
          <w:b/>
          <w:bCs/>
          <w:sz w:val="24"/>
          <w:szCs w:val="24"/>
        </w:rPr>
        <w:tab/>
        <w:t>Emergency lighting</w:t>
      </w:r>
    </w:p>
    <w:p w14:paraId="13566756" w14:textId="77777777" w:rsidR="00497FB2" w:rsidRDefault="00497FB2" w:rsidP="00497FB2">
      <w:pPr>
        <w:tabs>
          <w:tab w:val="left" w:pos="567"/>
        </w:tabs>
        <w:spacing w:after="0" w:line="240" w:lineRule="auto"/>
        <w:rPr>
          <w:sz w:val="24"/>
          <w:szCs w:val="24"/>
        </w:rPr>
      </w:pPr>
    </w:p>
    <w:p w14:paraId="74C71067" w14:textId="04F2B4A8" w:rsidR="00497FB2" w:rsidRDefault="00497FB2" w:rsidP="00497FB2">
      <w:pPr>
        <w:tabs>
          <w:tab w:val="left" w:pos="567"/>
        </w:tabs>
        <w:spacing w:after="0" w:line="240" w:lineRule="auto"/>
        <w:rPr>
          <w:sz w:val="24"/>
          <w:szCs w:val="24"/>
        </w:rPr>
      </w:pPr>
      <w:r>
        <w:rPr>
          <w:sz w:val="24"/>
          <w:szCs w:val="24"/>
        </w:rPr>
        <w:t>Emergency lighting is tested by accredited electricians every six months.  Any defects are noted and actioned within appropriate priorities.</w:t>
      </w:r>
    </w:p>
    <w:p w14:paraId="13CD282C" w14:textId="77777777" w:rsidR="00497FB2" w:rsidRDefault="00497FB2" w:rsidP="00497FB2">
      <w:pPr>
        <w:tabs>
          <w:tab w:val="left" w:pos="567"/>
        </w:tabs>
        <w:spacing w:after="0" w:line="240" w:lineRule="auto"/>
        <w:rPr>
          <w:sz w:val="24"/>
          <w:szCs w:val="24"/>
        </w:rPr>
      </w:pPr>
    </w:p>
    <w:p w14:paraId="408AD110" w14:textId="77777777" w:rsidR="00497FB2" w:rsidRDefault="00497FB2" w:rsidP="00497FB2">
      <w:pPr>
        <w:tabs>
          <w:tab w:val="left" w:pos="567"/>
        </w:tabs>
        <w:spacing w:after="0" w:line="240" w:lineRule="auto"/>
        <w:rPr>
          <w:sz w:val="24"/>
          <w:szCs w:val="24"/>
        </w:rPr>
      </w:pPr>
      <w:r>
        <w:rPr>
          <w:b/>
          <w:bCs/>
          <w:sz w:val="24"/>
          <w:szCs w:val="24"/>
        </w:rPr>
        <w:t>3.4</w:t>
      </w:r>
      <w:r>
        <w:rPr>
          <w:b/>
          <w:bCs/>
          <w:sz w:val="24"/>
          <w:szCs w:val="24"/>
        </w:rPr>
        <w:tab/>
        <w:t>Portable appliance testing (PAT)</w:t>
      </w:r>
    </w:p>
    <w:p w14:paraId="28832BAE" w14:textId="77777777" w:rsidR="00497FB2" w:rsidRDefault="00497FB2" w:rsidP="00497FB2">
      <w:pPr>
        <w:tabs>
          <w:tab w:val="left" w:pos="567"/>
        </w:tabs>
        <w:spacing w:after="0" w:line="240" w:lineRule="auto"/>
        <w:rPr>
          <w:sz w:val="24"/>
          <w:szCs w:val="24"/>
        </w:rPr>
      </w:pPr>
    </w:p>
    <w:p w14:paraId="4B2F7605" w14:textId="77777777" w:rsidR="00497FB2" w:rsidRDefault="00497FB2" w:rsidP="00497FB2">
      <w:pPr>
        <w:tabs>
          <w:tab w:val="left" w:pos="567"/>
        </w:tabs>
        <w:spacing w:after="0" w:line="240" w:lineRule="auto"/>
        <w:rPr>
          <w:sz w:val="24"/>
          <w:szCs w:val="24"/>
        </w:rPr>
      </w:pPr>
      <w:r>
        <w:rPr>
          <w:sz w:val="24"/>
          <w:szCs w:val="24"/>
        </w:rPr>
        <w:t>Any portable equipment (electrical equipment which does not form part of the fixed system is considered to be an electrical appliance).  PAT is undertaken by a competent person at intervals dependent upon level of risk.  This includes items provided within furnished tenancies and in neighbourhood centres.  It does not apply to tenants’ own equipment.</w:t>
      </w:r>
    </w:p>
    <w:p w14:paraId="76CF866A" w14:textId="77777777" w:rsidR="00497FB2" w:rsidRDefault="00497FB2" w:rsidP="00497FB2">
      <w:pPr>
        <w:tabs>
          <w:tab w:val="left" w:pos="567"/>
        </w:tabs>
        <w:spacing w:after="0" w:line="240" w:lineRule="auto"/>
        <w:rPr>
          <w:sz w:val="24"/>
          <w:szCs w:val="24"/>
        </w:rPr>
      </w:pPr>
    </w:p>
    <w:p w14:paraId="1264803B" w14:textId="77777777" w:rsidR="00497FB2" w:rsidRDefault="00557E5A" w:rsidP="00497FB2">
      <w:pPr>
        <w:tabs>
          <w:tab w:val="left" w:pos="567"/>
        </w:tabs>
        <w:spacing w:after="0" w:line="240" w:lineRule="auto"/>
        <w:rPr>
          <w:sz w:val="24"/>
          <w:szCs w:val="24"/>
        </w:rPr>
      </w:pPr>
      <w:r>
        <w:rPr>
          <w:b/>
          <w:bCs/>
          <w:sz w:val="24"/>
          <w:szCs w:val="24"/>
        </w:rPr>
        <w:t>3.5</w:t>
      </w:r>
      <w:r>
        <w:rPr>
          <w:b/>
          <w:bCs/>
          <w:sz w:val="24"/>
          <w:szCs w:val="24"/>
        </w:rPr>
        <w:tab/>
        <w:t>Lightning protection</w:t>
      </w:r>
    </w:p>
    <w:p w14:paraId="34980451" w14:textId="77777777" w:rsidR="00557E5A" w:rsidRDefault="00557E5A" w:rsidP="00497FB2">
      <w:pPr>
        <w:tabs>
          <w:tab w:val="left" w:pos="567"/>
        </w:tabs>
        <w:spacing w:after="0" w:line="240" w:lineRule="auto"/>
        <w:rPr>
          <w:sz w:val="24"/>
          <w:szCs w:val="24"/>
        </w:rPr>
      </w:pPr>
    </w:p>
    <w:p w14:paraId="46EA69B2" w14:textId="77777777" w:rsidR="00557E5A" w:rsidRDefault="00557E5A" w:rsidP="00497FB2">
      <w:pPr>
        <w:tabs>
          <w:tab w:val="left" w:pos="567"/>
        </w:tabs>
        <w:spacing w:after="0" w:line="240" w:lineRule="auto"/>
        <w:rPr>
          <w:sz w:val="24"/>
          <w:szCs w:val="24"/>
        </w:rPr>
      </w:pPr>
      <w:r>
        <w:rPr>
          <w:sz w:val="24"/>
          <w:szCs w:val="24"/>
        </w:rPr>
        <w:t>Lightning protections is tested and certified annually by a specialist contractor and a certificate of compliance held.</w:t>
      </w:r>
    </w:p>
    <w:p w14:paraId="29E5BC70" w14:textId="77777777" w:rsidR="00557E5A" w:rsidRDefault="00557E5A" w:rsidP="00497FB2">
      <w:pPr>
        <w:tabs>
          <w:tab w:val="left" w:pos="567"/>
        </w:tabs>
        <w:spacing w:after="0" w:line="240" w:lineRule="auto"/>
        <w:rPr>
          <w:sz w:val="24"/>
          <w:szCs w:val="24"/>
        </w:rPr>
      </w:pPr>
    </w:p>
    <w:p w14:paraId="6D7AE84E" w14:textId="77777777" w:rsidR="00557E5A" w:rsidRPr="00557E5A" w:rsidRDefault="00557E5A" w:rsidP="00497FB2">
      <w:pPr>
        <w:tabs>
          <w:tab w:val="left" w:pos="567"/>
        </w:tabs>
        <w:spacing w:after="0" w:line="240" w:lineRule="auto"/>
        <w:rPr>
          <w:b/>
          <w:bCs/>
          <w:sz w:val="24"/>
          <w:szCs w:val="24"/>
        </w:rPr>
      </w:pPr>
      <w:r>
        <w:rPr>
          <w:b/>
          <w:bCs/>
          <w:sz w:val="24"/>
          <w:szCs w:val="24"/>
        </w:rPr>
        <w:t>3.6</w:t>
      </w:r>
      <w:r>
        <w:rPr>
          <w:b/>
          <w:bCs/>
          <w:sz w:val="24"/>
          <w:szCs w:val="24"/>
        </w:rPr>
        <w:tab/>
        <w:t>Follow-up work</w:t>
      </w:r>
    </w:p>
    <w:p w14:paraId="1F2EED74" w14:textId="77777777" w:rsidR="00557E5A" w:rsidRDefault="00557E5A" w:rsidP="00497FB2">
      <w:pPr>
        <w:tabs>
          <w:tab w:val="left" w:pos="567"/>
        </w:tabs>
        <w:spacing w:after="0" w:line="240" w:lineRule="auto"/>
        <w:rPr>
          <w:sz w:val="24"/>
          <w:szCs w:val="24"/>
        </w:rPr>
      </w:pPr>
    </w:p>
    <w:p w14:paraId="5986E5C8" w14:textId="77777777" w:rsidR="008D34D5" w:rsidRDefault="009979C7" w:rsidP="00146186">
      <w:pPr>
        <w:pStyle w:val="ListParagraph"/>
        <w:numPr>
          <w:ilvl w:val="0"/>
          <w:numId w:val="8"/>
        </w:numPr>
        <w:spacing w:after="0" w:line="240" w:lineRule="auto"/>
        <w:ind w:left="993" w:hanging="426"/>
        <w:rPr>
          <w:sz w:val="24"/>
          <w:szCs w:val="24"/>
        </w:rPr>
      </w:pPr>
      <w:r>
        <w:rPr>
          <w:sz w:val="24"/>
          <w:szCs w:val="24"/>
        </w:rPr>
        <w:t xml:space="preserve">The Council will endeavour to repair all Code One (C1) and Code 2 (C”) defects and Further Investigations (Fis) identified by an electrical installation inspection and test at the time of the check, to produce a satisfactory EICR.  Where this is not possible, we will make the installation </w:t>
      </w:r>
    </w:p>
    <w:p w14:paraId="66582B05" w14:textId="57F00E1A" w:rsidR="00557E5A" w:rsidRDefault="009979C7" w:rsidP="00146186">
      <w:pPr>
        <w:pStyle w:val="ListParagraph"/>
        <w:numPr>
          <w:ilvl w:val="0"/>
          <w:numId w:val="8"/>
        </w:numPr>
        <w:spacing w:after="0" w:line="240" w:lineRule="auto"/>
        <w:ind w:left="993" w:hanging="426"/>
        <w:rPr>
          <w:sz w:val="24"/>
          <w:szCs w:val="24"/>
        </w:rPr>
      </w:pPr>
      <w:r>
        <w:rPr>
          <w:sz w:val="24"/>
          <w:szCs w:val="24"/>
        </w:rPr>
        <w:t xml:space="preserve">safe and return to complete the required remediation works within 28 days where reasonably practicable to ensure a satisfactory EICR is produced. </w:t>
      </w:r>
    </w:p>
    <w:p w14:paraId="5F773B47" w14:textId="77777777" w:rsidR="009979C7" w:rsidRDefault="009979C7" w:rsidP="00146186">
      <w:pPr>
        <w:pStyle w:val="ListParagraph"/>
        <w:numPr>
          <w:ilvl w:val="0"/>
          <w:numId w:val="8"/>
        </w:numPr>
        <w:spacing w:after="0" w:line="240" w:lineRule="auto"/>
        <w:ind w:left="993" w:hanging="426"/>
        <w:rPr>
          <w:sz w:val="24"/>
          <w:szCs w:val="24"/>
        </w:rPr>
      </w:pPr>
      <w:r>
        <w:rPr>
          <w:sz w:val="24"/>
          <w:szCs w:val="24"/>
        </w:rPr>
        <w:t>Where C2 defects have been repaired after the inspection date, they will be recorded on a Minor Works Certificate which will be appended to the unsatisfactory EICR deeming the installation satisfactory.</w:t>
      </w:r>
    </w:p>
    <w:p w14:paraId="5608B61D" w14:textId="77777777" w:rsidR="008D34D5" w:rsidRDefault="008D34D5" w:rsidP="008D34D5">
      <w:pPr>
        <w:spacing w:after="0" w:line="240" w:lineRule="auto"/>
        <w:rPr>
          <w:sz w:val="24"/>
          <w:szCs w:val="24"/>
        </w:rPr>
      </w:pPr>
    </w:p>
    <w:p w14:paraId="4DF6CD06" w14:textId="77777777" w:rsidR="008D34D5" w:rsidRDefault="008D34D5" w:rsidP="008D34D5">
      <w:pPr>
        <w:spacing w:after="0" w:line="240" w:lineRule="auto"/>
        <w:rPr>
          <w:sz w:val="24"/>
          <w:szCs w:val="24"/>
        </w:rPr>
      </w:pPr>
    </w:p>
    <w:p w14:paraId="58058DFD" w14:textId="77777777" w:rsidR="008D34D5" w:rsidRDefault="008D34D5" w:rsidP="008D34D5">
      <w:pPr>
        <w:spacing w:after="0" w:line="240" w:lineRule="auto"/>
        <w:rPr>
          <w:sz w:val="24"/>
          <w:szCs w:val="24"/>
        </w:rPr>
      </w:pPr>
    </w:p>
    <w:p w14:paraId="6F4314EF" w14:textId="77777777" w:rsidR="008D34D5" w:rsidRDefault="008D34D5" w:rsidP="008D34D5">
      <w:pPr>
        <w:spacing w:after="0" w:line="240" w:lineRule="auto"/>
        <w:rPr>
          <w:sz w:val="24"/>
          <w:szCs w:val="24"/>
        </w:rPr>
      </w:pPr>
    </w:p>
    <w:p w14:paraId="07FF4223" w14:textId="77777777" w:rsidR="008D34D5" w:rsidRPr="008D34D5" w:rsidRDefault="008D34D5" w:rsidP="008D34D5">
      <w:pPr>
        <w:spacing w:after="0" w:line="240" w:lineRule="auto"/>
        <w:rPr>
          <w:sz w:val="24"/>
          <w:szCs w:val="24"/>
        </w:rPr>
      </w:pPr>
    </w:p>
    <w:p w14:paraId="7C29F22C" w14:textId="77777777" w:rsidR="009979C7" w:rsidRPr="009979C7" w:rsidRDefault="009979C7" w:rsidP="00146186">
      <w:pPr>
        <w:pStyle w:val="ListParagraph"/>
        <w:numPr>
          <w:ilvl w:val="0"/>
          <w:numId w:val="8"/>
        </w:numPr>
        <w:spacing w:after="0" w:line="240" w:lineRule="auto"/>
        <w:ind w:left="993" w:hanging="426"/>
        <w:rPr>
          <w:sz w:val="24"/>
          <w:szCs w:val="24"/>
        </w:rPr>
      </w:pPr>
      <w:r>
        <w:rPr>
          <w:sz w:val="24"/>
          <w:szCs w:val="24"/>
        </w:rPr>
        <w:t>The Council will review all Code 3 (C3) observations and determine the most appropriate course of action.</w:t>
      </w:r>
    </w:p>
    <w:p w14:paraId="703C8AF3" w14:textId="77777777" w:rsidR="00E0012D" w:rsidRDefault="00E0012D" w:rsidP="000F434E">
      <w:pPr>
        <w:spacing w:after="0" w:line="240" w:lineRule="auto"/>
        <w:rPr>
          <w:sz w:val="24"/>
          <w:szCs w:val="24"/>
        </w:rPr>
      </w:pPr>
    </w:p>
    <w:p w14:paraId="5DAB8DFA" w14:textId="77777777" w:rsidR="009979C7" w:rsidRPr="009979C7" w:rsidRDefault="009979C7" w:rsidP="00146186">
      <w:pPr>
        <w:tabs>
          <w:tab w:val="left" w:pos="567"/>
        </w:tabs>
        <w:spacing w:after="0" w:line="240" w:lineRule="auto"/>
        <w:rPr>
          <w:b/>
          <w:bCs/>
          <w:sz w:val="24"/>
          <w:szCs w:val="24"/>
        </w:rPr>
      </w:pPr>
      <w:r>
        <w:rPr>
          <w:b/>
          <w:bCs/>
          <w:sz w:val="24"/>
          <w:szCs w:val="24"/>
        </w:rPr>
        <w:t>3.7</w:t>
      </w:r>
      <w:r>
        <w:rPr>
          <w:b/>
          <w:bCs/>
          <w:sz w:val="24"/>
          <w:szCs w:val="24"/>
        </w:rPr>
        <w:tab/>
        <w:t xml:space="preserve">Testing and servicing schedule </w:t>
      </w:r>
    </w:p>
    <w:p w14:paraId="197299D9" w14:textId="77777777" w:rsidR="009979C7" w:rsidRDefault="009979C7" w:rsidP="000F434E">
      <w:pPr>
        <w:spacing w:after="0" w:line="240" w:lineRule="auto"/>
        <w:rPr>
          <w:sz w:val="24"/>
          <w:szCs w:val="24"/>
        </w:rPr>
      </w:pPr>
    </w:p>
    <w:tbl>
      <w:tblPr>
        <w:tblStyle w:val="TableGrid"/>
        <w:tblW w:w="0" w:type="auto"/>
        <w:tblInd w:w="704" w:type="dxa"/>
        <w:tblLook w:val="04A0" w:firstRow="1" w:lastRow="0" w:firstColumn="1" w:lastColumn="0" w:noHBand="0" w:noVBand="1"/>
      </w:tblPr>
      <w:tblGrid>
        <w:gridCol w:w="5103"/>
        <w:gridCol w:w="3209"/>
      </w:tblGrid>
      <w:tr w:rsidR="009979C7" w:rsidRPr="004A4278" w14:paraId="7BA49FB2" w14:textId="77777777" w:rsidTr="004A4278">
        <w:tc>
          <w:tcPr>
            <w:tcW w:w="5103" w:type="dxa"/>
            <w:shd w:val="clear" w:color="auto" w:fill="D9D9D9" w:themeFill="background1" w:themeFillShade="D9"/>
          </w:tcPr>
          <w:p w14:paraId="5C84CE21" w14:textId="77777777" w:rsidR="009979C7" w:rsidRPr="004A4278" w:rsidRDefault="009979C7" w:rsidP="009979C7">
            <w:pPr>
              <w:spacing w:after="0" w:line="240" w:lineRule="auto"/>
              <w:jc w:val="center"/>
              <w:rPr>
                <w:rFonts w:ascii="Arial" w:hAnsi="Arial" w:cs="Arial"/>
                <w:b/>
                <w:bCs/>
                <w:sz w:val="24"/>
                <w:szCs w:val="24"/>
              </w:rPr>
            </w:pPr>
            <w:r w:rsidRPr="004A4278">
              <w:rPr>
                <w:rFonts w:ascii="Arial" w:hAnsi="Arial" w:cs="Arial"/>
                <w:b/>
                <w:bCs/>
                <w:sz w:val="24"/>
                <w:szCs w:val="24"/>
              </w:rPr>
              <w:t>ELECTRICAL ACTIVITY</w:t>
            </w:r>
          </w:p>
        </w:tc>
        <w:tc>
          <w:tcPr>
            <w:tcW w:w="3209" w:type="dxa"/>
            <w:shd w:val="clear" w:color="auto" w:fill="D9D9D9" w:themeFill="background1" w:themeFillShade="D9"/>
          </w:tcPr>
          <w:p w14:paraId="6DE4BFF2" w14:textId="77777777" w:rsidR="009979C7" w:rsidRPr="004A4278" w:rsidRDefault="009979C7" w:rsidP="009979C7">
            <w:pPr>
              <w:spacing w:after="0" w:line="240" w:lineRule="auto"/>
              <w:jc w:val="center"/>
              <w:rPr>
                <w:rFonts w:ascii="Arial" w:hAnsi="Arial" w:cs="Arial"/>
                <w:b/>
                <w:bCs/>
                <w:sz w:val="24"/>
                <w:szCs w:val="24"/>
              </w:rPr>
            </w:pPr>
            <w:r w:rsidRPr="004A4278">
              <w:rPr>
                <w:rFonts w:ascii="Arial" w:hAnsi="Arial" w:cs="Arial"/>
                <w:b/>
                <w:bCs/>
                <w:sz w:val="24"/>
                <w:szCs w:val="24"/>
              </w:rPr>
              <w:t>FREQUENCY</w:t>
            </w:r>
          </w:p>
        </w:tc>
      </w:tr>
      <w:tr w:rsidR="009979C7" w:rsidRPr="009979C7" w14:paraId="422DCB0F" w14:textId="77777777" w:rsidTr="004A4278">
        <w:tc>
          <w:tcPr>
            <w:tcW w:w="5103" w:type="dxa"/>
          </w:tcPr>
          <w:p w14:paraId="758F685F"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Electric domestic EICR</w:t>
            </w:r>
          </w:p>
        </w:tc>
        <w:tc>
          <w:tcPr>
            <w:tcW w:w="3209" w:type="dxa"/>
          </w:tcPr>
          <w:p w14:paraId="19A3F655"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5 years</w:t>
            </w:r>
          </w:p>
        </w:tc>
      </w:tr>
      <w:tr w:rsidR="009979C7" w:rsidRPr="009979C7" w14:paraId="322C9288" w14:textId="77777777" w:rsidTr="004A4278">
        <w:tc>
          <w:tcPr>
            <w:tcW w:w="5103" w:type="dxa"/>
          </w:tcPr>
          <w:p w14:paraId="71D3D06B" w14:textId="77777777" w:rsidR="009979C7" w:rsidRPr="009979C7" w:rsidRDefault="004A4278" w:rsidP="000F434E">
            <w:pPr>
              <w:spacing w:after="0" w:line="240" w:lineRule="auto"/>
              <w:rPr>
                <w:rFonts w:ascii="Arial" w:hAnsi="Arial" w:cs="Arial"/>
                <w:sz w:val="24"/>
                <w:szCs w:val="24"/>
              </w:rPr>
            </w:pPr>
            <w:r>
              <w:rPr>
                <w:rFonts w:ascii="Arial" w:hAnsi="Arial" w:cs="Arial"/>
                <w:sz w:val="24"/>
                <w:szCs w:val="24"/>
              </w:rPr>
              <w:t>Electric non-domestic EICR</w:t>
            </w:r>
          </w:p>
        </w:tc>
        <w:tc>
          <w:tcPr>
            <w:tcW w:w="3209" w:type="dxa"/>
          </w:tcPr>
          <w:p w14:paraId="65EF8E22"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5 years</w:t>
            </w:r>
          </w:p>
        </w:tc>
      </w:tr>
      <w:tr w:rsidR="009979C7" w:rsidRPr="009979C7" w14:paraId="6EF8689C" w14:textId="77777777" w:rsidTr="004A4278">
        <w:tc>
          <w:tcPr>
            <w:tcW w:w="5103" w:type="dxa"/>
          </w:tcPr>
          <w:p w14:paraId="72FE3F9F" w14:textId="77777777" w:rsidR="009979C7" w:rsidRPr="009979C7" w:rsidRDefault="004A4278" w:rsidP="000F434E">
            <w:pPr>
              <w:spacing w:after="0" w:line="240" w:lineRule="auto"/>
              <w:rPr>
                <w:rFonts w:ascii="Arial" w:hAnsi="Arial" w:cs="Arial"/>
                <w:sz w:val="24"/>
                <w:szCs w:val="24"/>
              </w:rPr>
            </w:pPr>
            <w:r>
              <w:rPr>
                <w:rFonts w:ascii="Arial" w:hAnsi="Arial" w:cs="Arial"/>
                <w:sz w:val="24"/>
                <w:szCs w:val="24"/>
              </w:rPr>
              <w:t>Electric automatic doors</w:t>
            </w:r>
          </w:p>
        </w:tc>
        <w:tc>
          <w:tcPr>
            <w:tcW w:w="3209" w:type="dxa"/>
          </w:tcPr>
          <w:p w14:paraId="1EDBBD43"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6 months</w:t>
            </w:r>
          </w:p>
        </w:tc>
      </w:tr>
      <w:tr w:rsidR="009979C7" w:rsidRPr="009979C7" w14:paraId="6ACACA4A" w14:textId="77777777" w:rsidTr="004A4278">
        <w:tc>
          <w:tcPr>
            <w:tcW w:w="5103" w:type="dxa"/>
          </w:tcPr>
          <w:p w14:paraId="4AD22E7E" w14:textId="77777777" w:rsidR="009979C7" w:rsidRPr="009979C7" w:rsidRDefault="004A4278" w:rsidP="000F434E">
            <w:pPr>
              <w:spacing w:after="0" w:line="240" w:lineRule="auto"/>
              <w:rPr>
                <w:rFonts w:ascii="Arial" w:hAnsi="Arial" w:cs="Arial"/>
                <w:sz w:val="24"/>
                <w:szCs w:val="24"/>
              </w:rPr>
            </w:pPr>
            <w:r>
              <w:rPr>
                <w:rFonts w:ascii="Arial" w:hAnsi="Arial" w:cs="Arial"/>
                <w:sz w:val="24"/>
                <w:szCs w:val="24"/>
              </w:rPr>
              <w:t>Electric automatic gates and barriers</w:t>
            </w:r>
          </w:p>
        </w:tc>
        <w:tc>
          <w:tcPr>
            <w:tcW w:w="3209" w:type="dxa"/>
          </w:tcPr>
          <w:p w14:paraId="7C4E817E"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6 months</w:t>
            </w:r>
          </w:p>
        </w:tc>
      </w:tr>
      <w:tr w:rsidR="009979C7" w:rsidRPr="009979C7" w14:paraId="3FF748C1" w14:textId="77777777" w:rsidTr="004A4278">
        <w:tc>
          <w:tcPr>
            <w:tcW w:w="5103" w:type="dxa"/>
          </w:tcPr>
          <w:p w14:paraId="00BF5B1E" w14:textId="77777777" w:rsidR="009979C7" w:rsidRPr="009979C7" w:rsidRDefault="004A4278" w:rsidP="000F434E">
            <w:pPr>
              <w:spacing w:after="0" w:line="240" w:lineRule="auto"/>
              <w:rPr>
                <w:rFonts w:ascii="Arial" w:hAnsi="Arial" w:cs="Arial"/>
                <w:sz w:val="24"/>
                <w:szCs w:val="24"/>
              </w:rPr>
            </w:pPr>
            <w:r>
              <w:rPr>
                <w:rFonts w:ascii="Arial" w:hAnsi="Arial" w:cs="Arial"/>
                <w:sz w:val="24"/>
                <w:szCs w:val="24"/>
              </w:rPr>
              <w:t>Electric emergency lighting service</w:t>
            </w:r>
          </w:p>
        </w:tc>
        <w:tc>
          <w:tcPr>
            <w:tcW w:w="3209" w:type="dxa"/>
          </w:tcPr>
          <w:p w14:paraId="48174678"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Annually</w:t>
            </w:r>
          </w:p>
        </w:tc>
      </w:tr>
      <w:tr w:rsidR="009979C7" w:rsidRPr="009979C7" w14:paraId="5D6CCC6F" w14:textId="77777777" w:rsidTr="004A4278">
        <w:tc>
          <w:tcPr>
            <w:tcW w:w="5103" w:type="dxa"/>
          </w:tcPr>
          <w:p w14:paraId="0CAEED48" w14:textId="77777777" w:rsidR="009979C7" w:rsidRPr="009979C7" w:rsidRDefault="004A4278" w:rsidP="000F434E">
            <w:pPr>
              <w:spacing w:after="0" w:line="240" w:lineRule="auto"/>
              <w:rPr>
                <w:rFonts w:ascii="Arial" w:hAnsi="Arial" w:cs="Arial"/>
                <w:sz w:val="24"/>
                <w:szCs w:val="24"/>
              </w:rPr>
            </w:pPr>
            <w:r>
              <w:rPr>
                <w:rFonts w:ascii="Arial" w:hAnsi="Arial" w:cs="Arial"/>
                <w:sz w:val="24"/>
                <w:szCs w:val="24"/>
              </w:rPr>
              <w:t>Lightning protection</w:t>
            </w:r>
          </w:p>
        </w:tc>
        <w:tc>
          <w:tcPr>
            <w:tcW w:w="3209" w:type="dxa"/>
          </w:tcPr>
          <w:p w14:paraId="2DD19C7A" w14:textId="77777777" w:rsidR="009979C7" w:rsidRPr="009979C7" w:rsidRDefault="009979C7" w:rsidP="000F434E">
            <w:pPr>
              <w:spacing w:after="0" w:line="240" w:lineRule="auto"/>
              <w:rPr>
                <w:rFonts w:ascii="Arial" w:hAnsi="Arial" w:cs="Arial"/>
                <w:sz w:val="24"/>
                <w:szCs w:val="24"/>
              </w:rPr>
            </w:pPr>
            <w:r>
              <w:rPr>
                <w:rFonts w:ascii="Arial" w:hAnsi="Arial" w:cs="Arial"/>
                <w:sz w:val="24"/>
                <w:szCs w:val="24"/>
              </w:rPr>
              <w:t>Annually</w:t>
            </w:r>
          </w:p>
        </w:tc>
      </w:tr>
    </w:tbl>
    <w:p w14:paraId="31EBAF8B" w14:textId="77777777" w:rsidR="009979C7" w:rsidRDefault="009979C7" w:rsidP="000F434E">
      <w:pPr>
        <w:spacing w:after="0" w:line="240" w:lineRule="auto"/>
        <w:rPr>
          <w:sz w:val="24"/>
          <w:szCs w:val="24"/>
        </w:rPr>
      </w:pPr>
    </w:p>
    <w:p w14:paraId="39BA2C95" w14:textId="77777777" w:rsidR="009979C7" w:rsidRPr="004A4278" w:rsidRDefault="004A4278" w:rsidP="00146186">
      <w:pPr>
        <w:tabs>
          <w:tab w:val="left" w:pos="567"/>
        </w:tabs>
        <w:spacing w:after="0" w:line="240" w:lineRule="auto"/>
        <w:rPr>
          <w:b/>
          <w:bCs/>
          <w:sz w:val="24"/>
          <w:szCs w:val="24"/>
        </w:rPr>
      </w:pPr>
      <w:r>
        <w:rPr>
          <w:b/>
          <w:bCs/>
          <w:sz w:val="24"/>
          <w:szCs w:val="24"/>
        </w:rPr>
        <w:t>3.8</w:t>
      </w:r>
      <w:r>
        <w:rPr>
          <w:b/>
          <w:bCs/>
          <w:sz w:val="24"/>
          <w:szCs w:val="24"/>
        </w:rPr>
        <w:tab/>
        <w:t>Risk assessment and key controls</w:t>
      </w:r>
    </w:p>
    <w:p w14:paraId="364D15BD" w14:textId="77777777" w:rsidR="009979C7" w:rsidRDefault="009979C7" w:rsidP="000F434E">
      <w:pPr>
        <w:spacing w:after="0" w:line="240" w:lineRule="auto"/>
        <w:rPr>
          <w:sz w:val="24"/>
          <w:szCs w:val="24"/>
        </w:rPr>
      </w:pPr>
    </w:p>
    <w:p w14:paraId="4647C3AF" w14:textId="77777777" w:rsidR="009979C7" w:rsidRDefault="004A4278" w:rsidP="00146186">
      <w:pPr>
        <w:pStyle w:val="ListParagraph"/>
        <w:numPr>
          <w:ilvl w:val="0"/>
          <w:numId w:val="9"/>
        </w:numPr>
        <w:spacing w:after="0" w:line="240" w:lineRule="auto"/>
        <w:ind w:left="993" w:hanging="426"/>
        <w:rPr>
          <w:sz w:val="24"/>
          <w:szCs w:val="24"/>
        </w:rPr>
      </w:pPr>
      <w:r>
        <w:rPr>
          <w:sz w:val="24"/>
          <w:szCs w:val="24"/>
        </w:rPr>
        <w:t xml:space="preserve">The council operates effective contract management arrangements with the partnering contractors responsible for delivering the service, including ensuring contracts and service level agreements are in place, conducting client-led performance meetings and ensuring that contractor, employee, and </w:t>
      </w:r>
      <w:r w:rsidRPr="00FB33CB">
        <w:rPr>
          <w:sz w:val="24"/>
          <w:szCs w:val="24"/>
        </w:rPr>
        <w:t>public liability insurances</w:t>
      </w:r>
      <w:r>
        <w:rPr>
          <w:sz w:val="24"/>
          <w:szCs w:val="24"/>
        </w:rPr>
        <w:t xml:space="preserve"> are up to date on an annual basis.</w:t>
      </w:r>
    </w:p>
    <w:p w14:paraId="4A2AEA1D" w14:textId="77777777" w:rsidR="004A4278" w:rsidRDefault="004A4278" w:rsidP="00146186">
      <w:pPr>
        <w:pStyle w:val="ListParagraph"/>
        <w:numPr>
          <w:ilvl w:val="0"/>
          <w:numId w:val="9"/>
        </w:numPr>
        <w:spacing w:after="0" w:line="240" w:lineRule="auto"/>
        <w:ind w:left="993" w:hanging="426"/>
        <w:rPr>
          <w:sz w:val="24"/>
          <w:szCs w:val="24"/>
        </w:rPr>
      </w:pPr>
      <w:r>
        <w:rPr>
          <w:sz w:val="24"/>
          <w:szCs w:val="24"/>
        </w:rPr>
        <w:t>The council maintains a risk assessment for electrical safety management and operations, setting out its key electrical safety risks and appropriate mitigations.</w:t>
      </w:r>
    </w:p>
    <w:p w14:paraId="6B6436B2" w14:textId="77777777" w:rsidR="004A4278" w:rsidRDefault="004A4278" w:rsidP="00146186">
      <w:pPr>
        <w:pStyle w:val="ListParagraph"/>
        <w:numPr>
          <w:ilvl w:val="0"/>
          <w:numId w:val="9"/>
        </w:numPr>
        <w:spacing w:after="0" w:line="240" w:lineRule="auto"/>
        <w:ind w:left="993" w:hanging="426"/>
        <w:rPr>
          <w:sz w:val="24"/>
          <w:szCs w:val="24"/>
        </w:rPr>
      </w:pPr>
      <w:r>
        <w:rPr>
          <w:sz w:val="24"/>
          <w:szCs w:val="24"/>
        </w:rPr>
        <w:t>To comply with the requirements of the Construction (Design and Management) Regulations 2015 (CDM) a Construction Phase Plan will be in place for all repairs work to void and tenanted properties (at the start of the contract and reviewed annually thereafter), component replacement and refurbishment works.</w:t>
      </w:r>
    </w:p>
    <w:p w14:paraId="7E933489" w14:textId="77777777" w:rsidR="004A4278" w:rsidRDefault="004A4278" w:rsidP="00146186">
      <w:pPr>
        <w:pStyle w:val="ListParagraph"/>
        <w:numPr>
          <w:ilvl w:val="0"/>
          <w:numId w:val="9"/>
        </w:numPr>
        <w:spacing w:after="0" w:line="240" w:lineRule="auto"/>
        <w:ind w:left="993" w:hanging="426"/>
        <w:rPr>
          <w:sz w:val="24"/>
          <w:szCs w:val="24"/>
        </w:rPr>
      </w:pPr>
      <w:r>
        <w:rPr>
          <w:sz w:val="24"/>
          <w:szCs w:val="24"/>
        </w:rPr>
        <w:t>The Council addresses meter tampering when discovered during routine, cyclical or programmed electrical maintenance.</w:t>
      </w:r>
    </w:p>
    <w:p w14:paraId="70535EEF" w14:textId="77777777" w:rsidR="004A4278" w:rsidRPr="004A4278" w:rsidRDefault="004A4278" w:rsidP="00146186">
      <w:pPr>
        <w:pStyle w:val="ListParagraph"/>
        <w:numPr>
          <w:ilvl w:val="0"/>
          <w:numId w:val="9"/>
        </w:numPr>
        <w:spacing w:after="0" w:line="240" w:lineRule="auto"/>
        <w:ind w:left="993" w:hanging="426"/>
        <w:rPr>
          <w:sz w:val="24"/>
          <w:szCs w:val="24"/>
        </w:rPr>
      </w:pPr>
      <w:r>
        <w:rPr>
          <w:sz w:val="24"/>
          <w:szCs w:val="24"/>
        </w:rPr>
        <w:t>The Council investigates and manages all RIDDOR notifications submitted to the HSE in relation to electrical safety and will take action to address any issues identified and make appropriate adjustments from lessons learned.</w:t>
      </w:r>
    </w:p>
    <w:p w14:paraId="496DD7B5" w14:textId="77777777" w:rsidR="009979C7" w:rsidRDefault="009979C7" w:rsidP="000F434E">
      <w:pPr>
        <w:spacing w:after="0" w:line="240" w:lineRule="auto"/>
        <w:rPr>
          <w:sz w:val="24"/>
          <w:szCs w:val="24"/>
        </w:rPr>
      </w:pPr>
    </w:p>
    <w:p w14:paraId="15F90F5A" w14:textId="77777777" w:rsidR="00D95BDA" w:rsidRPr="00D95BDA" w:rsidRDefault="00D95BDA" w:rsidP="00146186">
      <w:pPr>
        <w:tabs>
          <w:tab w:val="left" w:pos="567"/>
        </w:tabs>
        <w:spacing w:after="0" w:line="240" w:lineRule="auto"/>
        <w:rPr>
          <w:b/>
          <w:bCs/>
          <w:sz w:val="24"/>
          <w:szCs w:val="24"/>
        </w:rPr>
      </w:pPr>
      <w:r>
        <w:rPr>
          <w:b/>
          <w:bCs/>
          <w:sz w:val="24"/>
          <w:szCs w:val="24"/>
        </w:rPr>
        <w:t>3.9</w:t>
      </w:r>
      <w:r>
        <w:rPr>
          <w:b/>
          <w:bCs/>
          <w:sz w:val="24"/>
          <w:szCs w:val="24"/>
        </w:rPr>
        <w:tab/>
        <w:t>Procedures for access</w:t>
      </w:r>
    </w:p>
    <w:p w14:paraId="0ECEA5F2" w14:textId="77777777" w:rsidR="00D95BDA" w:rsidRDefault="00D95BDA" w:rsidP="000F434E">
      <w:pPr>
        <w:spacing w:after="0" w:line="240" w:lineRule="auto"/>
        <w:rPr>
          <w:sz w:val="24"/>
          <w:szCs w:val="24"/>
        </w:rPr>
      </w:pPr>
    </w:p>
    <w:p w14:paraId="28C0FBDF" w14:textId="028E8D74" w:rsidR="00D95BDA" w:rsidRDefault="00D95BDA" w:rsidP="000F434E">
      <w:pPr>
        <w:spacing w:after="0" w:line="240" w:lineRule="auto"/>
        <w:rPr>
          <w:sz w:val="24"/>
          <w:szCs w:val="24"/>
        </w:rPr>
      </w:pPr>
      <w:r>
        <w:rPr>
          <w:sz w:val="24"/>
          <w:szCs w:val="24"/>
        </w:rPr>
        <w:t xml:space="preserve">The Council will send an appointment letter for the domestic electrical safety test two months before the five-year anniversary of the previous test.  The appointment will be on or around two weeks from the date of the appointment letter and will provide details for rearranging the appointment if the auto generated appointment is inconvenient.  </w:t>
      </w:r>
      <w:r w:rsidR="00FB33CB">
        <w:rPr>
          <w:sz w:val="24"/>
          <w:szCs w:val="24"/>
        </w:rPr>
        <w:t>A</w:t>
      </w:r>
      <w:r>
        <w:rPr>
          <w:sz w:val="24"/>
          <w:szCs w:val="24"/>
        </w:rPr>
        <w:t xml:space="preserve"> further appointment letter</w:t>
      </w:r>
      <w:r w:rsidR="00FB33CB">
        <w:rPr>
          <w:sz w:val="24"/>
          <w:szCs w:val="24"/>
        </w:rPr>
        <w:t xml:space="preserve"> will be sent</w:t>
      </w:r>
      <w:r>
        <w:rPr>
          <w:sz w:val="24"/>
          <w:szCs w:val="24"/>
        </w:rPr>
        <w:t xml:space="preserve"> if the engineer is unable to access and complete the electrical safety test.</w:t>
      </w:r>
    </w:p>
    <w:p w14:paraId="0E8B7461" w14:textId="77777777" w:rsidR="00D95BDA" w:rsidRDefault="00D95BDA" w:rsidP="000F434E">
      <w:pPr>
        <w:spacing w:after="0" w:line="240" w:lineRule="auto"/>
        <w:rPr>
          <w:sz w:val="24"/>
          <w:szCs w:val="24"/>
        </w:rPr>
      </w:pPr>
    </w:p>
    <w:p w14:paraId="16FC62F7" w14:textId="77777777" w:rsidR="00D95BDA" w:rsidRDefault="00D95BDA" w:rsidP="000F434E">
      <w:pPr>
        <w:spacing w:after="0" w:line="240" w:lineRule="auto"/>
        <w:rPr>
          <w:sz w:val="24"/>
          <w:szCs w:val="24"/>
        </w:rPr>
      </w:pPr>
      <w:r>
        <w:rPr>
          <w:sz w:val="24"/>
          <w:szCs w:val="24"/>
        </w:rPr>
        <w:t>The Council will operate a robust enforcement process.  Following three consecutive failed access attempts, the Council will use the legal remedies available within the terms of the tenancy agreement, to gain access to the property to carry out the work.  Where vulnerabilities are known or identified, the Council will safeguard the wellbeing of the tenant.</w:t>
      </w:r>
    </w:p>
    <w:p w14:paraId="6B6D5A45" w14:textId="77777777" w:rsidR="00D95BDA" w:rsidRDefault="00D95BDA" w:rsidP="000F434E">
      <w:pPr>
        <w:spacing w:after="0" w:line="240" w:lineRule="auto"/>
        <w:rPr>
          <w:sz w:val="24"/>
          <w:szCs w:val="24"/>
        </w:rPr>
      </w:pPr>
    </w:p>
    <w:p w14:paraId="5D2D0047" w14:textId="77777777" w:rsidR="0059160E" w:rsidRDefault="0059160E" w:rsidP="000F434E">
      <w:pPr>
        <w:spacing w:after="0" w:line="240" w:lineRule="auto"/>
        <w:rPr>
          <w:sz w:val="24"/>
          <w:szCs w:val="24"/>
        </w:rPr>
      </w:pPr>
    </w:p>
    <w:p w14:paraId="16BD820A" w14:textId="77777777" w:rsidR="008D34D5" w:rsidRPr="008D34D5" w:rsidRDefault="008D34D5" w:rsidP="000F434E">
      <w:pPr>
        <w:spacing w:after="0" w:line="240" w:lineRule="auto"/>
        <w:rPr>
          <w:sz w:val="24"/>
          <w:szCs w:val="24"/>
        </w:rPr>
      </w:pPr>
    </w:p>
    <w:p w14:paraId="4FC0F81D" w14:textId="77777777" w:rsidR="008D34D5" w:rsidRPr="008D34D5" w:rsidRDefault="008D34D5" w:rsidP="000F434E">
      <w:pPr>
        <w:spacing w:after="0" w:line="240" w:lineRule="auto"/>
        <w:rPr>
          <w:sz w:val="24"/>
          <w:szCs w:val="24"/>
        </w:rPr>
      </w:pPr>
    </w:p>
    <w:p w14:paraId="1E29F67A" w14:textId="77777777" w:rsidR="008D34D5" w:rsidRPr="008D34D5" w:rsidRDefault="008D34D5" w:rsidP="000F434E">
      <w:pPr>
        <w:spacing w:after="0" w:line="240" w:lineRule="auto"/>
        <w:rPr>
          <w:sz w:val="24"/>
          <w:szCs w:val="24"/>
        </w:rPr>
      </w:pPr>
    </w:p>
    <w:p w14:paraId="443E61C3" w14:textId="77777777" w:rsidR="008D34D5" w:rsidRPr="008D34D5" w:rsidRDefault="008D34D5" w:rsidP="000F434E">
      <w:pPr>
        <w:spacing w:after="0" w:line="240" w:lineRule="auto"/>
        <w:rPr>
          <w:sz w:val="24"/>
          <w:szCs w:val="24"/>
        </w:rPr>
      </w:pPr>
    </w:p>
    <w:p w14:paraId="22707D56" w14:textId="4AE16722" w:rsidR="00D95BDA" w:rsidRDefault="00D95BDA" w:rsidP="000F434E">
      <w:pPr>
        <w:spacing w:after="0" w:line="240" w:lineRule="auto"/>
        <w:rPr>
          <w:b/>
          <w:bCs/>
          <w:sz w:val="24"/>
          <w:szCs w:val="24"/>
        </w:rPr>
      </w:pPr>
      <w:r>
        <w:rPr>
          <w:b/>
          <w:bCs/>
          <w:sz w:val="24"/>
          <w:szCs w:val="24"/>
        </w:rPr>
        <w:t>3.10</w:t>
      </w:r>
      <w:r>
        <w:rPr>
          <w:b/>
          <w:bCs/>
          <w:sz w:val="24"/>
          <w:szCs w:val="24"/>
        </w:rPr>
        <w:tab/>
        <w:t>Data and records</w:t>
      </w:r>
    </w:p>
    <w:p w14:paraId="5085020A" w14:textId="77777777" w:rsidR="00146186" w:rsidRDefault="00146186" w:rsidP="000F434E">
      <w:pPr>
        <w:spacing w:after="0" w:line="240" w:lineRule="auto"/>
        <w:rPr>
          <w:sz w:val="24"/>
          <w:szCs w:val="24"/>
        </w:rPr>
      </w:pPr>
    </w:p>
    <w:p w14:paraId="19AC2382" w14:textId="77777777" w:rsidR="00D95BDA" w:rsidRDefault="00D95BDA" w:rsidP="00146186">
      <w:pPr>
        <w:pStyle w:val="ListParagraph"/>
        <w:numPr>
          <w:ilvl w:val="0"/>
          <w:numId w:val="10"/>
        </w:numPr>
        <w:spacing w:after="0" w:line="240" w:lineRule="auto"/>
        <w:ind w:left="993" w:hanging="426"/>
        <w:rPr>
          <w:sz w:val="24"/>
          <w:szCs w:val="24"/>
        </w:rPr>
      </w:pPr>
      <w:r>
        <w:rPr>
          <w:sz w:val="24"/>
          <w:szCs w:val="24"/>
        </w:rPr>
        <w:t>The Council will maintain a core asset register of all properties with component and attribute data against each property to show electrical safety check requirements.</w:t>
      </w:r>
    </w:p>
    <w:p w14:paraId="7BDAFEF3" w14:textId="77777777" w:rsidR="00D95BDA" w:rsidRDefault="00D95BDA" w:rsidP="00146186">
      <w:pPr>
        <w:pStyle w:val="ListParagraph"/>
        <w:numPr>
          <w:ilvl w:val="0"/>
          <w:numId w:val="10"/>
        </w:numPr>
        <w:spacing w:after="0" w:line="240" w:lineRule="auto"/>
        <w:ind w:left="993" w:hanging="426"/>
        <w:rPr>
          <w:sz w:val="24"/>
          <w:szCs w:val="24"/>
        </w:rPr>
      </w:pPr>
      <w:r>
        <w:rPr>
          <w:sz w:val="24"/>
          <w:szCs w:val="24"/>
        </w:rPr>
        <w:t>The Council will operate a monthly data reconciliation process to manage all changes to stock, including property acquisitions and disposals.</w:t>
      </w:r>
    </w:p>
    <w:p w14:paraId="1B73B07B" w14:textId="77777777" w:rsidR="00D95BDA" w:rsidRDefault="00D95BDA" w:rsidP="00146186">
      <w:pPr>
        <w:pStyle w:val="ListParagraph"/>
        <w:numPr>
          <w:ilvl w:val="0"/>
          <w:numId w:val="10"/>
        </w:numPr>
        <w:spacing w:after="0" w:line="240" w:lineRule="auto"/>
        <w:ind w:left="993" w:hanging="426"/>
        <w:rPr>
          <w:sz w:val="24"/>
          <w:szCs w:val="24"/>
        </w:rPr>
      </w:pPr>
      <w:r>
        <w:rPr>
          <w:sz w:val="24"/>
          <w:szCs w:val="24"/>
        </w:rPr>
        <w:t>The Council will maintain accurate records against each property;</w:t>
      </w:r>
    </w:p>
    <w:p w14:paraId="4046306E" w14:textId="77777777" w:rsidR="00D95BDA" w:rsidRDefault="00D95BDA" w:rsidP="00D95BDA">
      <w:pPr>
        <w:pStyle w:val="ListParagraph"/>
        <w:numPr>
          <w:ilvl w:val="1"/>
          <w:numId w:val="10"/>
        </w:numPr>
        <w:spacing w:after="0" w:line="240" w:lineRule="auto"/>
        <w:rPr>
          <w:sz w:val="24"/>
          <w:szCs w:val="24"/>
        </w:rPr>
      </w:pPr>
      <w:r>
        <w:rPr>
          <w:sz w:val="24"/>
          <w:szCs w:val="24"/>
        </w:rPr>
        <w:t>Inspection dates</w:t>
      </w:r>
    </w:p>
    <w:p w14:paraId="5FBCCC51" w14:textId="77777777" w:rsidR="00D95BDA" w:rsidRDefault="00D95BDA" w:rsidP="00D95BDA">
      <w:pPr>
        <w:pStyle w:val="ListParagraph"/>
        <w:numPr>
          <w:ilvl w:val="1"/>
          <w:numId w:val="10"/>
        </w:numPr>
        <w:spacing w:after="0" w:line="240" w:lineRule="auto"/>
        <w:rPr>
          <w:sz w:val="24"/>
          <w:szCs w:val="24"/>
        </w:rPr>
      </w:pPr>
      <w:r>
        <w:rPr>
          <w:sz w:val="24"/>
          <w:szCs w:val="24"/>
        </w:rPr>
        <w:t>EICRs</w:t>
      </w:r>
    </w:p>
    <w:p w14:paraId="68F72FE4" w14:textId="77777777" w:rsidR="00D95BDA" w:rsidRDefault="00D95BDA" w:rsidP="00D95BDA">
      <w:pPr>
        <w:pStyle w:val="ListParagraph"/>
        <w:numPr>
          <w:ilvl w:val="1"/>
          <w:numId w:val="10"/>
        </w:numPr>
        <w:spacing w:after="0" w:line="240" w:lineRule="auto"/>
        <w:rPr>
          <w:sz w:val="24"/>
          <w:szCs w:val="24"/>
        </w:rPr>
      </w:pPr>
      <w:r>
        <w:rPr>
          <w:sz w:val="24"/>
          <w:szCs w:val="24"/>
        </w:rPr>
        <w:t>Minor electrical works certificates</w:t>
      </w:r>
    </w:p>
    <w:p w14:paraId="6DF53051" w14:textId="77777777" w:rsidR="00D95BDA" w:rsidRPr="00D95BDA" w:rsidRDefault="00D95BDA" w:rsidP="00D95BDA">
      <w:pPr>
        <w:pStyle w:val="ListParagraph"/>
        <w:numPr>
          <w:ilvl w:val="1"/>
          <w:numId w:val="10"/>
        </w:numPr>
        <w:spacing w:after="0" w:line="240" w:lineRule="auto"/>
        <w:rPr>
          <w:sz w:val="24"/>
          <w:szCs w:val="24"/>
        </w:rPr>
      </w:pPr>
      <w:r>
        <w:rPr>
          <w:sz w:val="24"/>
          <w:szCs w:val="24"/>
        </w:rPr>
        <w:t>Electrical Installation Certificates and Building Regulation Part P notifications associated with remedial works</w:t>
      </w:r>
    </w:p>
    <w:p w14:paraId="724B823E" w14:textId="77777777" w:rsidR="00D95BDA" w:rsidRPr="00D95BDA" w:rsidRDefault="00D95BDA" w:rsidP="000F434E">
      <w:pPr>
        <w:spacing w:after="0" w:line="240" w:lineRule="auto"/>
        <w:rPr>
          <w:sz w:val="24"/>
          <w:szCs w:val="24"/>
        </w:rPr>
      </w:pPr>
    </w:p>
    <w:p w14:paraId="55D0773D" w14:textId="77777777" w:rsidR="00D95BDA" w:rsidRPr="00D95BDA" w:rsidRDefault="00D95BDA" w:rsidP="000F434E">
      <w:pPr>
        <w:spacing w:after="0" w:line="240" w:lineRule="auto"/>
        <w:rPr>
          <w:b/>
          <w:bCs/>
          <w:sz w:val="24"/>
          <w:szCs w:val="24"/>
        </w:rPr>
      </w:pPr>
      <w:r>
        <w:rPr>
          <w:b/>
          <w:bCs/>
          <w:sz w:val="24"/>
          <w:szCs w:val="24"/>
        </w:rPr>
        <w:t>3.11</w:t>
      </w:r>
      <w:r>
        <w:rPr>
          <w:b/>
          <w:bCs/>
          <w:sz w:val="24"/>
          <w:szCs w:val="24"/>
        </w:rPr>
        <w:tab/>
        <w:t>Competent persons</w:t>
      </w:r>
    </w:p>
    <w:p w14:paraId="397B3C99" w14:textId="77777777" w:rsidR="004A4278" w:rsidRDefault="004A4278" w:rsidP="000F434E">
      <w:pPr>
        <w:spacing w:after="0" w:line="240" w:lineRule="auto"/>
        <w:rPr>
          <w:sz w:val="24"/>
          <w:szCs w:val="24"/>
        </w:rPr>
      </w:pPr>
    </w:p>
    <w:p w14:paraId="47D08077" w14:textId="77777777" w:rsidR="004A4278" w:rsidRDefault="00DE7327" w:rsidP="00146186">
      <w:pPr>
        <w:pStyle w:val="ListParagraph"/>
        <w:numPr>
          <w:ilvl w:val="0"/>
          <w:numId w:val="11"/>
        </w:numPr>
        <w:spacing w:after="0" w:line="240" w:lineRule="auto"/>
        <w:ind w:left="993" w:hanging="426"/>
        <w:rPr>
          <w:sz w:val="24"/>
          <w:szCs w:val="24"/>
        </w:rPr>
      </w:pPr>
      <w:r>
        <w:rPr>
          <w:sz w:val="24"/>
          <w:szCs w:val="24"/>
        </w:rPr>
        <w:t>Only suitably competent NICEIC, or equivalent, electrical contractors and operatives will undertake electrical works on behalf of the Council.</w:t>
      </w:r>
    </w:p>
    <w:p w14:paraId="24DD28A1" w14:textId="77777777" w:rsidR="004A4278" w:rsidRDefault="00DE7327" w:rsidP="00146186">
      <w:pPr>
        <w:pStyle w:val="ListParagraph"/>
        <w:numPr>
          <w:ilvl w:val="0"/>
          <w:numId w:val="11"/>
        </w:numPr>
        <w:spacing w:after="0" w:line="240" w:lineRule="auto"/>
        <w:ind w:left="993" w:hanging="426"/>
        <w:rPr>
          <w:sz w:val="24"/>
          <w:szCs w:val="24"/>
        </w:rPr>
      </w:pPr>
      <w:r w:rsidRPr="00DE7327">
        <w:rPr>
          <w:sz w:val="24"/>
          <w:szCs w:val="24"/>
        </w:rPr>
        <w:t xml:space="preserve">We will check that Council contractors hold the relevant qualifications and accreditations when procured, and thereafter, on an annual basis.  </w:t>
      </w:r>
    </w:p>
    <w:p w14:paraId="536C6255" w14:textId="77777777" w:rsidR="00DE7327" w:rsidRDefault="00DE7327" w:rsidP="00DE7327">
      <w:pPr>
        <w:spacing w:after="0" w:line="240" w:lineRule="auto"/>
        <w:rPr>
          <w:sz w:val="24"/>
          <w:szCs w:val="24"/>
        </w:rPr>
      </w:pPr>
    </w:p>
    <w:p w14:paraId="0005396A" w14:textId="77777777" w:rsidR="00DE7327" w:rsidRPr="00DE7327" w:rsidRDefault="00DE7327" w:rsidP="00146186">
      <w:pPr>
        <w:tabs>
          <w:tab w:val="left" w:pos="567"/>
        </w:tabs>
        <w:spacing w:after="0" w:line="240" w:lineRule="auto"/>
        <w:rPr>
          <w:b/>
          <w:bCs/>
          <w:sz w:val="24"/>
          <w:szCs w:val="24"/>
        </w:rPr>
      </w:pPr>
      <w:r>
        <w:rPr>
          <w:b/>
          <w:bCs/>
          <w:sz w:val="24"/>
          <w:szCs w:val="24"/>
        </w:rPr>
        <w:t>3.12</w:t>
      </w:r>
      <w:r>
        <w:rPr>
          <w:b/>
          <w:bCs/>
          <w:sz w:val="24"/>
          <w:szCs w:val="24"/>
        </w:rPr>
        <w:tab/>
        <w:t>Training</w:t>
      </w:r>
    </w:p>
    <w:p w14:paraId="63784583" w14:textId="77777777" w:rsidR="00DE7327" w:rsidRDefault="00DE7327" w:rsidP="00DE7327">
      <w:pPr>
        <w:spacing w:after="0" w:line="240" w:lineRule="auto"/>
        <w:rPr>
          <w:sz w:val="24"/>
          <w:szCs w:val="24"/>
        </w:rPr>
      </w:pPr>
    </w:p>
    <w:p w14:paraId="180FA0AA" w14:textId="77777777" w:rsidR="00DE7327" w:rsidRDefault="00DE7327" w:rsidP="00DE7327">
      <w:pPr>
        <w:spacing w:after="0" w:line="240" w:lineRule="auto"/>
        <w:rPr>
          <w:sz w:val="24"/>
          <w:szCs w:val="24"/>
        </w:rPr>
      </w:pPr>
      <w:r>
        <w:rPr>
          <w:sz w:val="24"/>
          <w:szCs w:val="24"/>
        </w:rPr>
        <w:t xml:space="preserve">The Council will deliver training on this policy and the procedures that support it, through appropriate methods, including team briefings, basic electrical safety awareness training, and on the job training for those delivering the programme of electrical testing, planned maintenance and repair works as part of their daily job.  All training undertaken by staff will be formally recorded.  </w:t>
      </w:r>
    </w:p>
    <w:p w14:paraId="2A935494" w14:textId="77777777" w:rsidR="00DE7327" w:rsidRDefault="00DE7327" w:rsidP="00DE7327">
      <w:pPr>
        <w:spacing w:after="0" w:line="240" w:lineRule="auto"/>
        <w:rPr>
          <w:sz w:val="24"/>
          <w:szCs w:val="24"/>
        </w:rPr>
      </w:pPr>
    </w:p>
    <w:p w14:paraId="71207BCB" w14:textId="77777777" w:rsidR="00DE7327" w:rsidRPr="00DE7327" w:rsidRDefault="00DE7327" w:rsidP="00146186">
      <w:pPr>
        <w:tabs>
          <w:tab w:val="left" w:pos="567"/>
        </w:tabs>
        <w:spacing w:after="0" w:line="240" w:lineRule="auto"/>
        <w:rPr>
          <w:b/>
          <w:bCs/>
          <w:color w:val="244061" w:themeColor="accent1" w:themeShade="80"/>
          <w:sz w:val="28"/>
          <w:szCs w:val="28"/>
        </w:rPr>
      </w:pPr>
      <w:r w:rsidRPr="00DE7327">
        <w:rPr>
          <w:b/>
          <w:bCs/>
          <w:color w:val="244061" w:themeColor="accent1" w:themeShade="80"/>
          <w:sz w:val="28"/>
          <w:szCs w:val="28"/>
        </w:rPr>
        <w:t>4</w:t>
      </w:r>
      <w:r>
        <w:rPr>
          <w:b/>
          <w:bCs/>
          <w:color w:val="244061" w:themeColor="accent1" w:themeShade="80"/>
          <w:sz w:val="28"/>
          <w:szCs w:val="28"/>
        </w:rPr>
        <w:tab/>
        <w:t>EQUALITY, DIVERSITY, AND INCLUSION</w:t>
      </w:r>
    </w:p>
    <w:p w14:paraId="063A0646" w14:textId="77777777" w:rsidR="00DE7327" w:rsidRDefault="00DE7327" w:rsidP="00DE7327">
      <w:pPr>
        <w:spacing w:after="0" w:line="240" w:lineRule="auto"/>
        <w:rPr>
          <w:sz w:val="24"/>
          <w:szCs w:val="24"/>
        </w:rPr>
      </w:pPr>
    </w:p>
    <w:p w14:paraId="7B0F51B7" w14:textId="77777777" w:rsidR="00DE7327" w:rsidRDefault="00DE7327" w:rsidP="00DE7327">
      <w:pPr>
        <w:spacing w:after="0" w:line="240" w:lineRule="auto"/>
        <w:rPr>
          <w:sz w:val="24"/>
          <w:szCs w:val="24"/>
        </w:rPr>
      </w:pPr>
      <w:r>
        <w:rPr>
          <w:sz w:val="24"/>
          <w:szCs w:val="24"/>
        </w:rPr>
        <w:t>The Council will ensure electrical safety advice is provided to all tenants and is accessible including providing, if appropriate, the information in braille, large print, audio, or alternative languages.  In addition:</w:t>
      </w:r>
    </w:p>
    <w:p w14:paraId="15BED2B8" w14:textId="77777777" w:rsidR="00DE7327" w:rsidRDefault="00DE7327" w:rsidP="005D29B7">
      <w:pPr>
        <w:spacing w:after="0" w:line="240" w:lineRule="auto"/>
        <w:rPr>
          <w:sz w:val="24"/>
          <w:szCs w:val="24"/>
        </w:rPr>
      </w:pPr>
    </w:p>
    <w:p w14:paraId="54A68C6C" w14:textId="77777777" w:rsidR="005D29B7" w:rsidRDefault="005D29B7" w:rsidP="00146186">
      <w:pPr>
        <w:pStyle w:val="ListParagraph"/>
        <w:numPr>
          <w:ilvl w:val="0"/>
          <w:numId w:val="13"/>
        </w:numPr>
        <w:spacing w:after="0" w:line="240" w:lineRule="auto"/>
        <w:ind w:left="993" w:hanging="426"/>
        <w:rPr>
          <w:sz w:val="24"/>
          <w:szCs w:val="24"/>
        </w:rPr>
      </w:pPr>
      <w:r>
        <w:rPr>
          <w:sz w:val="24"/>
          <w:szCs w:val="24"/>
        </w:rPr>
        <w:t>The Council will respond appropriately to meet the needs of tenants who share information regarding a disability or vulnerability and will ensure reasonable adjustments are made to complete electrical testing and maintenance.</w:t>
      </w:r>
    </w:p>
    <w:p w14:paraId="1465F230" w14:textId="77777777" w:rsidR="005D29B7" w:rsidRDefault="005D29B7" w:rsidP="00146186">
      <w:pPr>
        <w:pStyle w:val="ListParagraph"/>
        <w:numPr>
          <w:ilvl w:val="0"/>
          <w:numId w:val="13"/>
        </w:numPr>
        <w:spacing w:after="0" w:line="240" w:lineRule="auto"/>
        <w:ind w:left="993" w:hanging="426"/>
        <w:rPr>
          <w:sz w:val="24"/>
          <w:szCs w:val="24"/>
        </w:rPr>
      </w:pPr>
      <w:r>
        <w:rPr>
          <w:sz w:val="24"/>
          <w:szCs w:val="24"/>
        </w:rPr>
        <w:t>The Council considers excellent communication essential in the effective delivery of electrical safety programmes and will establish a strategy to enhance communication to support tenants’ understanding of electrical safety.  This will encourage and support tenants to report any concerns about electrical safety and help the Council to engage with vulnerable and hard to reach tenants.</w:t>
      </w:r>
    </w:p>
    <w:p w14:paraId="2608E4F2" w14:textId="77777777" w:rsidR="005D29B7" w:rsidRDefault="005D29B7" w:rsidP="00146186">
      <w:pPr>
        <w:pStyle w:val="ListParagraph"/>
        <w:numPr>
          <w:ilvl w:val="0"/>
          <w:numId w:val="13"/>
        </w:numPr>
        <w:spacing w:after="0" w:line="240" w:lineRule="auto"/>
        <w:ind w:left="993" w:hanging="426"/>
        <w:rPr>
          <w:sz w:val="24"/>
          <w:szCs w:val="24"/>
        </w:rPr>
      </w:pPr>
      <w:r>
        <w:rPr>
          <w:sz w:val="24"/>
          <w:szCs w:val="24"/>
        </w:rPr>
        <w:t>The Council will share information clearly and transparently and will ensure that information is available to tenants via regular publications and information on the Council’s website.</w:t>
      </w:r>
    </w:p>
    <w:p w14:paraId="38EF20AD" w14:textId="77777777" w:rsidR="008D34D5" w:rsidRDefault="008D34D5" w:rsidP="008D34D5">
      <w:pPr>
        <w:spacing w:after="0" w:line="240" w:lineRule="auto"/>
        <w:rPr>
          <w:sz w:val="24"/>
          <w:szCs w:val="24"/>
        </w:rPr>
      </w:pPr>
    </w:p>
    <w:p w14:paraId="6221A69A" w14:textId="77777777" w:rsidR="008D34D5" w:rsidRDefault="008D34D5" w:rsidP="008D34D5">
      <w:pPr>
        <w:spacing w:after="0" w:line="240" w:lineRule="auto"/>
        <w:rPr>
          <w:sz w:val="24"/>
          <w:szCs w:val="24"/>
        </w:rPr>
      </w:pPr>
    </w:p>
    <w:p w14:paraId="0A737ECA" w14:textId="77777777" w:rsidR="008D34D5" w:rsidRDefault="008D34D5" w:rsidP="008D34D5">
      <w:pPr>
        <w:spacing w:after="0" w:line="240" w:lineRule="auto"/>
        <w:rPr>
          <w:sz w:val="24"/>
          <w:szCs w:val="24"/>
        </w:rPr>
      </w:pPr>
    </w:p>
    <w:p w14:paraId="56A99FF2" w14:textId="77777777" w:rsidR="008D34D5" w:rsidRDefault="008D34D5" w:rsidP="008D34D5">
      <w:pPr>
        <w:spacing w:after="0" w:line="240" w:lineRule="auto"/>
        <w:rPr>
          <w:sz w:val="24"/>
          <w:szCs w:val="24"/>
        </w:rPr>
      </w:pPr>
    </w:p>
    <w:p w14:paraId="2CD1BE6F" w14:textId="77777777" w:rsidR="008D34D5" w:rsidRDefault="008D34D5" w:rsidP="008D34D5">
      <w:pPr>
        <w:spacing w:after="0" w:line="240" w:lineRule="auto"/>
        <w:rPr>
          <w:sz w:val="24"/>
          <w:szCs w:val="24"/>
        </w:rPr>
      </w:pPr>
    </w:p>
    <w:p w14:paraId="1E6AD65C" w14:textId="77777777" w:rsidR="008D34D5" w:rsidRPr="008D34D5" w:rsidRDefault="008D34D5" w:rsidP="008D34D5">
      <w:pPr>
        <w:spacing w:after="0" w:line="240" w:lineRule="auto"/>
        <w:rPr>
          <w:sz w:val="24"/>
          <w:szCs w:val="24"/>
        </w:rPr>
      </w:pPr>
    </w:p>
    <w:p w14:paraId="3E43D2A9" w14:textId="77777777" w:rsidR="005D29B7" w:rsidRPr="005D29B7" w:rsidRDefault="005D29B7" w:rsidP="00146186">
      <w:pPr>
        <w:pStyle w:val="ListParagraph"/>
        <w:numPr>
          <w:ilvl w:val="0"/>
          <w:numId w:val="13"/>
        </w:numPr>
        <w:spacing w:after="0" w:line="240" w:lineRule="auto"/>
        <w:ind w:left="993" w:hanging="426"/>
        <w:rPr>
          <w:sz w:val="24"/>
          <w:szCs w:val="24"/>
        </w:rPr>
      </w:pPr>
      <w:r>
        <w:rPr>
          <w:sz w:val="24"/>
          <w:szCs w:val="24"/>
        </w:rPr>
        <w:lastRenderedPageBreak/>
        <w:t>The Council acknowledges the impacts of energy poverty and will ensure a robust process is in place to support and/or direct tenants to bodies able to offer professional advice.</w:t>
      </w:r>
    </w:p>
    <w:p w14:paraId="4109F390" w14:textId="77777777" w:rsidR="002616CC" w:rsidRDefault="002616CC" w:rsidP="005D29B7">
      <w:pPr>
        <w:spacing w:after="0" w:line="240" w:lineRule="auto"/>
        <w:rPr>
          <w:sz w:val="24"/>
          <w:szCs w:val="24"/>
        </w:rPr>
      </w:pPr>
    </w:p>
    <w:p w14:paraId="428231C9" w14:textId="77777777" w:rsidR="005D29B7" w:rsidRPr="00DE7327" w:rsidRDefault="005D29B7" w:rsidP="00146186">
      <w:pPr>
        <w:tabs>
          <w:tab w:val="left" w:pos="567"/>
        </w:tabs>
        <w:spacing w:after="0" w:line="240" w:lineRule="auto"/>
        <w:rPr>
          <w:b/>
          <w:bCs/>
          <w:color w:val="244061" w:themeColor="accent1" w:themeShade="80"/>
          <w:sz w:val="28"/>
          <w:szCs w:val="28"/>
        </w:rPr>
      </w:pPr>
      <w:r>
        <w:rPr>
          <w:b/>
          <w:bCs/>
          <w:color w:val="244061" w:themeColor="accent1" w:themeShade="80"/>
          <w:sz w:val="28"/>
          <w:szCs w:val="28"/>
        </w:rPr>
        <w:t>5</w:t>
      </w:r>
      <w:r>
        <w:rPr>
          <w:b/>
          <w:bCs/>
          <w:color w:val="244061" w:themeColor="accent1" w:themeShade="80"/>
          <w:sz w:val="28"/>
          <w:szCs w:val="28"/>
        </w:rPr>
        <w:tab/>
        <w:t>AUDIT, COMPLIANCE, AND REVIEW</w:t>
      </w:r>
    </w:p>
    <w:p w14:paraId="17BCB839" w14:textId="77777777" w:rsidR="005D29B7" w:rsidRDefault="005D29B7" w:rsidP="005D29B7">
      <w:pPr>
        <w:spacing w:after="0" w:line="240" w:lineRule="auto"/>
        <w:rPr>
          <w:sz w:val="24"/>
          <w:szCs w:val="24"/>
        </w:rPr>
      </w:pPr>
    </w:p>
    <w:p w14:paraId="27661B5F" w14:textId="77777777" w:rsidR="002616CC" w:rsidRPr="00DE7327" w:rsidRDefault="002616CC" w:rsidP="002616CC">
      <w:pPr>
        <w:tabs>
          <w:tab w:val="left" w:pos="567"/>
        </w:tabs>
        <w:spacing w:after="0" w:line="240" w:lineRule="auto"/>
        <w:rPr>
          <w:b/>
          <w:bCs/>
          <w:sz w:val="24"/>
          <w:szCs w:val="24"/>
        </w:rPr>
      </w:pPr>
      <w:r>
        <w:rPr>
          <w:b/>
          <w:bCs/>
          <w:sz w:val="24"/>
          <w:szCs w:val="24"/>
        </w:rPr>
        <w:t>5.1</w:t>
      </w:r>
      <w:r>
        <w:rPr>
          <w:b/>
          <w:bCs/>
          <w:sz w:val="24"/>
          <w:szCs w:val="24"/>
        </w:rPr>
        <w:tab/>
        <w:t>Quality Assurance</w:t>
      </w:r>
    </w:p>
    <w:p w14:paraId="0F9D7A36" w14:textId="77777777" w:rsidR="002616CC" w:rsidRDefault="002616CC" w:rsidP="000F434E">
      <w:pPr>
        <w:spacing w:after="0" w:line="240" w:lineRule="auto"/>
        <w:rPr>
          <w:sz w:val="24"/>
          <w:szCs w:val="24"/>
        </w:rPr>
      </w:pPr>
    </w:p>
    <w:p w14:paraId="3DF43222" w14:textId="258F903F" w:rsidR="004A4278" w:rsidRDefault="005D29B7" w:rsidP="000F434E">
      <w:pPr>
        <w:spacing w:after="0" w:line="240" w:lineRule="auto"/>
        <w:rPr>
          <w:sz w:val="24"/>
          <w:szCs w:val="24"/>
        </w:rPr>
      </w:pPr>
      <w:r>
        <w:rPr>
          <w:sz w:val="24"/>
          <w:szCs w:val="24"/>
        </w:rPr>
        <w:t>The Compliance Officer will regularly review process, performance and undertake quality assurance checks to monitor delivery against the policy with oversight by the Compliance Manager and Head of Housing Property Services, this includes monitoring the following:</w:t>
      </w:r>
    </w:p>
    <w:p w14:paraId="5C340A82" w14:textId="77777777" w:rsidR="005D29B7" w:rsidRDefault="005D29B7" w:rsidP="000F434E">
      <w:pPr>
        <w:spacing w:after="0" w:line="240" w:lineRule="auto"/>
        <w:rPr>
          <w:sz w:val="24"/>
          <w:szCs w:val="24"/>
        </w:rPr>
      </w:pPr>
    </w:p>
    <w:p w14:paraId="5383F3FE" w14:textId="56457808" w:rsidR="005D29B7" w:rsidRDefault="00A82ED8" w:rsidP="00146186">
      <w:pPr>
        <w:pStyle w:val="ListParagraph"/>
        <w:numPr>
          <w:ilvl w:val="0"/>
          <w:numId w:val="14"/>
        </w:numPr>
        <w:spacing w:after="0" w:line="240" w:lineRule="auto"/>
        <w:ind w:left="993" w:hanging="426"/>
        <w:rPr>
          <w:sz w:val="24"/>
          <w:szCs w:val="24"/>
        </w:rPr>
      </w:pPr>
      <w:r>
        <w:rPr>
          <w:sz w:val="24"/>
          <w:szCs w:val="24"/>
        </w:rPr>
        <w:t>10% random desktop sample of all electrical certification</w:t>
      </w:r>
      <w:r w:rsidR="002616CC">
        <w:rPr>
          <w:sz w:val="24"/>
          <w:szCs w:val="24"/>
        </w:rPr>
        <w:t>.</w:t>
      </w:r>
    </w:p>
    <w:p w14:paraId="08343E27" w14:textId="1578CC62" w:rsidR="00A82ED8" w:rsidRDefault="00A82ED8" w:rsidP="00146186">
      <w:pPr>
        <w:pStyle w:val="ListParagraph"/>
        <w:numPr>
          <w:ilvl w:val="0"/>
          <w:numId w:val="14"/>
        </w:numPr>
        <w:spacing w:after="0" w:line="240" w:lineRule="auto"/>
        <w:ind w:left="993" w:hanging="426"/>
        <w:rPr>
          <w:sz w:val="24"/>
          <w:szCs w:val="24"/>
        </w:rPr>
      </w:pPr>
      <w:r>
        <w:rPr>
          <w:sz w:val="24"/>
          <w:szCs w:val="24"/>
        </w:rPr>
        <w:t>100% certification checks by compliance management system</w:t>
      </w:r>
      <w:r w:rsidR="002616CC">
        <w:rPr>
          <w:sz w:val="24"/>
          <w:szCs w:val="24"/>
        </w:rPr>
        <w:t>.</w:t>
      </w:r>
    </w:p>
    <w:p w14:paraId="574120B4" w14:textId="421AC018" w:rsidR="00A82ED8" w:rsidRDefault="00A82ED8" w:rsidP="00146186">
      <w:pPr>
        <w:pStyle w:val="ListParagraph"/>
        <w:numPr>
          <w:ilvl w:val="0"/>
          <w:numId w:val="14"/>
        </w:numPr>
        <w:spacing w:after="0" w:line="240" w:lineRule="auto"/>
        <w:ind w:left="993" w:hanging="426"/>
        <w:rPr>
          <w:sz w:val="24"/>
          <w:szCs w:val="24"/>
        </w:rPr>
      </w:pPr>
      <w:r>
        <w:rPr>
          <w:sz w:val="24"/>
          <w:szCs w:val="24"/>
        </w:rPr>
        <w:t>2.5% field checks of all categories of electrical compliance</w:t>
      </w:r>
      <w:r w:rsidR="002616CC">
        <w:rPr>
          <w:sz w:val="24"/>
          <w:szCs w:val="24"/>
        </w:rPr>
        <w:t>.</w:t>
      </w:r>
    </w:p>
    <w:p w14:paraId="78907E9E" w14:textId="174835DC" w:rsidR="00A82ED8" w:rsidRPr="00A82ED8" w:rsidRDefault="00A82ED8" w:rsidP="00146186">
      <w:pPr>
        <w:pStyle w:val="ListParagraph"/>
        <w:numPr>
          <w:ilvl w:val="0"/>
          <w:numId w:val="14"/>
        </w:numPr>
        <w:spacing w:after="0" w:line="240" w:lineRule="auto"/>
        <w:ind w:left="993" w:hanging="426"/>
        <w:rPr>
          <w:sz w:val="24"/>
          <w:szCs w:val="24"/>
        </w:rPr>
      </w:pPr>
      <w:r>
        <w:rPr>
          <w:sz w:val="24"/>
          <w:szCs w:val="24"/>
        </w:rPr>
        <w:t>20% of all new installations</w:t>
      </w:r>
      <w:r w:rsidR="002616CC">
        <w:rPr>
          <w:sz w:val="24"/>
          <w:szCs w:val="24"/>
        </w:rPr>
        <w:t>.</w:t>
      </w:r>
    </w:p>
    <w:p w14:paraId="5A565C72" w14:textId="77777777" w:rsidR="005D29B7" w:rsidRDefault="005D29B7" w:rsidP="000F434E">
      <w:pPr>
        <w:spacing w:after="0" w:line="240" w:lineRule="auto"/>
        <w:rPr>
          <w:sz w:val="24"/>
          <w:szCs w:val="24"/>
        </w:rPr>
      </w:pPr>
    </w:p>
    <w:p w14:paraId="3BBBDCC8" w14:textId="77777777" w:rsidR="002616CC" w:rsidRPr="00DE7327" w:rsidRDefault="002616CC" w:rsidP="002616CC">
      <w:pPr>
        <w:tabs>
          <w:tab w:val="left" w:pos="567"/>
        </w:tabs>
        <w:spacing w:after="0" w:line="240" w:lineRule="auto"/>
        <w:rPr>
          <w:b/>
          <w:bCs/>
          <w:sz w:val="24"/>
          <w:szCs w:val="24"/>
        </w:rPr>
      </w:pPr>
      <w:r>
        <w:rPr>
          <w:b/>
          <w:bCs/>
          <w:sz w:val="24"/>
          <w:szCs w:val="24"/>
        </w:rPr>
        <w:t>5.2</w:t>
      </w:r>
      <w:r>
        <w:rPr>
          <w:b/>
          <w:bCs/>
          <w:sz w:val="24"/>
          <w:szCs w:val="24"/>
        </w:rPr>
        <w:tab/>
        <w:t>Managing Performance</w:t>
      </w:r>
    </w:p>
    <w:p w14:paraId="61EC37A3" w14:textId="77777777" w:rsidR="002616CC" w:rsidRDefault="002616CC" w:rsidP="000F434E">
      <w:pPr>
        <w:spacing w:after="0" w:line="240" w:lineRule="auto"/>
        <w:rPr>
          <w:sz w:val="24"/>
          <w:szCs w:val="24"/>
        </w:rPr>
      </w:pPr>
    </w:p>
    <w:p w14:paraId="3E2574BB" w14:textId="3E1F5709" w:rsidR="00A82ED8" w:rsidRDefault="00A82ED8" w:rsidP="000F434E">
      <w:pPr>
        <w:spacing w:after="0" w:line="240" w:lineRule="auto"/>
        <w:rPr>
          <w:sz w:val="24"/>
          <w:szCs w:val="24"/>
        </w:rPr>
      </w:pPr>
      <w:r>
        <w:rPr>
          <w:sz w:val="24"/>
          <w:szCs w:val="24"/>
        </w:rPr>
        <w:t xml:space="preserve">Performance and progress against key performance indicators will be reported regularly to the Senior Management Team and at least quarterly to Senior Management Team and the Cabinet Member via the Housing Compliance Scorecard.  </w:t>
      </w:r>
    </w:p>
    <w:p w14:paraId="3DFBF251" w14:textId="77777777" w:rsidR="00A82ED8" w:rsidRDefault="00A82ED8" w:rsidP="000F434E">
      <w:pPr>
        <w:spacing w:after="0" w:line="240" w:lineRule="auto"/>
        <w:rPr>
          <w:sz w:val="24"/>
          <w:szCs w:val="24"/>
        </w:rPr>
      </w:pPr>
    </w:p>
    <w:p w14:paraId="058BD2BD"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Communal properties having a valid Electrical Installation condition Report (EICR) within the cycle (100%)</w:t>
      </w:r>
    </w:p>
    <w:p w14:paraId="602050CF"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Domestic properties having a valid Electrical Installation Condition Report (EICR) within the cycle (100%)</w:t>
      </w:r>
    </w:p>
    <w:p w14:paraId="52C8FF39"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Properties with outstanding C1 actions (0%)</w:t>
      </w:r>
    </w:p>
    <w:p w14:paraId="03F40860"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Properties with outstanding C2 actions exceeding one calendar year since test date (0%)</w:t>
      </w:r>
    </w:p>
    <w:p w14:paraId="43F1F61C"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Automated doors checked/serviced (100%)</w:t>
      </w:r>
    </w:p>
    <w:p w14:paraId="347B6298"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Automated gates and barriers tested/serviced (100%)</w:t>
      </w:r>
    </w:p>
    <w:p w14:paraId="7C823390" w14:textId="31D5585C" w:rsidR="00A82ED8" w:rsidRDefault="00A82ED8" w:rsidP="00146186">
      <w:pPr>
        <w:pStyle w:val="ListParagraph"/>
        <w:numPr>
          <w:ilvl w:val="0"/>
          <w:numId w:val="15"/>
        </w:numPr>
        <w:spacing w:after="0" w:line="240" w:lineRule="auto"/>
        <w:ind w:left="993" w:hanging="426"/>
        <w:rPr>
          <w:sz w:val="24"/>
          <w:szCs w:val="24"/>
        </w:rPr>
      </w:pPr>
      <w:r>
        <w:rPr>
          <w:sz w:val="24"/>
          <w:szCs w:val="24"/>
        </w:rPr>
        <w:t>Ligh</w:t>
      </w:r>
      <w:r w:rsidR="00FB33CB">
        <w:rPr>
          <w:sz w:val="24"/>
          <w:szCs w:val="24"/>
        </w:rPr>
        <w:t>t</w:t>
      </w:r>
      <w:r>
        <w:rPr>
          <w:sz w:val="24"/>
          <w:szCs w:val="24"/>
        </w:rPr>
        <w:t>ning conductors tested (100%)</w:t>
      </w:r>
    </w:p>
    <w:p w14:paraId="2A010D0E" w14:textId="77777777" w:rsidR="00A82ED8" w:rsidRDefault="00A82ED8" w:rsidP="00146186">
      <w:pPr>
        <w:pStyle w:val="ListParagraph"/>
        <w:numPr>
          <w:ilvl w:val="0"/>
          <w:numId w:val="15"/>
        </w:numPr>
        <w:spacing w:after="0" w:line="240" w:lineRule="auto"/>
        <w:ind w:left="993" w:hanging="426"/>
        <w:rPr>
          <w:sz w:val="24"/>
          <w:szCs w:val="24"/>
        </w:rPr>
      </w:pPr>
      <w:r>
        <w:rPr>
          <w:sz w:val="24"/>
          <w:szCs w:val="24"/>
        </w:rPr>
        <w:t>Properties with a smoke detector (100%)</w:t>
      </w:r>
    </w:p>
    <w:p w14:paraId="2387F64A" w14:textId="6A0E0FF8" w:rsidR="002616CC" w:rsidRDefault="00A82ED8" w:rsidP="002616CC">
      <w:pPr>
        <w:pStyle w:val="ListParagraph"/>
        <w:numPr>
          <w:ilvl w:val="0"/>
          <w:numId w:val="15"/>
        </w:numPr>
        <w:spacing w:after="0" w:line="240" w:lineRule="auto"/>
        <w:ind w:left="993" w:hanging="426"/>
        <w:rPr>
          <w:sz w:val="24"/>
          <w:szCs w:val="24"/>
        </w:rPr>
      </w:pPr>
      <w:r>
        <w:rPr>
          <w:sz w:val="24"/>
          <w:szCs w:val="24"/>
        </w:rPr>
        <w:t>Number of RIDDOR notifications to the HSE with regards to electrical safety (0%)</w:t>
      </w:r>
    </w:p>
    <w:p w14:paraId="7ACF6BFC" w14:textId="03AE3E6C" w:rsidR="008D34D5" w:rsidRDefault="008D34D5">
      <w:pPr>
        <w:spacing w:after="0" w:line="240" w:lineRule="auto"/>
        <w:rPr>
          <w:sz w:val="24"/>
          <w:szCs w:val="24"/>
        </w:rPr>
      </w:pPr>
      <w:r>
        <w:rPr>
          <w:sz w:val="24"/>
          <w:szCs w:val="24"/>
        </w:rPr>
        <w:br w:type="page"/>
      </w:r>
    </w:p>
    <w:p w14:paraId="438241D3" w14:textId="77777777" w:rsidR="0058036A" w:rsidRPr="007A0987" w:rsidRDefault="00A82ED8" w:rsidP="008D34D5">
      <w:pPr>
        <w:pStyle w:val="Title"/>
        <w:spacing w:line="240" w:lineRule="auto"/>
        <w:rPr>
          <w:sz w:val="28"/>
          <w:szCs w:val="28"/>
        </w:rPr>
      </w:pPr>
      <w:r w:rsidRPr="007A0987">
        <w:rPr>
          <w:sz w:val="28"/>
          <w:szCs w:val="28"/>
        </w:rPr>
        <w:lastRenderedPageBreak/>
        <w:t>APPENDIX</w:t>
      </w:r>
    </w:p>
    <w:p w14:paraId="0B5A6856" w14:textId="77777777" w:rsidR="008D34D5" w:rsidRDefault="008D34D5" w:rsidP="008D34D5">
      <w:pPr>
        <w:spacing w:after="0" w:line="240" w:lineRule="auto"/>
        <w:rPr>
          <w:sz w:val="24"/>
          <w:szCs w:val="24"/>
          <w:lang w:eastAsia="en-US"/>
        </w:rPr>
      </w:pPr>
    </w:p>
    <w:p w14:paraId="00FFC492" w14:textId="77777777" w:rsidR="008D34D5" w:rsidRDefault="008D34D5" w:rsidP="008D34D5">
      <w:pPr>
        <w:spacing w:after="0" w:line="240" w:lineRule="auto"/>
        <w:rPr>
          <w:sz w:val="24"/>
          <w:szCs w:val="24"/>
          <w:lang w:eastAsia="en-US"/>
        </w:rPr>
      </w:pPr>
    </w:p>
    <w:p w14:paraId="0B51A8BA" w14:textId="77777777" w:rsidR="008D34D5" w:rsidRDefault="008D34D5" w:rsidP="008D34D5">
      <w:pPr>
        <w:spacing w:after="0" w:line="240" w:lineRule="auto"/>
        <w:rPr>
          <w:sz w:val="24"/>
          <w:szCs w:val="24"/>
          <w:lang w:eastAsia="en-US"/>
        </w:rPr>
      </w:pPr>
    </w:p>
    <w:p w14:paraId="71723E85" w14:textId="77777777" w:rsidR="008D34D5" w:rsidRDefault="008D34D5" w:rsidP="00A82ED8">
      <w:pPr>
        <w:spacing w:after="0" w:line="240" w:lineRule="auto"/>
        <w:rPr>
          <w:sz w:val="24"/>
          <w:szCs w:val="24"/>
          <w:lang w:eastAsia="en-US"/>
        </w:rPr>
      </w:pPr>
    </w:p>
    <w:p w14:paraId="772423A6" w14:textId="6F24CA4F" w:rsidR="00A82ED8" w:rsidRDefault="00A82ED8" w:rsidP="00A82ED8">
      <w:pPr>
        <w:spacing w:after="0" w:line="240" w:lineRule="auto"/>
        <w:rPr>
          <w:sz w:val="24"/>
          <w:szCs w:val="24"/>
          <w:lang w:eastAsia="en-US"/>
        </w:rPr>
      </w:pPr>
      <w:r>
        <w:rPr>
          <w:sz w:val="24"/>
          <w:szCs w:val="24"/>
          <w:lang w:eastAsia="en-US"/>
        </w:rPr>
        <w:t>This policy also operates within the context of the following legislation:</w:t>
      </w:r>
    </w:p>
    <w:p w14:paraId="40789C01" w14:textId="77777777" w:rsidR="00A82ED8" w:rsidRDefault="00A82ED8" w:rsidP="00A82ED8">
      <w:pPr>
        <w:spacing w:after="0" w:line="240" w:lineRule="auto"/>
        <w:rPr>
          <w:sz w:val="24"/>
          <w:szCs w:val="24"/>
          <w:lang w:eastAsia="en-US"/>
        </w:rPr>
      </w:pPr>
    </w:p>
    <w:p w14:paraId="6E05A036"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Health</w:t>
      </w:r>
      <w:r w:rsidRPr="00244185">
        <w:rPr>
          <w:spacing w:val="-3"/>
          <w:sz w:val="24"/>
          <w:szCs w:val="24"/>
        </w:rPr>
        <w:t xml:space="preserve"> </w:t>
      </w:r>
      <w:r w:rsidRPr="00244185">
        <w:rPr>
          <w:sz w:val="24"/>
          <w:szCs w:val="24"/>
        </w:rPr>
        <w:t>and</w:t>
      </w:r>
      <w:r w:rsidRPr="00244185">
        <w:rPr>
          <w:spacing w:val="-3"/>
          <w:sz w:val="24"/>
          <w:szCs w:val="24"/>
        </w:rPr>
        <w:t xml:space="preserve"> </w:t>
      </w:r>
      <w:r w:rsidRPr="00244185">
        <w:rPr>
          <w:sz w:val="24"/>
          <w:szCs w:val="24"/>
        </w:rPr>
        <w:t>Safety</w:t>
      </w:r>
      <w:r w:rsidRPr="00244185">
        <w:rPr>
          <w:spacing w:val="-1"/>
          <w:sz w:val="24"/>
          <w:szCs w:val="24"/>
        </w:rPr>
        <w:t xml:space="preserve"> </w:t>
      </w:r>
      <w:r w:rsidRPr="00244185">
        <w:rPr>
          <w:sz w:val="24"/>
          <w:szCs w:val="24"/>
        </w:rPr>
        <w:t>at</w:t>
      </w:r>
      <w:r w:rsidRPr="00244185">
        <w:rPr>
          <w:spacing w:val="-1"/>
          <w:sz w:val="24"/>
          <w:szCs w:val="24"/>
        </w:rPr>
        <w:t xml:space="preserve"> </w:t>
      </w:r>
      <w:r w:rsidRPr="00244185">
        <w:rPr>
          <w:sz w:val="24"/>
          <w:szCs w:val="24"/>
        </w:rPr>
        <w:t>Work</w:t>
      </w:r>
      <w:r w:rsidRPr="00244185">
        <w:rPr>
          <w:spacing w:val="-3"/>
          <w:sz w:val="24"/>
          <w:szCs w:val="24"/>
        </w:rPr>
        <w:t xml:space="preserve"> </w:t>
      </w:r>
      <w:r w:rsidRPr="00244185">
        <w:rPr>
          <w:sz w:val="24"/>
          <w:szCs w:val="24"/>
        </w:rPr>
        <w:t xml:space="preserve">Act </w:t>
      </w:r>
      <w:r w:rsidRPr="00244185">
        <w:rPr>
          <w:spacing w:val="-4"/>
          <w:sz w:val="24"/>
          <w:szCs w:val="24"/>
        </w:rPr>
        <w:t>1974</w:t>
      </w:r>
    </w:p>
    <w:p w14:paraId="68E02D41"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The</w:t>
      </w:r>
      <w:r w:rsidRPr="00244185">
        <w:rPr>
          <w:spacing w:val="-2"/>
          <w:sz w:val="24"/>
          <w:szCs w:val="24"/>
        </w:rPr>
        <w:t xml:space="preserve"> </w:t>
      </w:r>
      <w:r w:rsidRPr="00244185">
        <w:rPr>
          <w:sz w:val="24"/>
          <w:szCs w:val="24"/>
        </w:rPr>
        <w:t>Occupiers’</w:t>
      </w:r>
      <w:r w:rsidRPr="00244185">
        <w:rPr>
          <w:spacing w:val="-3"/>
          <w:sz w:val="24"/>
          <w:szCs w:val="24"/>
        </w:rPr>
        <w:t xml:space="preserve"> </w:t>
      </w:r>
      <w:r w:rsidRPr="00244185">
        <w:rPr>
          <w:sz w:val="24"/>
          <w:szCs w:val="24"/>
        </w:rPr>
        <w:t>Liability</w:t>
      </w:r>
      <w:r w:rsidRPr="00244185">
        <w:rPr>
          <w:spacing w:val="-6"/>
          <w:sz w:val="24"/>
          <w:szCs w:val="24"/>
        </w:rPr>
        <w:t xml:space="preserve"> </w:t>
      </w:r>
      <w:r w:rsidRPr="00244185">
        <w:rPr>
          <w:sz w:val="24"/>
          <w:szCs w:val="24"/>
        </w:rPr>
        <w:t>Act</w:t>
      </w:r>
      <w:r w:rsidRPr="00244185">
        <w:rPr>
          <w:spacing w:val="-1"/>
          <w:sz w:val="24"/>
          <w:szCs w:val="24"/>
        </w:rPr>
        <w:t xml:space="preserve"> </w:t>
      </w:r>
      <w:r w:rsidRPr="00244185">
        <w:rPr>
          <w:spacing w:val="-4"/>
          <w:sz w:val="24"/>
          <w:szCs w:val="24"/>
        </w:rPr>
        <w:t>1984</w:t>
      </w:r>
    </w:p>
    <w:p w14:paraId="7B34F758"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Workplace</w:t>
      </w:r>
      <w:r w:rsidRPr="00244185">
        <w:rPr>
          <w:spacing w:val="-4"/>
          <w:sz w:val="24"/>
          <w:szCs w:val="24"/>
        </w:rPr>
        <w:t xml:space="preserve"> </w:t>
      </w:r>
      <w:r w:rsidRPr="00244185">
        <w:rPr>
          <w:sz w:val="24"/>
          <w:szCs w:val="24"/>
        </w:rPr>
        <w:t>(Health,</w:t>
      </w:r>
      <w:r w:rsidRPr="00244185">
        <w:rPr>
          <w:spacing w:val="-2"/>
          <w:sz w:val="24"/>
          <w:szCs w:val="24"/>
        </w:rPr>
        <w:t xml:space="preserve"> </w:t>
      </w:r>
      <w:r w:rsidRPr="00244185">
        <w:rPr>
          <w:sz w:val="24"/>
          <w:szCs w:val="24"/>
        </w:rPr>
        <w:t>Safety</w:t>
      </w:r>
      <w:r w:rsidRPr="00244185">
        <w:rPr>
          <w:spacing w:val="-5"/>
          <w:sz w:val="24"/>
          <w:szCs w:val="24"/>
        </w:rPr>
        <w:t xml:space="preserve"> </w:t>
      </w:r>
      <w:r w:rsidRPr="00244185">
        <w:rPr>
          <w:sz w:val="24"/>
          <w:szCs w:val="24"/>
        </w:rPr>
        <w:t>and</w:t>
      </w:r>
      <w:r w:rsidRPr="00244185">
        <w:rPr>
          <w:spacing w:val="-5"/>
          <w:sz w:val="24"/>
          <w:szCs w:val="24"/>
        </w:rPr>
        <w:t xml:space="preserve"> </w:t>
      </w:r>
      <w:r w:rsidRPr="00244185">
        <w:rPr>
          <w:sz w:val="24"/>
          <w:szCs w:val="24"/>
        </w:rPr>
        <w:t>Welfare)</w:t>
      </w:r>
      <w:r w:rsidRPr="00244185">
        <w:rPr>
          <w:spacing w:val="-5"/>
          <w:sz w:val="24"/>
          <w:szCs w:val="24"/>
        </w:rPr>
        <w:t xml:space="preserve"> </w:t>
      </w:r>
      <w:r w:rsidRPr="00244185">
        <w:rPr>
          <w:sz w:val="24"/>
          <w:szCs w:val="24"/>
        </w:rPr>
        <w:t>Regulations</w:t>
      </w:r>
      <w:r w:rsidRPr="00244185">
        <w:rPr>
          <w:spacing w:val="-3"/>
          <w:sz w:val="24"/>
          <w:szCs w:val="24"/>
        </w:rPr>
        <w:t xml:space="preserve"> </w:t>
      </w:r>
      <w:r w:rsidRPr="00244185">
        <w:rPr>
          <w:spacing w:val="-4"/>
          <w:sz w:val="24"/>
          <w:szCs w:val="24"/>
        </w:rPr>
        <w:t>1992</w:t>
      </w:r>
    </w:p>
    <w:p w14:paraId="3A01D7EA"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pacing w:val="-6"/>
          <w:sz w:val="24"/>
          <w:szCs w:val="24"/>
        </w:rPr>
        <w:t>Regulatory Reform (Fire Safety) Order 2005</w:t>
      </w:r>
    </w:p>
    <w:p w14:paraId="73C50A0A"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Provision</w:t>
      </w:r>
      <w:r w:rsidRPr="00244185">
        <w:rPr>
          <w:spacing w:val="-5"/>
          <w:sz w:val="24"/>
          <w:szCs w:val="24"/>
        </w:rPr>
        <w:t xml:space="preserve"> </w:t>
      </w:r>
      <w:r w:rsidRPr="00244185">
        <w:rPr>
          <w:sz w:val="24"/>
          <w:szCs w:val="24"/>
        </w:rPr>
        <w:t>and</w:t>
      </w:r>
      <w:r w:rsidRPr="00244185">
        <w:rPr>
          <w:spacing w:val="-2"/>
          <w:sz w:val="24"/>
          <w:szCs w:val="24"/>
        </w:rPr>
        <w:t xml:space="preserve"> </w:t>
      </w:r>
      <w:r w:rsidRPr="00244185">
        <w:rPr>
          <w:sz w:val="24"/>
          <w:szCs w:val="24"/>
        </w:rPr>
        <w:t>Use</w:t>
      </w:r>
      <w:r w:rsidRPr="00244185">
        <w:rPr>
          <w:spacing w:val="-5"/>
          <w:sz w:val="24"/>
          <w:szCs w:val="24"/>
        </w:rPr>
        <w:t xml:space="preserve"> </w:t>
      </w:r>
      <w:r w:rsidRPr="00244185">
        <w:rPr>
          <w:sz w:val="24"/>
          <w:szCs w:val="24"/>
        </w:rPr>
        <w:t>of</w:t>
      </w:r>
      <w:r w:rsidRPr="00244185">
        <w:rPr>
          <w:spacing w:val="-4"/>
          <w:sz w:val="24"/>
          <w:szCs w:val="24"/>
        </w:rPr>
        <w:t xml:space="preserve"> </w:t>
      </w:r>
      <w:r w:rsidRPr="00244185">
        <w:rPr>
          <w:sz w:val="24"/>
          <w:szCs w:val="24"/>
        </w:rPr>
        <w:t>Work</w:t>
      </w:r>
      <w:r w:rsidRPr="00244185">
        <w:rPr>
          <w:spacing w:val="-5"/>
          <w:sz w:val="24"/>
          <w:szCs w:val="24"/>
        </w:rPr>
        <w:t xml:space="preserve"> </w:t>
      </w:r>
      <w:r w:rsidRPr="00244185">
        <w:rPr>
          <w:sz w:val="24"/>
          <w:szCs w:val="24"/>
        </w:rPr>
        <w:t>Equipment</w:t>
      </w:r>
      <w:r w:rsidRPr="00244185">
        <w:rPr>
          <w:spacing w:val="-2"/>
          <w:sz w:val="24"/>
          <w:szCs w:val="24"/>
        </w:rPr>
        <w:t xml:space="preserve"> </w:t>
      </w:r>
      <w:r w:rsidRPr="00244185">
        <w:rPr>
          <w:sz w:val="24"/>
          <w:szCs w:val="24"/>
        </w:rPr>
        <w:t>Regulations</w:t>
      </w:r>
      <w:r w:rsidRPr="00244185">
        <w:rPr>
          <w:spacing w:val="-4"/>
          <w:sz w:val="24"/>
          <w:szCs w:val="24"/>
        </w:rPr>
        <w:t xml:space="preserve"> 1998</w:t>
      </w:r>
    </w:p>
    <w:p w14:paraId="691F2042"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Management</w:t>
      </w:r>
      <w:r w:rsidRPr="00244185">
        <w:rPr>
          <w:spacing w:val="-2"/>
          <w:sz w:val="24"/>
          <w:szCs w:val="24"/>
        </w:rPr>
        <w:t xml:space="preserve"> </w:t>
      </w:r>
      <w:r w:rsidRPr="00244185">
        <w:rPr>
          <w:sz w:val="24"/>
          <w:szCs w:val="24"/>
        </w:rPr>
        <w:t>of</w:t>
      </w:r>
      <w:r w:rsidRPr="00244185">
        <w:rPr>
          <w:spacing w:val="-2"/>
          <w:sz w:val="24"/>
          <w:szCs w:val="24"/>
        </w:rPr>
        <w:t xml:space="preserve"> </w:t>
      </w:r>
      <w:r w:rsidRPr="00244185">
        <w:rPr>
          <w:sz w:val="24"/>
          <w:szCs w:val="24"/>
        </w:rPr>
        <w:t>Health</w:t>
      </w:r>
      <w:r w:rsidRPr="00244185">
        <w:rPr>
          <w:spacing w:val="-4"/>
          <w:sz w:val="24"/>
          <w:szCs w:val="24"/>
        </w:rPr>
        <w:t xml:space="preserve"> </w:t>
      </w:r>
      <w:r w:rsidRPr="00244185">
        <w:rPr>
          <w:sz w:val="24"/>
          <w:szCs w:val="24"/>
        </w:rPr>
        <w:t>and</w:t>
      </w:r>
      <w:r w:rsidRPr="00244185">
        <w:rPr>
          <w:spacing w:val="-2"/>
          <w:sz w:val="24"/>
          <w:szCs w:val="24"/>
        </w:rPr>
        <w:t xml:space="preserve"> </w:t>
      </w:r>
      <w:r w:rsidRPr="00244185">
        <w:rPr>
          <w:sz w:val="24"/>
          <w:szCs w:val="24"/>
        </w:rPr>
        <w:t>Safety</w:t>
      </w:r>
      <w:r w:rsidRPr="00244185">
        <w:rPr>
          <w:spacing w:val="-3"/>
          <w:sz w:val="24"/>
          <w:szCs w:val="24"/>
        </w:rPr>
        <w:t xml:space="preserve"> </w:t>
      </w:r>
      <w:r w:rsidRPr="00244185">
        <w:rPr>
          <w:sz w:val="24"/>
          <w:szCs w:val="24"/>
        </w:rPr>
        <w:t>at</w:t>
      </w:r>
      <w:r w:rsidRPr="00244185">
        <w:rPr>
          <w:spacing w:val="-3"/>
          <w:sz w:val="24"/>
          <w:szCs w:val="24"/>
        </w:rPr>
        <w:t xml:space="preserve"> </w:t>
      </w:r>
      <w:r w:rsidRPr="00244185">
        <w:rPr>
          <w:sz w:val="24"/>
          <w:szCs w:val="24"/>
        </w:rPr>
        <w:t>Work</w:t>
      </w:r>
      <w:r w:rsidRPr="00244185">
        <w:rPr>
          <w:spacing w:val="-4"/>
          <w:sz w:val="24"/>
          <w:szCs w:val="24"/>
        </w:rPr>
        <w:t xml:space="preserve"> </w:t>
      </w:r>
      <w:r w:rsidRPr="00244185">
        <w:rPr>
          <w:sz w:val="24"/>
          <w:szCs w:val="24"/>
        </w:rPr>
        <w:t>Regulations</w:t>
      </w:r>
      <w:r w:rsidRPr="00244185">
        <w:rPr>
          <w:spacing w:val="-4"/>
          <w:sz w:val="24"/>
          <w:szCs w:val="24"/>
        </w:rPr>
        <w:t xml:space="preserve"> 1999</w:t>
      </w:r>
    </w:p>
    <w:p w14:paraId="6A258347"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pacing w:val="-4"/>
          <w:sz w:val="24"/>
          <w:szCs w:val="24"/>
        </w:rPr>
        <w:t>Smoke and Carbon Monoxide Alarm (Amendment) Regulations 2022</w:t>
      </w:r>
    </w:p>
    <w:p w14:paraId="3C2A2BEF"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pacing w:val="-7"/>
          <w:sz w:val="24"/>
          <w:szCs w:val="24"/>
        </w:rPr>
        <w:t>Health and Safety (Safety Signs and Signals) Regulations 1996</w:t>
      </w:r>
    </w:p>
    <w:p w14:paraId="38E4544E"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Corporate Manslaughter and Homicide Act 2007</w:t>
      </w:r>
    </w:p>
    <w:p w14:paraId="2A82FE11"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pacing w:val="-6"/>
          <w:sz w:val="24"/>
          <w:szCs w:val="24"/>
        </w:rPr>
        <w:t>Data Protection Act 2018</w:t>
      </w:r>
    </w:p>
    <w:p w14:paraId="7E59A1D2"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Building</w:t>
      </w:r>
      <w:r w:rsidRPr="00244185">
        <w:rPr>
          <w:spacing w:val="-4"/>
          <w:sz w:val="24"/>
          <w:szCs w:val="24"/>
        </w:rPr>
        <w:t xml:space="preserve"> </w:t>
      </w:r>
      <w:r w:rsidRPr="00244185">
        <w:rPr>
          <w:sz w:val="24"/>
          <w:szCs w:val="24"/>
        </w:rPr>
        <w:t>Regulations</w:t>
      </w:r>
      <w:r w:rsidRPr="00244185">
        <w:rPr>
          <w:spacing w:val="-6"/>
          <w:sz w:val="24"/>
          <w:szCs w:val="24"/>
        </w:rPr>
        <w:t xml:space="preserve"> </w:t>
      </w:r>
      <w:r w:rsidRPr="00244185">
        <w:rPr>
          <w:sz w:val="24"/>
          <w:szCs w:val="24"/>
        </w:rPr>
        <w:t>2010</w:t>
      </w:r>
      <w:r w:rsidRPr="00244185">
        <w:rPr>
          <w:spacing w:val="-2"/>
          <w:sz w:val="24"/>
          <w:szCs w:val="24"/>
        </w:rPr>
        <w:t xml:space="preserve"> </w:t>
      </w:r>
      <w:r w:rsidRPr="00244185">
        <w:rPr>
          <w:sz w:val="24"/>
          <w:szCs w:val="24"/>
        </w:rPr>
        <w:t>(England</w:t>
      </w:r>
      <w:r w:rsidRPr="00244185">
        <w:rPr>
          <w:spacing w:val="-3"/>
          <w:sz w:val="24"/>
          <w:szCs w:val="24"/>
        </w:rPr>
        <w:t xml:space="preserve"> </w:t>
      </w:r>
      <w:r w:rsidRPr="00244185">
        <w:rPr>
          <w:sz w:val="24"/>
          <w:szCs w:val="24"/>
        </w:rPr>
        <w:t>and</w:t>
      </w:r>
      <w:r w:rsidRPr="00244185">
        <w:rPr>
          <w:spacing w:val="-4"/>
          <w:sz w:val="24"/>
          <w:szCs w:val="24"/>
        </w:rPr>
        <w:t xml:space="preserve"> </w:t>
      </w:r>
      <w:r w:rsidRPr="00244185">
        <w:rPr>
          <w:spacing w:val="-2"/>
          <w:sz w:val="24"/>
          <w:szCs w:val="24"/>
        </w:rPr>
        <w:t>Wales) – Part P</w:t>
      </w:r>
    </w:p>
    <w:p w14:paraId="4FA1F8B6" w14:textId="77777777" w:rsidR="00A82ED8" w:rsidRPr="00244185" w:rsidRDefault="00A82ED8" w:rsidP="000350CA">
      <w:pPr>
        <w:pStyle w:val="ListParagraph"/>
        <w:widowControl w:val="0"/>
        <w:numPr>
          <w:ilvl w:val="0"/>
          <w:numId w:val="17"/>
        </w:numPr>
        <w:autoSpaceDE w:val="0"/>
        <w:autoSpaceDN w:val="0"/>
        <w:spacing w:after="0" w:line="240" w:lineRule="auto"/>
        <w:ind w:left="993" w:right="462" w:hanging="427"/>
        <w:contextualSpacing w:val="0"/>
        <w:rPr>
          <w:position w:val="4"/>
          <w:sz w:val="24"/>
          <w:szCs w:val="24"/>
        </w:rPr>
      </w:pPr>
      <w:r w:rsidRPr="00244185">
        <w:rPr>
          <w:sz w:val="24"/>
          <w:szCs w:val="24"/>
        </w:rPr>
        <w:t>Reporting</w:t>
      </w:r>
      <w:r w:rsidRPr="00244185">
        <w:rPr>
          <w:spacing w:val="80"/>
          <w:sz w:val="24"/>
          <w:szCs w:val="24"/>
        </w:rPr>
        <w:t xml:space="preserve"> </w:t>
      </w:r>
      <w:r w:rsidRPr="00244185">
        <w:rPr>
          <w:sz w:val="24"/>
          <w:szCs w:val="24"/>
        </w:rPr>
        <w:t>of</w:t>
      </w:r>
      <w:r w:rsidRPr="00244185">
        <w:rPr>
          <w:spacing w:val="80"/>
          <w:sz w:val="24"/>
          <w:szCs w:val="24"/>
        </w:rPr>
        <w:t xml:space="preserve"> </w:t>
      </w:r>
      <w:r w:rsidRPr="00244185">
        <w:rPr>
          <w:sz w:val="24"/>
          <w:szCs w:val="24"/>
        </w:rPr>
        <w:t>Injuries,</w:t>
      </w:r>
      <w:r w:rsidRPr="00244185">
        <w:rPr>
          <w:spacing w:val="80"/>
          <w:sz w:val="24"/>
          <w:szCs w:val="24"/>
        </w:rPr>
        <w:t xml:space="preserve"> </w:t>
      </w:r>
      <w:r w:rsidRPr="00244185">
        <w:rPr>
          <w:sz w:val="24"/>
          <w:szCs w:val="24"/>
        </w:rPr>
        <w:t>Diseases</w:t>
      </w:r>
      <w:r w:rsidRPr="00244185">
        <w:rPr>
          <w:spacing w:val="80"/>
          <w:sz w:val="24"/>
          <w:szCs w:val="24"/>
        </w:rPr>
        <w:t xml:space="preserve"> </w:t>
      </w:r>
      <w:r w:rsidRPr="00244185">
        <w:rPr>
          <w:sz w:val="24"/>
          <w:szCs w:val="24"/>
        </w:rPr>
        <w:t>and</w:t>
      </w:r>
      <w:r w:rsidRPr="00244185">
        <w:rPr>
          <w:spacing w:val="80"/>
          <w:sz w:val="24"/>
          <w:szCs w:val="24"/>
        </w:rPr>
        <w:t xml:space="preserve"> </w:t>
      </w:r>
      <w:r w:rsidRPr="00244185">
        <w:rPr>
          <w:sz w:val="24"/>
          <w:szCs w:val="24"/>
        </w:rPr>
        <w:t>Dangerous</w:t>
      </w:r>
      <w:r w:rsidRPr="00244185">
        <w:rPr>
          <w:spacing w:val="80"/>
          <w:sz w:val="24"/>
          <w:szCs w:val="24"/>
        </w:rPr>
        <w:t xml:space="preserve"> </w:t>
      </w:r>
      <w:r w:rsidRPr="00244185">
        <w:rPr>
          <w:sz w:val="24"/>
          <w:szCs w:val="24"/>
        </w:rPr>
        <w:t>Occurrences</w:t>
      </w:r>
      <w:r w:rsidRPr="00244185">
        <w:rPr>
          <w:spacing w:val="80"/>
          <w:sz w:val="24"/>
          <w:szCs w:val="24"/>
        </w:rPr>
        <w:t xml:space="preserve"> </w:t>
      </w:r>
      <w:r w:rsidRPr="00244185">
        <w:rPr>
          <w:sz w:val="24"/>
          <w:szCs w:val="24"/>
        </w:rPr>
        <w:t>Regulations</w:t>
      </w:r>
      <w:r w:rsidRPr="00244185">
        <w:rPr>
          <w:spacing w:val="80"/>
          <w:sz w:val="24"/>
          <w:szCs w:val="24"/>
        </w:rPr>
        <w:t xml:space="preserve"> </w:t>
      </w:r>
      <w:r w:rsidRPr="00244185">
        <w:rPr>
          <w:sz w:val="24"/>
          <w:szCs w:val="24"/>
        </w:rPr>
        <w:t xml:space="preserve">2013 </w:t>
      </w:r>
      <w:r w:rsidRPr="00244185">
        <w:rPr>
          <w:spacing w:val="-2"/>
          <w:sz w:val="24"/>
          <w:szCs w:val="24"/>
        </w:rPr>
        <w:t>(RIDDOR)</w:t>
      </w:r>
    </w:p>
    <w:p w14:paraId="13CF4F0A"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Construction</w:t>
      </w:r>
      <w:r w:rsidRPr="00244185">
        <w:rPr>
          <w:spacing w:val="-7"/>
          <w:sz w:val="24"/>
          <w:szCs w:val="24"/>
        </w:rPr>
        <w:t xml:space="preserve"> </w:t>
      </w:r>
      <w:r w:rsidRPr="00244185">
        <w:rPr>
          <w:sz w:val="24"/>
          <w:szCs w:val="24"/>
        </w:rPr>
        <w:t>(Design</w:t>
      </w:r>
      <w:r w:rsidRPr="00244185">
        <w:rPr>
          <w:spacing w:val="-7"/>
          <w:sz w:val="24"/>
          <w:szCs w:val="24"/>
        </w:rPr>
        <w:t xml:space="preserve"> </w:t>
      </w:r>
      <w:r w:rsidRPr="00244185">
        <w:rPr>
          <w:sz w:val="24"/>
          <w:szCs w:val="24"/>
        </w:rPr>
        <w:t>and</w:t>
      </w:r>
      <w:r w:rsidRPr="00244185">
        <w:rPr>
          <w:spacing w:val="-5"/>
          <w:sz w:val="24"/>
          <w:szCs w:val="24"/>
        </w:rPr>
        <w:t xml:space="preserve"> </w:t>
      </w:r>
      <w:r w:rsidRPr="00244185">
        <w:rPr>
          <w:sz w:val="24"/>
          <w:szCs w:val="24"/>
        </w:rPr>
        <w:t>Management)</w:t>
      </w:r>
      <w:r w:rsidRPr="00244185">
        <w:rPr>
          <w:spacing w:val="-9"/>
          <w:sz w:val="24"/>
          <w:szCs w:val="24"/>
        </w:rPr>
        <w:t xml:space="preserve"> </w:t>
      </w:r>
      <w:r w:rsidRPr="00244185">
        <w:rPr>
          <w:sz w:val="24"/>
          <w:szCs w:val="24"/>
        </w:rPr>
        <w:t>Regulations</w:t>
      </w:r>
      <w:r w:rsidRPr="00244185">
        <w:rPr>
          <w:spacing w:val="-5"/>
          <w:sz w:val="24"/>
          <w:szCs w:val="24"/>
        </w:rPr>
        <w:t xml:space="preserve"> </w:t>
      </w:r>
      <w:r w:rsidRPr="00244185">
        <w:rPr>
          <w:spacing w:val="-4"/>
          <w:sz w:val="24"/>
          <w:szCs w:val="24"/>
        </w:rPr>
        <w:t>2015</w:t>
      </w:r>
    </w:p>
    <w:p w14:paraId="1317DBD9" w14:textId="77777777" w:rsidR="00A82ED8" w:rsidRPr="00140B46"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Defective</w:t>
      </w:r>
      <w:r w:rsidRPr="00244185">
        <w:rPr>
          <w:spacing w:val="-8"/>
          <w:sz w:val="24"/>
          <w:szCs w:val="24"/>
        </w:rPr>
        <w:t xml:space="preserve"> </w:t>
      </w:r>
      <w:r w:rsidRPr="00244185">
        <w:rPr>
          <w:sz w:val="24"/>
          <w:szCs w:val="24"/>
        </w:rPr>
        <w:t>Premises</w:t>
      </w:r>
      <w:r w:rsidRPr="00244185">
        <w:rPr>
          <w:spacing w:val="-3"/>
          <w:sz w:val="24"/>
          <w:szCs w:val="24"/>
        </w:rPr>
        <w:t xml:space="preserve"> </w:t>
      </w:r>
      <w:r w:rsidRPr="00244185">
        <w:rPr>
          <w:sz w:val="24"/>
          <w:szCs w:val="24"/>
        </w:rPr>
        <w:t>Act</w:t>
      </w:r>
      <w:r w:rsidRPr="00244185">
        <w:rPr>
          <w:spacing w:val="-5"/>
          <w:sz w:val="24"/>
          <w:szCs w:val="24"/>
        </w:rPr>
        <w:t xml:space="preserve"> </w:t>
      </w:r>
      <w:r w:rsidRPr="00244185">
        <w:rPr>
          <w:spacing w:val="-4"/>
          <w:sz w:val="24"/>
          <w:szCs w:val="24"/>
        </w:rPr>
        <w:t>1972</w:t>
      </w:r>
    </w:p>
    <w:p w14:paraId="1A16A2AC" w14:textId="2D8898CF" w:rsidR="00C912B4" w:rsidRPr="002616CC" w:rsidRDefault="00C912B4" w:rsidP="002616CC">
      <w:pPr>
        <w:spacing w:after="0" w:line="240" w:lineRule="auto"/>
        <w:rPr>
          <w:sz w:val="24"/>
          <w:szCs w:val="24"/>
          <w:lang w:eastAsia="en-US"/>
        </w:rPr>
      </w:pPr>
    </w:p>
    <w:sectPr w:rsidR="00C912B4" w:rsidRPr="002616CC" w:rsidSect="00F43FC2">
      <w:footerReference w:type="default" r:id="rId10"/>
      <w:pgSz w:w="11906" w:h="16838" w:code="9"/>
      <w:pgMar w:top="0" w:right="1440" w:bottom="1440" w:left="1440"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9EA7F" w14:textId="77777777" w:rsidR="002114B1" w:rsidRDefault="002114B1" w:rsidP="0058036A">
      <w:pPr>
        <w:spacing w:after="0" w:line="240" w:lineRule="auto"/>
      </w:pPr>
      <w:r>
        <w:separator/>
      </w:r>
    </w:p>
  </w:endnote>
  <w:endnote w:type="continuationSeparator" w:id="0">
    <w:p w14:paraId="212723E8" w14:textId="77777777" w:rsidR="002114B1" w:rsidRDefault="002114B1" w:rsidP="0058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209382"/>
      <w:docPartObj>
        <w:docPartGallery w:val="Page Numbers (Bottom of Page)"/>
        <w:docPartUnique/>
      </w:docPartObj>
    </w:sdtPr>
    <w:sdtEndPr>
      <w:rPr>
        <w:noProof/>
      </w:rPr>
    </w:sdtEndPr>
    <w:sdtContent>
      <w:p w14:paraId="0AAB1763" w14:textId="77777777" w:rsidR="000C4D57" w:rsidRDefault="000C4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ACE6FD" w14:textId="50BC4E9C" w:rsidR="0058036A" w:rsidRDefault="00580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328F" w14:textId="77777777" w:rsidR="002114B1" w:rsidRDefault="002114B1" w:rsidP="0058036A">
      <w:pPr>
        <w:spacing w:after="0" w:line="240" w:lineRule="auto"/>
      </w:pPr>
      <w:r>
        <w:separator/>
      </w:r>
    </w:p>
  </w:footnote>
  <w:footnote w:type="continuationSeparator" w:id="0">
    <w:p w14:paraId="379D296B" w14:textId="77777777" w:rsidR="002114B1" w:rsidRDefault="002114B1" w:rsidP="00580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3C7"/>
    <w:multiLevelType w:val="hybridMultilevel"/>
    <w:tmpl w:val="9906D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17FA"/>
    <w:multiLevelType w:val="hybridMultilevel"/>
    <w:tmpl w:val="09FC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873EB"/>
    <w:multiLevelType w:val="hybridMultilevel"/>
    <w:tmpl w:val="BC4E9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360C80"/>
    <w:multiLevelType w:val="hybridMultilevel"/>
    <w:tmpl w:val="A5729248"/>
    <w:lvl w:ilvl="0" w:tplc="612402E4">
      <w:numFmt w:val="bullet"/>
      <w:lvlText w:val="●"/>
      <w:lvlJc w:val="left"/>
      <w:pPr>
        <w:ind w:left="1093" w:hanging="300"/>
      </w:pPr>
      <w:rPr>
        <w:rFonts w:ascii="Arial" w:eastAsia="Arial" w:hAnsi="Arial" w:cs="Arial" w:hint="default"/>
        <w:spacing w:val="0"/>
        <w:w w:val="130"/>
        <w:sz w:val="12"/>
        <w:szCs w:val="12"/>
        <w:lang w:val="en-US" w:eastAsia="en-US" w:bidi="ar-SA"/>
      </w:rPr>
    </w:lvl>
    <w:lvl w:ilvl="1" w:tplc="3FECBF56">
      <w:numFmt w:val="bullet"/>
      <w:lvlText w:val="•"/>
      <w:lvlJc w:val="left"/>
      <w:pPr>
        <w:ind w:left="1829" w:hanging="300"/>
      </w:pPr>
      <w:rPr>
        <w:rFonts w:hint="default"/>
        <w:lang w:val="en-US" w:eastAsia="en-US" w:bidi="ar-SA"/>
      </w:rPr>
    </w:lvl>
    <w:lvl w:ilvl="2" w:tplc="FFAC0316">
      <w:numFmt w:val="bullet"/>
      <w:lvlText w:val="•"/>
      <w:lvlJc w:val="left"/>
      <w:pPr>
        <w:ind w:left="2558" w:hanging="300"/>
      </w:pPr>
      <w:rPr>
        <w:rFonts w:hint="default"/>
        <w:lang w:val="en-US" w:eastAsia="en-US" w:bidi="ar-SA"/>
      </w:rPr>
    </w:lvl>
    <w:lvl w:ilvl="3" w:tplc="B742F788">
      <w:numFmt w:val="bullet"/>
      <w:lvlText w:val="•"/>
      <w:lvlJc w:val="left"/>
      <w:pPr>
        <w:ind w:left="3287" w:hanging="300"/>
      </w:pPr>
      <w:rPr>
        <w:rFonts w:hint="default"/>
        <w:lang w:val="en-US" w:eastAsia="en-US" w:bidi="ar-SA"/>
      </w:rPr>
    </w:lvl>
    <w:lvl w:ilvl="4" w:tplc="DEE6D0CE">
      <w:numFmt w:val="bullet"/>
      <w:lvlText w:val="•"/>
      <w:lvlJc w:val="left"/>
      <w:pPr>
        <w:ind w:left="4016" w:hanging="300"/>
      </w:pPr>
      <w:rPr>
        <w:rFonts w:hint="default"/>
        <w:lang w:val="en-US" w:eastAsia="en-US" w:bidi="ar-SA"/>
      </w:rPr>
    </w:lvl>
    <w:lvl w:ilvl="5" w:tplc="2E0CF694">
      <w:numFmt w:val="bullet"/>
      <w:lvlText w:val="•"/>
      <w:lvlJc w:val="left"/>
      <w:pPr>
        <w:ind w:left="4745" w:hanging="300"/>
      </w:pPr>
      <w:rPr>
        <w:rFonts w:hint="default"/>
        <w:lang w:val="en-US" w:eastAsia="en-US" w:bidi="ar-SA"/>
      </w:rPr>
    </w:lvl>
    <w:lvl w:ilvl="6" w:tplc="34C2673A">
      <w:numFmt w:val="bullet"/>
      <w:lvlText w:val="•"/>
      <w:lvlJc w:val="left"/>
      <w:pPr>
        <w:ind w:left="5474" w:hanging="300"/>
      </w:pPr>
      <w:rPr>
        <w:rFonts w:hint="default"/>
        <w:lang w:val="en-US" w:eastAsia="en-US" w:bidi="ar-SA"/>
      </w:rPr>
    </w:lvl>
    <w:lvl w:ilvl="7" w:tplc="A33A90AC">
      <w:numFmt w:val="bullet"/>
      <w:lvlText w:val="•"/>
      <w:lvlJc w:val="left"/>
      <w:pPr>
        <w:ind w:left="6203" w:hanging="300"/>
      </w:pPr>
      <w:rPr>
        <w:rFonts w:hint="default"/>
        <w:lang w:val="en-US" w:eastAsia="en-US" w:bidi="ar-SA"/>
      </w:rPr>
    </w:lvl>
    <w:lvl w:ilvl="8" w:tplc="A9768A1E">
      <w:numFmt w:val="bullet"/>
      <w:lvlText w:val="•"/>
      <w:lvlJc w:val="left"/>
      <w:pPr>
        <w:ind w:left="6932" w:hanging="300"/>
      </w:pPr>
      <w:rPr>
        <w:rFonts w:hint="default"/>
        <w:lang w:val="en-US" w:eastAsia="en-US" w:bidi="ar-SA"/>
      </w:rPr>
    </w:lvl>
  </w:abstractNum>
  <w:abstractNum w:abstractNumId="4" w15:restartNumberingAfterBreak="0">
    <w:nsid w:val="377A029A"/>
    <w:multiLevelType w:val="hybridMultilevel"/>
    <w:tmpl w:val="EF809FC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40815468"/>
    <w:multiLevelType w:val="hybridMultilevel"/>
    <w:tmpl w:val="BCBA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179F8"/>
    <w:multiLevelType w:val="hybridMultilevel"/>
    <w:tmpl w:val="F144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B773F"/>
    <w:multiLevelType w:val="hybridMultilevel"/>
    <w:tmpl w:val="01C2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453E47"/>
    <w:multiLevelType w:val="hybridMultilevel"/>
    <w:tmpl w:val="C87E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A7B0E"/>
    <w:multiLevelType w:val="hybridMultilevel"/>
    <w:tmpl w:val="103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D78EC"/>
    <w:multiLevelType w:val="hybridMultilevel"/>
    <w:tmpl w:val="8444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F32CD"/>
    <w:multiLevelType w:val="hybridMultilevel"/>
    <w:tmpl w:val="3EAE234A"/>
    <w:lvl w:ilvl="0" w:tplc="08090001">
      <w:start w:val="1"/>
      <w:numFmt w:val="bullet"/>
      <w:lvlText w:val=""/>
      <w:lvlJc w:val="left"/>
      <w:pPr>
        <w:ind w:left="1093" w:hanging="300"/>
      </w:pPr>
      <w:rPr>
        <w:rFonts w:ascii="Symbol" w:hAnsi="Symbol" w:hint="default"/>
        <w:spacing w:val="0"/>
        <w:w w:val="130"/>
        <w:sz w:val="24"/>
        <w:szCs w:val="24"/>
        <w:lang w:val="en-US" w:eastAsia="en-US" w:bidi="ar-SA"/>
      </w:rPr>
    </w:lvl>
    <w:lvl w:ilvl="1" w:tplc="FFFFFFFF">
      <w:numFmt w:val="bullet"/>
      <w:lvlText w:val="•"/>
      <w:lvlJc w:val="left"/>
      <w:pPr>
        <w:ind w:left="1829" w:hanging="300"/>
      </w:pPr>
      <w:rPr>
        <w:rFonts w:hint="default"/>
        <w:lang w:val="en-US" w:eastAsia="en-US" w:bidi="ar-SA"/>
      </w:rPr>
    </w:lvl>
    <w:lvl w:ilvl="2" w:tplc="FFFFFFFF">
      <w:numFmt w:val="bullet"/>
      <w:lvlText w:val="•"/>
      <w:lvlJc w:val="left"/>
      <w:pPr>
        <w:ind w:left="2558" w:hanging="300"/>
      </w:pPr>
      <w:rPr>
        <w:rFonts w:hint="default"/>
        <w:lang w:val="en-US" w:eastAsia="en-US" w:bidi="ar-SA"/>
      </w:rPr>
    </w:lvl>
    <w:lvl w:ilvl="3" w:tplc="FFFFFFFF">
      <w:numFmt w:val="bullet"/>
      <w:lvlText w:val="•"/>
      <w:lvlJc w:val="left"/>
      <w:pPr>
        <w:ind w:left="3287" w:hanging="300"/>
      </w:pPr>
      <w:rPr>
        <w:rFonts w:hint="default"/>
        <w:lang w:val="en-US" w:eastAsia="en-US" w:bidi="ar-SA"/>
      </w:rPr>
    </w:lvl>
    <w:lvl w:ilvl="4" w:tplc="FFFFFFFF">
      <w:numFmt w:val="bullet"/>
      <w:lvlText w:val="•"/>
      <w:lvlJc w:val="left"/>
      <w:pPr>
        <w:ind w:left="4016" w:hanging="300"/>
      </w:pPr>
      <w:rPr>
        <w:rFonts w:hint="default"/>
        <w:lang w:val="en-US" w:eastAsia="en-US" w:bidi="ar-SA"/>
      </w:rPr>
    </w:lvl>
    <w:lvl w:ilvl="5" w:tplc="FFFFFFFF">
      <w:numFmt w:val="bullet"/>
      <w:lvlText w:val="•"/>
      <w:lvlJc w:val="left"/>
      <w:pPr>
        <w:ind w:left="4745" w:hanging="300"/>
      </w:pPr>
      <w:rPr>
        <w:rFonts w:hint="default"/>
        <w:lang w:val="en-US" w:eastAsia="en-US" w:bidi="ar-SA"/>
      </w:rPr>
    </w:lvl>
    <w:lvl w:ilvl="6" w:tplc="FFFFFFFF">
      <w:numFmt w:val="bullet"/>
      <w:lvlText w:val="•"/>
      <w:lvlJc w:val="left"/>
      <w:pPr>
        <w:ind w:left="5474" w:hanging="300"/>
      </w:pPr>
      <w:rPr>
        <w:rFonts w:hint="default"/>
        <w:lang w:val="en-US" w:eastAsia="en-US" w:bidi="ar-SA"/>
      </w:rPr>
    </w:lvl>
    <w:lvl w:ilvl="7" w:tplc="FFFFFFFF">
      <w:numFmt w:val="bullet"/>
      <w:lvlText w:val="•"/>
      <w:lvlJc w:val="left"/>
      <w:pPr>
        <w:ind w:left="6203" w:hanging="300"/>
      </w:pPr>
      <w:rPr>
        <w:rFonts w:hint="default"/>
        <w:lang w:val="en-US" w:eastAsia="en-US" w:bidi="ar-SA"/>
      </w:rPr>
    </w:lvl>
    <w:lvl w:ilvl="8" w:tplc="FFFFFFFF">
      <w:numFmt w:val="bullet"/>
      <w:lvlText w:val="•"/>
      <w:lvlJc w:val="left"/>
      <w:pPr>
        <w:ind w:left="6932" w:hanging="300"/>
      </w:pPr>
      <w:rPr>
        <w:rFonts w:hint="default"/>
        <w:lang w:val="en-US" w:eastAsia="en-US" w:bidi="ar-SA"/>
      </w:rPr>
    </w:lvl>
  </w:abstractNum>
  <w:abstractNum w:abstractNumId="12" w15:restartNumberingAfterBreak="0">
    <w:nsid w:val="60351063"/>
    <w:multiLevelType w:val="hybridMultilevel"/>
    <w:tmpl w:val="A8A2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457AA"/>
    <w:multiLevelType w:val="hybridMultilevel"/>
    <w:tmpl w:val="72F497D8"/>
    <w:lvl w:ilvl="0" w:tplc="E0166814">
      <w:start w:val="1"/>
      <w:numFmt w:val="bullet"/>
      <w:lvlText w:val=""/>
      <w:lvlJc w:val="left"/>
      <w:pPr>
        <w:ind w:left="1153" w:hanging="360"/>
      </w:pPr>
      <w:rPr>
        <w:rFonts w:ascii="Symbol" w:hAnsi="Symbol" w:hint="default"/>
        <w:sz w:val="12"/>
        <w:szCs w:val="12"/>
      </w:rPr>
    </w:lvl>
    <w:lvl w:ilvl="1" w:tplc="08090003" w:tentative="1">
      <w:start w:val="1"/>
      <w:numFmt w:val="bullet"/>
      <w:lvlText w:val="o"/>
      <w:lvlJc w:val="left"/>
      <w:pPr>
        <w:ind w:left="1873" w:hanging="360"/>
      </w:pPr>
      <w:rPr>
        <w:rFonts w:ascii="Courier New" w:hAnsi="Courier New" w:cs="Courier New" w:hint="default"/>
      </w:rPr>
    </w:lvl>
    <w:lvl w:ilvl="2" w:tplc="08090005" w:tentative="1">
      <w:start w:val="1"/>
      <w:numFmt w:val="bullet"/>
      <w:lvlText w:val=""/>
      <w:lvlJc w:val="left"/>
      <w:pPr>
        <w:ind w:left="2593" w:hanging="360"/>
      </w:pPr>
      <w:rPr>
        <w:rFonts w:ascii="Wingdings" w:hAnsi="Wingdings" w:hint="default"/>
      </w:rPr>
    </w:lvl>
    <w:lvl w:ilvl="3" w:tplc="08090001" w:tentative="1">
      <w:start w:val="1"/>
      <w:numFmt w:val="bullet"/>
      <w:lvlText w:val=""/>
      <w:lvlJc w:val="left"/>
      <w:pPr>
        <w:ind w:left="3313" w:hanging="360"/>
      </w:pPr>
      <w:rPr>
        <w:rFonts w:ascii="Symbol" w:hAnsi="Symbol" w:hint="default"/>
      </w:rPr>
    </w:lvl>
    <w:lvl w:ilvl="4" w:tplc="08090003" w:tentative="1">
      <w:start w:val="1"/>
      <w:numFmt w:val="bullet"/>
      <w:lvlText w:val="o"/>
      <w:lvlJc w:val="left"/>
      <w:pPr>
        <w:ind w:left="4033" w:hanging="360"/>
      </w:pPr>
      <w:rPr>
        <w:rFonts w:ascii="Courier New" w:hAnsi="Courier New" w:cs="Courier New" w:hint="default"/>
      </w:rPr>
    </w:lvl>
    <w:lvl w:ilvl="5" w:tplc="08090005" w:tentative="1">
      <w:start w:val="1"/>
      <w:numFmt w:val="bullet"/>
      <w:lvlText w:val=""/>
      <w:lvlJc w:val="left"/>
      <w:pPr>
        <w:ind w:left="4753" w:hanging="360"/>
      </w:pPr>
      <w:rPr>
        <w:rFonts w:ascii="Wingdings" w:hAnsi="Wingdings" w:hint="default"/>
      </w:rPr>
    </w:lvl>
    <w:lvl w:ilvl="6" w:tplc="08090001" w:tentative="1">
      <w:start w:val="1"/>
      <w:numFmt w:val="bullet"/>
      <w:lvlText w:val=""/>
      <w:lvlJc w:val="left"/>
      <w:pPr>
        <w:ind w:left="5473" w:hanging="360"/>
      </w:pPr>
      <w:rPr>
        <w:rFonts w:ascii="Symbol" w:hAnsi="Symbol" w:hint="default"/>
      </w:rPr>
    </w:lvl>
    <w:lvl w:ilvl="7" w:tplc="08090003" w:tentative="1">
      <w:start w:val="1"/>
      <w:numFmt w:val="bullet"/>
      <w:lvlText w:val="o"/>
      <w:lvlJc w:val="left"/>
      <w:pPr>
        <w:ind w:left="6193" w:hanging="360"/>
      </w:pPr>
      <w:rPr>
        <w:rFonts w:ascii="Courier New" w:hAnsi="Courier New" w:cs="Courier New" w:hint="default"/>
      </w:rPr>
    </w:lvl>
    <w:lvl w:ilvl="8" w:tplc="08090005" w:tentative="1">
      <w:start w:val="1"/>
      <w:numFmt w:val="bullet"/>
      <w:lvlText w:val=""/>
      <w:lvlJc w:val="left"/>
      <w:pPr>
        <w:ind w:left="6913" w:hanging="360"/>
      </w:pPr>
      <w:rPr>
        <w:rFonts w:ascii="Wingdings" w:hAnsi="Wingdings" w:hint="default"/>
      </w:rPr>
    </w:lvl>
  </w:abstractNum>
  <w:abstractNum w:abstractNumId="14" w15:restartNumberingAfterBreak="0">
    <w:nsid w:val="733760B7"/>
    <w:multiLevelType w:val="hybridMultilevel"/>
    <w:tmpl w:val="4A16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611E54"/>
    <w:multiLevelType w:val="hybridMultilevel"/>
    <w:tmpl w:val="7E44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B6785"/>
    <w:multiLevelType w:val="hybridMultilevel"/>
    <w:tmpl w:val="E66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713910">
    <w:abstractNumId w:val="4"/>
  </w:num>
  <w:num w:numId="2" w16cid:durableId="571623306">
    <w:abstractNumId w:val="16"/>
  </w:num>
  <w:num w:numId="3" w16cid:durableId="1741368686">
    <w:abstractNumId w:val="2"/>
  </w:num>
  <w:num w:numId="4" w16cid:durableId="1249004183">
    <w:abstractNumId w:val="10"/>
  </w:num>
  <w:num w:numId="5" w16cid:durableId="823936446">
    <w:abstractNumId w:val="9"/>
  </w:num>
  <w:num w:numId="6" w16cid:durableId="1477339202">
    <w:abstractNumId w:val="15"/>
  </w:num>
  <w:num w:numId="7" w16cid:durableId="1155683893">
    <w:abstractNumId w:val="14"/>
  </w:num>
  <w:num w:numId="8" w16cid:durableId="2030063441">
    <w:abstractNumId w:val="1"/>
  </w:num>
  <w:num w:numId="9" w16cid:durableId="1145119827">
    <w:abstractNumId w:val="6"/>
  </w:num>
  <w:num w:numId="10" w16cid:durableId="1397435304">
    <w:abstractNumId w:val="0"/>
  </w:num>
  <w:num w:numId="11" w16cid:durableId="1652833522">
    <w:abstractNumId w:val="5"/>
  </w:num>
  <w:num w:numId="12" w16cid:durableId="680164165">
    <w:abstractNumId w:val="13"/>
  </w:num>
  <w:num w:numId="13" w16cid:durableId="231894922">
    <w:abstractNumId w:val="8"/>
  </w:num>
  <w:num w:numId="14" w16cid:durableId="1910843612">
    <w:abstractNumId w:val="7"/>
  </w:num>
  <w:num w:numId="15" w16cid:durableId="295568646">
    <w:abstractNumId w:val="12"/>
  </w:num>
  <w:num w:numId="16" w16cid:durableId="189955077">
    <w:abstractNumId w:val="3"/>
  </w:num>
  <w:num w:numId="17" w16cid:durableId="724917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CB"/>
    <w:rsid w:val="0000128F"/>
    <w:rsid w:val="000021AF"/>
    <w:rsid w:val="000350CA"/>
    <w:rsid w:val="000653E1"/>
    <w:rsid w:val="00095149"/>
    <w:rsid w:val="000B1D7C"/>
    <w:rsid w:val="000C4D57"/>
    <w:rsid w:val="000D1FA3"/>
    <w:rsid w:val="000D6FEE"/>
    <w:rsid w:val="000F434E"/>
    <w:rsid w:val="00146186"/>
    <w:rsid w:val="001578AB"/>
    <w:rsid w:val="002114B1"/>
    <w:rsid w:val="002616CC"/>
    <w:rsid w:val="002B0604"/>
    <w:rsid w:val="00392516"/>
    <w:rsid w:val="003C09F7"/>
    <w:rsid w:val="003D29A7"/>
    <w:rsid w:val="00466892"/>
    <w:rsid w:val="00497FB2"/>
    <w:rsid w:val="004A4278"/>
    <w:rsid w:val="004F265F"/>
    <w:rsid w:val="00543F64"/>
    <w:rsid w:val="00557E5A"/>
    <w:rsid w:val="0058036A"/>
    <w:rsid w:val="0059160E"/>
    <w:rsid w:val="005D29B7"/>
    <w:rsid w:val="00606727"/>
    <w:rsid w:val="00690CD2"/>
    <w:rsid w:val="00734BDE"/>
    <w:rsid w:val="00763233"/>
    <w:rsid w:val="007A0987"/>
    <w:rsid w:val="008273F1"/>
    <w:rsid w:val="00854BEB"/>
    <w:rsid w:val="008D34D5"/>
    <w:rsid w:val="009979C7"/>
    <w:rsid w:val="009D3CC7"/>
    <w:rsid w:val="00A82ED8"/>
    <w:rsid w:val="00B0333B"/>
    <w:rsid w:val="00B516A6"/>
    <w:rsid w:val="00B76AB9"/>
    <w:rsid w:val="00C14313"/>
    <w:rsid w:val="00C16697"/>
    <w:rsid w:val="00C42D40"/>
    <w:rsid w:val="00C912B4"/>
    <w:rsid w:val="00CA4C51"/>
    <w:rsid w:val="00CD7070"/>
    <w:rsid w:val="00D6324A"/>
    <w:rsid w:val="00D95BDA"/>
    <w:rsid w:val="00DE3952"/>
    <w:rsid w:val="00DE6F7A"/>
    <w:rsid w:val="00DE7327"/>
    <w:rsid w:val="00E0012D"/>
    <w:rsid w:val="00E50D78"/>
    <w:rsid w:val="00EE0723"/>
    <w:rsid w:val="00F43FC2"/>
    <w:rsid w:val="00F91809"/>
    <w:rsid w:val="00FB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09934"/>
  <w15:docId w15:val="{9A5790EA-06E1-4E8A-93F0-BC137713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engXian"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B4"/>
    <w:pPr>
      <w:spacing w:after="120" w:line="288" w:lineRule="auto"/>
    </w:pPr>
    <w:rPr>
      <w:sz w:val="22"/>
      <w:szCs w:val="22"/>
      <w:lang w:eastAsia="zh-CN"/>
    </w:rPr>
  </w:style>
  <w:style w:type="paragraph" w:styleId="Heading1">
    <w:name w:val="heading 1"/>
    <w:basedOn w:val="Normal"/>
    <w:next w:val="Normal"/>
    <w:link w:val="Heading1Char"/>
    <w:uiPriority w:val="9"/>
    <w:qFormat/>
    <w:rsid w:val="00C912B4"/>
    <w:pPr>
      <w:spacing w:before="480"/>
      <w:outlineLvl w:val="0"/>
    </w:pPr>
    <w:rPr>
      <w:b/>
      <w:color w:val="244061" w:themeColor="accent1" w:themeShade="80"/>
      <w:sz w:val="32"/>
    </w:rPr>
  </w:style>
  <w:style w:type="paragraph" w:styleId="Heading2">
    <w:name w:val="heading 2"/>
    <w:basedOn w:val="ListParagraph"/>
    <w:next w:val="Normal"/>
    <w:link w:val="Heading2Char"/>
    <w:uiPriority w:val="9"/>
    <w:unhideWhenUsed/>
    <w:qFormat/>
    <w:rsid w:val="00C912B4"/>
    <w:pPr>
      <w:tabs>
        <w:tab w:val="left" w:pos="567"/>
        <w:tab w:val="left" w:pos="993"/>
        <w:tab w:val="left" w:pos="1418"/>
      </w:tabs>
      <w:spacing w:before="240"/>
      <w:ind w:left="0"/>
      <w:outlineLvl w:val="1"/>
    </w:pPr>
    <w:rPr>
      <w:b/>
      <w:sz w:val="28"/>
      <w:szCs w:val="20"/>
      <w:lang w:eastAsia="en-US"/>
    </w:rPr>
  </w:style>
  <w:style w:type="paragraph" w:styleId="Heading3">
    <w:name w:val="heading 3"/>
    <w:basedOn w:val="Normal"/>
    <w:next w:val="Normal"/>
    <w:link w:val="Heading3Char"/>
    <w:uiPriority w:val="9"/>
    <w:semiHidden/>
    <w:unhideWhenUsed/>
    <w:qFormat/>
    <w:rsid w:val="00C912B4"/>
    <w:pPr>
      <w:keepNext/>
      <w:keepLines/>
      <w:spacing w:before="360" w:after="240"/>
      <w:contextualSpacing/>
      <w:outlineLvl w:val="2"/>
    </w:pPr>
    <w:rPr>
      <w:rFonts w:eastAsia="DengXian Light"/>
      <w:b/>
      <w:noProof/>
      <w:color w:val="000000" w:themeColor="text1"/>
      <w:szCs w:val="20"/>
      <w:lang w:eastAsia="en-US"/>
    </w:rPr>
  </w:style>
  <w:style w:type="paragraph" w:styleId="Heading4">
    <w:name w:val="heading 4"/>
    <w:basedOn w:val="Normal"/>
    <w:next w:val="Normal"/>
    <w:link w:val="Heading4Char"/>
    <w:uiPriority w:val="9"/>
    <w:semiHidden/>
    <w:unhideWhenUsed/>
    <w:qFormat/>
    <w:rsid w:val="00C912B4"/>
    <w:pPr>
      <w:keepNext/>
      <w:keepLines/>
      <w:spacing w:before="360"/>
      <w:outlineLvl w:val="3"/>
    </w:pPr>
    <w:rPr>
      <w:rFonts w:eastAsia="DengXian Light"/>
      <w:b/>
      <w:iCs/>
      <w:noProof/>
      <w:color w:val="C00000"/>
      <w:sz w:val="20"/>
      <w:szCs w:val="20"/>
      <w:lang w:eastAsia="en-US"/>
    </w:rPr>
  </w:style>
  <w:style w:type="paragraph" w:styleId="Heading5">
    <w:name w:val="heading 5"/>
    <w:basedOn w:val="Normal"/>
    <w:next w:val="Normal"/>
    <w:link w:val="Heading5Char"/>
    <w:uiPriority w:val="9"/>
    <w:semiHidden/>
    <w:unhideWhenUsed/>
    <w:qFormat/>
    <w:rsid w:val="00C912B4"/>
    <w:pPr>
      <w:keepNext/>
      <w:keepLines/>
      <w:spacing w:before="120"/>
      <w:outlineLvl w:val="4"/>
    </w:pPr>
    <w:rPr>
      <w:rFonts w:eastAsia="DengXian Light"/>
      <w:i/>
      <w:color w:val="C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36A"/>
  </w:style>
  <w:style w:type="paragraph" w:styleId="Footer">
    <w:name w:val="footer"/>
    <w:basedOn w:val="Normal"/>
    <w:link w:val="FooterChar"/>
    <w:uiPriority w:val="99"/>
    <w:unhideWhenUsed/>
    <w:rsid w:val="00580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36A"/>
  </w:style>
  <w:style w:type="paragraph" w:styleId="BalloonText">
    <w:name w:val="Balloon Text"/>
    <w:basedOn w:val="Normal"/>
    <w:link w:val="BalloonTextChar"/>
    <w:uiPriority w:val="99"/>
    <w:semiHidden/>
    <w:unhideWhenUsed/>
    <w:rsid w:val="00580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6A"/>
    <w:rPr>
      <w:rFonts w:ascii="Tahoma" w:hAnsi="Tahoma" w:cs="Tahoma"/>
      <w:sz w:val="16"/>
      <w:szCs w:val="16"/>
    </w:rPr>
  </w:style>
  <w:style w:type="character" w:customStyle="1" w:styleId="Heading1Char">
    <w:name w:val="Heading 1 Char"/>
    <w:link w:val="Heading1"/>
    <w:uiPriority w:val="9"/>
    <w:rsid w:val="00C912B4"/>
    <w:rPr>
      <w:b/>
      <w:color w:val="244061" w:themeColor="accent1" w:themeShade="80"/>
      <w:sz w:val="32"/>
      <w:szCs w:val="22"/>
      <w:lang w:eastAsia="zh-CN"/>
    </w:rPr>
  </w:style>
  <w:style w:type="character" w:customStyle="1" w:styleId="Heading2Char">
    <w:name w:val="Heading 2 Char"/>
    <w:link w:val="Heading2"/>
    <w:uiPriority w:val="9"/>
    <w:rsid w:val="00C912B4"/>
    <w:rPr>
      <w:b/>
      <w:sz w:val="28"/>
    </w:rPr>
  </w:style>
  <w:style w:type="paragraph" w:styleId="ListParagraph">
    <w:name w:val="List Paragraph"/>
    <w:basedOn w:val="Normal"/>
    <w:uiPriority w:val="1"/>
    <w:qFormat/>
    <w:rsid w:val="00C912B4"/>
    <w:pPr>
      <w:ind w:left="720"/>
      <w:contextualSpacing/>
    </w:pPr>
  </w:style>
  <w:style w:type="character" w:customStyle="1" w:styleId="Heading3Char">
    <w:name w:val="Heading 3 Char"/>
    <w:link w:val="Heading3"/>
    <w:uiPriority w:val="9"/>
    <w:semiHidden/>
    <w:rsid w:val="00C912B4"/>
    <w:rPr>
      <w:rFonts w:eastAsia="DengXian Light"/>
      <w:b/>
      <w:noProof/>
      <w:color w:val="000000" w:themeColor="text1"/>
      <w:sz w:val="22"/>
    </w:rPr>
  </w:style>
  <w:style w:type="character" w:customStyle="1" w:styleId="Heading4Char">
    <w:name w:val="Heading 4 Char"/>
    <w:link w:val="Heading4"/>
    <w:uiPriority w:val="9"/>
    <w:semiHidden/>
    <w:rsid w:val="00C912B4"/>
    <w:rPr>
      <w:rFonts w:eastAsia="DengXian Light"/>
      <w:b/>
      <w:iCs/>
      <w:noProof/>
      <w:color w:val="C00000"/>
    </w:rPr>
  </w:style>
  <w:style w:type="character" w:customStyle="1" w:styleId="Heading5Char">
    <w:name w:val="Heading 5 Char"/>
    <w:link w:val="Heading5"/>
    <w:uiPriority w:val="9"/>
    <w:semiHidden/>
    <w:rsid w:val="00C912B4"/>
    <w:rPr>
      <w:rFonts w:eastAsia="DengXian Light"/>
      <w:i/>
      <w:color w:val="C00000"/>
    </w:rPr>
  </w:style>
  <w:style w:type="paragraph" w:styleId="Title">
    <w:name w:val="Title"/>
    <w:basedOn w:val="Normal"/>
    <w:next w:val="Normal"/>
    <w:link w:val="TitleChar"/>
    <w:uiPriority w:val="10"/>
    <w:qFormat/>
    <w:rsid w:val="00C912B4"/>
    <w:rPr>
      <w:b/>
      <w:color w:val="244061" w:themeColor="accent1" w:themeShade="80"/>
      <w:sz w:val="44"/>
    </w:rPr>
  </w:style>
  <w:style w:type="character" w:customStyle="1" w:styleId="TitleChar">
    <w:name w:val="Title Char"/>
    <w:link w:val="Title"/>
    <w:uiPriority w:val="10"/>
    <w:rsid w:val="00C912B4"/>
    <w:rPr>
      <w:b/>
      <w:color w:val="244061" w:themeColor="accent1" w:themeShade="80"/>
      <w:sz w:val="44"/>
      <w:szCs w:val="22"/>
      <w:lang w:eastAsia="zh-CN"/>
    </w:rPr>
  </w:style>
  <w:style w:type="paragraph" w:styleId="TOCHeading">
    <w:name w:val="TOC Heading"/>
    <w:basedOn w:val="Heading1"/>
    <w:next w:val="Normal"/>
    <w:uiPriority w:val="39"/>
    <w:semiHidden/>
    <w:unhideWhenUsed/>
    <w:qFormat/>
    <w:rsid w:val="00C912B4"/>
    <w:pPr>
      <w:keepNext/>
      <w:keepLines/>
      <w:spacing w:after="0" w:line="276" w:lineRule="auto"/>
      <w:outlineLvl w:val="9"/>
    </w:pPr>
    <w:rPr>
      <w:rFonts w:asciiTheme="majorHAnsi" w:eastAsiaTheme="majorEastAsia" w:hAnsiTheme="majorHAnsi" w:cstheme="majorBidi"/>
      <w:bCs/>
      <w:sz w:val="28"/>
      <w:szCs w:val="28"/>
      <w:lang w:val="en-US" w:eastAsia="ja-JP"/>
    </w:rPr>
  </w:style>
  <w:style w:type="character" w:styleId="Hyperlink">
    <w:name w:val="Hyperlink"/>
    <w:basedOn w:val="DefaultParagraphFont"/>
    <w:uiPriority w:val="99"/>
    <w:unhideWhenUsed/>
    <w:rsid w:val="0058036A"/>
    <w:rPr>
      <w:color w:val="0000FF"/>
      <w:u w:val="single"/>
    </w:rPr>
  </w:style>
  <w:style w:type="paragraph" w:styleId="NormalWeb">
    <w:name w:val="Normal (Web)"/>
    <w:basedOn w:val="Normal"/>
    <w:uiPriority w:val="99"/>
    <w:unhideWhenUsed/>
    <w:rsid w:val="0058036A"/>
    <w:pPr>
      <w:spacing w:before="100" w:beforeAutospacing="1" w:after="100" w:afterAutospacing="1" w:line="240" w:lineRule="auto"/>
    </w:pPr>
    <w:rPr>
      <w:rFonts w:ascii="Times New Roman" w:hAnsi="Times New Roman" w:cs="Times New Roman"/>
      <w:szCs w:val="24"/>
      <w:lang w:eastAsia="en-GB"/>
    </w:rPr>
  </w:style>
  <w:style w:type="paragraph" w:styleId="NoSpacing">
    <w:name w:val="No Spacing"/>
    <w:uiPriority w:val="1"/>
    <w:qFormat/>
    <w:rsid w:val="00C912B4"/>
    <w:rPr>
      <w:sz w:val="22"/>
      <w:szCs w:val="22"/>
      <w:lang w:eastAsia="zh-CN"/>
    </w:rPr>
  </w:style>
  <w:style w:type="character" w:styleId="Strong">
    <w:name w:val="Strong"/>
    <w:basedOn w:val="DefaultParagraphFont"/>
    <w:uiPriority w:val="22"/>
    <w:qFormat/>
    <w:rsid w:val="00C912B4"/>
    <w:rPr>
      <w:b/>
      <w:bCs/>
    </w:rPr>
  </w:style>
  <w:style w:type="table" w:styleId="TableGrid">
    <w:name w:val="Table Grid"/>
    <w:basedOn w:val="TableNormal"/>
    <w:uiPriority w:val="39"/>
    <w:rsid w:val="000F43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4BEB"/>
    <w:pPr>
      <w:widowControl w:val="0"/>
      <w:autoSpaceDE w:val="0"/>
      <w:autoSpaceDN w:val="0"/>
      <w:spacing w:after="0" w:line="240" w:lineRule="auto"/>
    </w:pPr>
    <w:rPr>
      <w:rFonts w:ascii="Lucida Sans" w:eastAsia="Lucida Sans" w:hAnsi="Lucida Sans" w:cs="Lucida Sans"/>
      <w:sz w:val="24"/>
      <w:szCs w:val="24"/>
      <w:lang w:val="en-US" w:eastAsia="en-US"/>
    </w:rPr>
  </w:style>
  <w:style w:type="character" w:customStyle="1" w:styleId="BodyTextChar">
    <w:name w:val="Body Text Char"/>
    <w:basedOn w:val="DefaultParagraphFont"/>
    <w:link w:val="BodyText"/>
    <w:uiPriority w:val="1"/>
    <w:rsid w:val="00854BEB"/>
    <w:rPr>
      <w:rFonts w:ascii="Lucida Sans" w:eastAsia="Lucida Sans" w:hAnsi="Lucida Sans" w:cs="Lucida Sans"/>
      <w:sz w:val="24"/>
      <w:szCs w:val="24"/>
      <w:lang w:val="en-US"/>
    </w:rPr>
  </w:style>
  <w:style w:type="paragraph" w:customStyle="1" w:styleId="TableParagraph">
    <w:name w:val="Table Paragraph"/>
    <w:basedOn w:val="Normal"/>
    <w:uiPriority w:val="1"/>
    <w:qFormat/>
    <w:rsid w:val="009979C7"/>
    <w:pPr>
      <w:widowControl w:val="0"/>
      <w:autoSpaceDE w:val="0"/>
      <w:autoSpaceDN w:val="0"/>
      <w:spacing w:after="0" w:line="240" w:lineRule="auto"/>
      <w:ind w:left="119"/>
    </w:pPr>
    <w:rPr>
      <w:rFonts w:ascii="Lucida Sans" w:eastAsia="Lucida Sans" w:hAnsi="Lucida Sans" w:cs="Lucida San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89303">
      <w:bodyDiv w:val="1"/>
      <w:marLeft w:val="0"/>
      <w:marRight w:val="0"/>
      <w:marTop w:val="0"/>
      <w:marBottom w:val="0"/>
      <w:divBdr>
        <w:top w:val="none" w:sz="0" w:space="0" w:color="auto"/>
        <w:left w:val="none" w:sz="0" w:space="0" w:color="auto"/>
        <w:bottom w:val="none" w:sz="0" w:space="0" w:color="auto"/>
        <w:right w:val="none" w:sz="0" w:space="0" w:color="auto"/>
      </w:divBdr>
    </w:div>
    <w:div w:id="1538351551">
      <w:bodyDiv w:val="1"/>
      <w:marLeft w:val="0"/>
      <w:marRight w:val="0"/>
      <w:marTop w:val="0"/>
      <w:marBottom w:val="0"/>
      <w:divBdr>
        <w:top w:val="none" w:sz="0" w:space="0" w:color="auto"/>
        <w:left w:val="none" w:sz="0" w:space="0" w:color="auto"/>
        <w:bottom w:val="none" w:sz="0" w:space="0" w:color="auto"/>
        <w:right w:val="none" w:sz="0" w:space="0" w:color="auto"/>
      </w:divBdr>
    </w:div>
    <w:div w:id="20053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B75CF6D1BA3344876866DF014FF5A0" ma:contentTypeVersion="15" ma:contentTypeDescription="Create a new document." ma:contentTypeScope="" ma:versionID="47ae57922806165054933e28be9f45d5">
  <xsd:schema xmlns:xsd="http://www.w3.org/2001/XMLSchema" xmlns:xs="http://www.w3.org/2001/XMLSchema" xmlns:p="http://schemas.microsoft.com/office/2006/metadata/properties" xmlns:ns2="85307889-4055-4350-a042-c49076b25ebe" xmlns:ns3="715948e3-ec42-47e0-a7ac-6721fe155fa9" targetNamespace="http://schemas.microsoft.com/office/2006/metadata/properties" ma:root="true" ma:fieldsID="10b3701c0bf75aa034684fa99b9f0788" ns2:_="" ns3:_="">
    <xsd:import namespace="85307889-4055-4350-a042-c49076b25ebe"/>
    <xsd:import namespace="715948e3-ec42-47e0-a7ac-6721fe155f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07889-4055-4350-a042-c49076b25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948e3-ec42-47e0-a7ac-6721fe155f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864c9b0-5062-46e2-a98a-ac63ae9292e9}" ma:internalName="TaxCatchAll" ma:showField="CatchAllData" ma:web="715948e3-ec42-47e0-a7ac-6721fe155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07889-4055-4350-a042-c49076b25ebe">
      <Terms xmlns="http://schemas.microsoft.com/office/infopath/2007/PartnerControls"/>
    </lcf76f155ced4ddcb4097134ff3c332f>
    <TaxCatchAll xmlns="715948e3-ec42-47e0-a7ac-6721fe155fa9" xsi:nil="true"/>
  </documentManagement>
</p:properties>
</file>

<file path=customXml/itemProps1.xml><?xml version="1.0" encoding="utf-8"?>
<ds:datastoreItem xmlns:ds="http://schemas.openxmlformats.org/officeDocument/2006/customXml" ds:itemID="{E1A21930-1C1F-46A6-A456-721FD88284C3}">
  <ds:schemaRefs>
    <ds:schemaRef ds:uri="http://schemas.microsoft.com/sharepoint/v3/contenttype/forms"/>
  </ds:schemaRefs>
</ds:datastoreItem>
</file>

<file path=customXml/itemProps2.xml><?xml version="1.0" encoding="utf-8"?>
<ds:datastoreItem xmlns:ds="http://schemas.openxmlformats.org/officeDocument/2006/customXml" ds:itemID="{010E32A9-DF74-4163-B8E1-F1EA23DD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07889-4055-4350-a042-c49076b25ebe"/>
    <ds:schemaRef ds:uri="715948e3-ec42-47e0-a7ac-6721fe155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76576-BAEE-421B-B4C4-5B74208F3E31}">
  <ds:schemaRefs>
    <ds:schemaRef ds:uri="http://schemas.microsoft.com/office/2006/metadata/properties"/>
    <ds:schemaRef ds:uri="http://schemas.microsoft.com/office/infopath/2007/PartnerControls"/>
    <ds:schemaRef ds:uri="85307889-4055-4350-a042-c49076b25ebe"/>
    <ds:schemaRef ds:uri="715948e3-ec42-47e0-a7ac-6721fe155f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Oliver</dc:creator>
  <cp:lastModifiedBy>Ladi Fagbolu</cp:lastModifiedBy>
  <cp:revision>3</cp:revision>
  <dcterms:created xsi:type="dcterms:W3CDTF">2025-01-21T09:50:00Z</dcterms:created>
  <dcterms:modified xsi:type="dcterms:W3CDTF">2025-01-21T09:50:00Z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0x010100F5B75CF6D1BA3344876866DF014FF5A0</vt:lpwstr>
  </property>
</Properties>
</file>