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90210250"/>
        <w:docPartObj>
          <w:docPartGallery w:val="Cover Pages"/>
          <w:docPartUnique/>
        </w:docPartObj>
      </w:sdtPr>
      <w:sdtEndPr/>
      <w:sdtContent>
        <w:p w14:paraId="0991D961" w14:textId="5DE355B0" w:rsidR="00391B11" w:rsidRDefault="00391B11">
          <w:r>
            <w:rPr>
              <w:noProof/>
            </w:rPr>
            <mc:AlternateContent>
              <mc:Choice Requires="wpg">
                <w:drawing>
                  <wp:anchor distT="0" distB="0" distL="114300" distR="114300" simplePos="0" relativeHeight="251662336" behindDoc="0" locked="0" layoutInCell="1" allowOverlap="1" wp14:anchorId="3B4D183C" wp14:editId="67BD3FC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0652A0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0DECC0E" wp14:editId="755B1F5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AE245" w14:textId="767CA637" w:rsidR="00391B11" w:rsidRDefault="001922EC">
                                <w:pPr>
                                  <w:jc w:val="right"/>
                                  <w:rPr>
                                    <w:color w:val="4A66AC" w:themeColor="accent1"/>
                                    <w:sz w:val="64"/>
                                    <w:szCs w:val="64"/>
                                  </w:rPr>
                                </w:pPr>
                                <w:sdt>
                                  <w:sdtPr>
                                    <w:rPr>
                                      <w:caps/>
                                      <w:color w:val="4A66AC"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2B87">
                                      <w:rPr>
                                        <w:caps/>
                                        <w:color w:val="4A66AC" w:themeColor="accent1"/>
                                        <w:sz w:val="64"/>
                                        <w:szCs w:val="64"/>
                                      </w:rPr>
                                      <w:t>Flood and water management act 2010 section 19</w:t>
                                    </w:r>
                                  </w:sdtContent>
                                </w:sdt>
                              </w:p>
                              <w:sdt>
                                <w:sdtPr>
                                  <w:rPr>
                                    <w:color w:val="0070C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4674A16" w14:textId="7A50613F" w:rsidR="00391B11" w:rsidRPr="00BE5F93" w:rsidRDefault="009C2B87">
                                    <w:pPr>
                                      <w:jc w:val="right"/>
                                      <w:rPr>
                                        <w:smallCaps/>
                                        <w:color w:val="0070C0"/>
                                        <w:sz w:val="36"/>
                                        <w:szCs w:val="36"/>
                                      </w:rPr>
                                    </w:pPr>
                                    <w:r w:rsidRPr="00BE5F93">
                                      <w:rPr>
                                        <w:color w:val="0070C0"/>
                                        <w:sz w:val="36"/>
                                        <w:szCs w:val="36"/>
                                      </w:rPr>
                                      <w:t>Summer Storm</w:t>
                                    </w:r>
                                    <w:r w:rsidR="003759B6" w:rsidRPr="00BE5F93">
                                      <w:rPr>
                                        <w:color w:val="0070C0"/>
                                        <w:sz w:val="36"/>
                                        <w:szCs w:val="36"/>
                                      </w:rPr>
                                      <w:t>s</w:t>
                                    </w:r>
                                    <w:r w:rsidRPr="00BE5F93">
                                      <w:rPr>
                                        <w:color w:val="0070C0"/>
                                        <w:sz w:val="36"/>
                                        <w:szCs w:val="36"/>
                                      </w:rPr>
                                      <w:t xml:space="preserve"> 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0DECC0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4A1AE245" w14:textId="767CA637" w:rsidR="00391B11" w:rsidRDefault="001922EC">
                          <w:pPr>
                            <w:jc w:val="right"/>
                            <w:rPr>
                              <w:color w:val="4A66AC" w:themeColor="accent1"/>
                              <w:sz w:val="64"/>
                              <w:szCs w:val="64"/>
                            </w:rPr>
                          </w:pPr>
                          <w:sdt>
                            <w:sdtPr>
                              <w:rPr>
                                <w:caps/>
                                <w:color w:val="4A66AC"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2B87">
                                <w:rPr>
                                  <w:caps/>
                                  <w:color w:val="4A66AC" w:themeColor="accent1"/>
                                  <w:sz w:val="64"/>
                                  <w:szCs w:val="64"/>
                                </w:rPr>
                                <w:t>Flood and water management act 2010 section 19</w:t>
                              </w:r>
                            </w:sdtContent>
                          </w:sdt>
                        </w:p>
                        <w:sdt>
                          <w:sdtPr>
                            <w:rPr>
                              <w:color w:val="0070C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4674A16" w14:textId="7A50613F" w:rsidR="00391B11" w:rsidRPr="00BE5F93" w:rsidRDefault="009C2B87">
                              <w:pPr>
                                <w:jc w:val="right"/>
                                <w:rPr>
                                  <w:smallCaps/>
                                  <w:color w:val="0070C0"/>
                                  <w:sz w:val="36"/>
                                  <w:szCs w:val="36"/>
                                </w:rPr>
                              </w:pPr>
                              <w:r w:rsidRPr="00BE5F93">
                                <w:rPr>
                                  <w:color w:val="0070C0"/>
                                  <w:sz w:val="36"/>
                                  <w:szCs w:val="36"/>
                                </w:rPr>
                                <w:t>Summer Storm</w:t>
                              </w:r>
                              <w:r w:rsidR="003759B6" w:rsidRPr="00BE5F93">
                                <w:rPr>
                                  <w:color w:val="0070C0"/>
                                  <w:sz w:val="36"/>
                                  <w:szCs w:val="36"/>
                                </w:rPr>
                                <w:t>s</w:t>
                              </w:r>
                              <w:r w:rsidRPr="00BE5F93">
                                <w:rPr>
                                  <w:color w:val="0070C0"/>
                                  <w:sz w:val="36"/>
                                  <w:szCs w:val="36"/>
                                </w:rPr>
                                <w:t xml:space="preserve"> 2023</w:t>
                              </w:r>
                            </w:p>
                          </w:sdtContent>
                        </w:sdt>
                      </w:txbxContent>
                    </v:textbox>
                    <w10:wrap type="square" anchorx="page" anchory="page"/>
                  </v:shape>
                </w:pict>
              </mc:Fallback>
            </mc:AlternateContent>
          </w:r>
        </w:p>
        <w:p w14:paraId="46CB69EC" w14:textId="49D99C29" w:rsidR="00391B11" w:rsidRDefault="00391B11">
          <w:r>
            <w:rPr>
              <w:noProof/>
              <w:lang w:eastAsia="en-GB"/>
            </w:rPr>
            <w:drawing>
              <wp:anchor distT="0" distB="0" distL="114300" distR="114300" simplePos="0" relativeHeight="251669504" behindDoc="1" locked="0" layoutInCell="1" allowOverlap="1" wp14:anchorId="00313EED" wp14:editId="5A390B88">
                <wp:simplePos x="0" y="0"/>
                <wp:positionH relativeFrom="margin">
                  <wp:posOffset>3641090</wp:posOffset>
                </wp:positionH>
                <wp:positionV relativeFrom="paragraph">
                  <wp:posOffset>164465</wp:posOffset>
                </wp:positionV>
                <wp:extent cx="2641600" cy="904875"/>
                <wp:effectExtent l="0" t="0" r="6350" b="0"/>
                <wp:wrapTight wrapText="bothSides">
                  <wp:wrapPolygon edited="0">
                    <wp:start x="0" y="0"/>
                    <wp:lineTo x="0" y="13187"/>
                    <wp:lineTo x="2181" y="15461"/>
                    <wp:lineTo x="2181" y="20918"/>
                    <wp:lineTo x="6854" y="20918"/>
                    <wp:lineTo x="8256" y="20918"/>
                    <wp:lineTo x="16979" y="20918"/>
                    <wp:lineTo x="21496" y="18644"/>
                    <wp:lineTo x="21496" y="3638"/>
                    <wp:lineTo x="19783" y="0"/>
                    <wp:lineTo x="0" y="0"/>
                  </wp:wrapPolygon>
                </wp:wrapTight>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br w:type="page"/>
          </w:r>
        </w:p>
      </w:sdtContent>
    </w:sdt>
    <w:p w14:paraId="0D2D787A" w14:textId="77777777" w:rsidR="00391B11" w:rsidRDefault="00391B11" w:rsidP="00391B11">
      <w:pPr>
        <w:pStyle w:val="NoSpacing"/>
      </w:pPr>
    </w:p>
    <w:sdt>
      <w:sdtPr>
        <w:rPr>
          <w:rFonts w:asciiTheme="minorHAnsi" w:eastAsiaTheme="minorHAnsi" w:hAnsiTheme="minorHAnsi" w:cstheme="minorBidi"/>
          <w:color w:val="auto"/>
          <w:sz w:val="22"/>
          <w:szCs w:val="22"/>
          <w:lang w:val="en-GB"/>
        </w:rPr>
        <w:id w:val="1991979263"/>
        <w:docPartObj>
          <w:docPartGallery w:val="Table of Contents"/>
          <w:docPartUnique/>
        </w:docPartObj>
      </w:sdtPr>
      <w:sdtEndPr>
        <w:rPr>
          <w:b/>
          <w:bCs/>
          <w:noProof/>
        </w:rPr>
      </w:sdtEndPr>
      <w:sdtContent>
        <w:p w14:paraId="2473857D" w14:textId="77777777" w:rsidR="00391B11" w:rsidRDefault="00391B11" w:rsidP="00391B11">
          <w:pPr>
            <w:pStyle w:val="TOCHeading"/>
          </w:pPr>
          <w:r>
            <w:t>Contents</w:t>
          </w:r>
        </w:p>
        <w:p w14:paraId="21A58600" w14:textId="1E5CC33E" w:rsidR="001C0415" w:rsidRDefault="00391B11">
          <w:pPr>
            <w:pStyle w:val="TOC2"/>
            <w:rPr>
              <w:rFonts w:eastAsiaTheme="minorEastAsia"/>
              <w:noProof/>
              <w:lang w:eastAsia="en-GB"/>
            </w:rPr>
          </w:pPr>
          <w:r>
            <w:fldChar w:fldCharType="begin"/>
          </w:r>
          <w:r>
            <w:instrText xml:space="preserve"> TOC \o "1-3" \h \z \u </w:instrText>
          </w:r>
          <w:r>
            <w:fldChar w:fldCharType="separate"/>
          </w:r>
          <w:hyperlink w:anchor="_Toc152574836" w:history="1">
            <w:r w:rsidR="001C0415" w:rsidRPr="00547E83">
              <w:rPr>
                <w:rStyle w:val="Hyperlink"/>
                <w:noProof/>
              </w:rPr>
              <w:t>Introduction</w:t>
            </w:r>
            <w:r w:rsidR="001C0415">
              <w:rPr>
                <w:noProof/>
                <w:webHidden/>
              </w:rPr>
              <w:tab/>
            </w:r>
            <w:r w:rsidR="001C0415">
              <w:rPr>
                <w:noProof/>
                <w:webHidden/>
              </w:rPr>
              <w:fldChar w:fldCharType="begin"/>
            </w:r>
            <w:r w:rsidR="001C0415">
              <w:rPr>
                <w:noProof/>
                <w:webHidden/>
              </w:rPr>
              <w:instrText xml:space="preserve"> PAGEREF _Toc152574836 \h </w:instrText>
            </w:r>
            <w:r w:rsidR="001C0415">
              <w:rPr>
                <w:noProof/>
                <w:webHidden/>
              </w:rPr>
            </w:r>
            <w:r w:rsidR="001C0415">
              <w:rPr>
                <w:noProof/>
                <w:webHidden/>
              </w:rPr>
              <w:fldChar w:fldCharType="separate"/>
            </w:r>
            <w:r w:rsidR="001C0415">
              <w:rPr>
                <w:noProof/>
                <w:webHidden/>
              </w:rPr>
              <w:t>2</w:t>
            </w:r>
            <w:r w:rsidR="001C0415">
              <w:rPr>
                <w:noProof/>
                <w:webHidden/>
              </w:rPr>
              <w:fldChar w:fldCharType="end"/>
            </w:r>
          </w:hyperlink>
        </w:p>
        <w:p w14:paraId="66128032" w14:textId="50C26B95" w:rsidR="001C0415" w:rsidRDefault="001C0415">
          <w:pPr>
            <w:pStyle w:val="TOC2"/>
            <w:rPr>
              <w:rFonts w:eastAsiaTheme="minorEastAsia"/>
              <w:noProof/>
              <w:lang w:eastAsia="en-GB"/>
            </w:rPr>
          </w:pPr>
          <w:hyperlink w:anchor="_Toc152574837" w:history="1">
            <w:r w:rsidRPr="00547E83">
              <w:rPr>
                <w:rStyle w:val="Hyperlink"/>
                <w:noProof/>
              </w:rPr>
              <w:t>Legislation</w:t>
            </w:r>
            <w:r>
              <w:rPr>
                <w:noProof/>
                <w:webHidden/>
              </w:rPr>
              <w:tab/>
            </w:r>
            <w:r>
              <w:rPr>
                <w:noProof/>
                <w:webHidden/>
              </w:rPr>
              <w:fldChar w:fldCharType="begin"/>
            </w:r>
            <w:r>
              <w:rPr>
                <w:noProof/>
                <w:webHidden/>
              </w:rPr>
              <w:instrText xml:space="preserve"> PAGEREF _Toc152574837 \h </w:instrText>
            </w:r>
            <w:r>
              <w:rPr>
                <w:noProof/>
                <w:webHidden/>
              </w:rPr>
            </w:r>
            <w:r>
              <w:rPr>
                <w:noProof/>
                <w:webHidden/>
              </w:rPr>
              <w:fldChar w:fldCharType="separate"/>
            </w:r>
            <w:r>
              <w:rPr>
                <w:noProof/>
                <w:webHidden/>
              </w:rPr>
              <w:t>2</w:t>
            </w:r>
            <w:r>
              <w:rPr>
                <w:noProof/>
                <w:webHidden/>
              </w:rPr>
              <w:fldChar w:fldCharType="end"/>
            </w:r>
          </w:hyperlink>
        </w:p>
        <w:p w14:paraId="6ECCE1F7" w14:textId="03441711" w:rsidR="001C0415" w:rsidRDefault="001C0415">
          <w:pPr>
            <w:pStyle w:val="TOC2"/>
            <w:rPr>
              <w:rFonts w:eastAsiaTheme="minorEastAsia"/>
              <w:noProof/>
              <w:lang w:eastAsia="en-GB"/>
            </w:rPr>
          </w:pPr>
          <w:hyperlink w:anchor="_Toc152574838" w:history="1">
            <w:r w:rsidRPr="00547E83">
              <w:rPr>
                <w:rStyle w:val="Hyperlink"/>
                <w:noProof/>
              </w:rPr>
              <w:t>Local Flood Risk Management Strategy</w:t>
            </w:r>
            <w:r>
              <w:rPr>
                <w:noProof/>
                <w:webHidden/>
              </w:rPr>
              <w:tab/>
            </w:r>
            <w:r>
              <w:rPr>
                <w:noProof/>
                <w:webHidden/>
              </w:rPr>
              <w:fldChar w:fldCharType="begin"/>
            </w:r>
            <w:r>
              <w:rPr>
                <w:noProof/>
                <w:webHidden/>
              </w:rPr>
              <w:instrText xml:space="preserve"> PAGEREF _Toc152574838 \h </w:instrText>
            </w:r>
            <w:r>
              <w:rPr>
                <w:noProof/>
                <w:webHidden/>
              </w:rPr>
            </w:r>
            <w:r>
              <w:rPr>
                <w:noProof/>
                <w:webHidden/>
              </w:rPr>
              <w:fldChar w:fldCharType="separate"/>
            </w:r>
            <w:r>
              <w:rPr>
                <w:noProof/>
                <w:webHidden/>
              </w:rPr>
              <w:t>3</w:t>
            </w:r>
            <w:r>
              <w:rPr>
                <w:noProof/>
                <w:webHidden/>
              </w:rPr>
              <w:fldChar w:fldCharType="end"/>
            </w:r>
          </w:hyperlink>
        </w:p>
        <w:p w14:paraId="4505BED6" w14:textId="779AFA31" w:rsidR="001C0415" w:rsidRDefault="001C0415">
          <w:pPr>
            <w:pStyle w:val="TOC2"/>
            <w:rPr>
              <w:rFonts w:eastAsiaTheme="minorEastAsia"/>
              <w:noProof/>
              <w:lang w:eastAsia="en-GB"/>
            </w:rPr>
          </w:pPr>
          <w:hyperlink w:anchor="_Toc152574839" w:history="1">
            <w:r w:rsidRPr="00547E83">
              <w:rPr>
                <w:rStyle w:val="Hyperlink"/>
                <w:noProof/>
              </w:rPr>
              <w:t>Overview</w:t>
            </w:r>
            <w:r>
              <w:rPr>
                <w:noProof/>
                <w:webHidden/>
              </w:rPr>
              <w:tab/>
            </w:r>
            <w:r>
              <w:rPr>
                <w:noProof/>
                <w:webHidden/>
              </w:rPr>
              <w:fldChar w:fldCharType="begin"/>
            </w:r>
            <w:r>
              <w:rPr>
                <w:noProof/>
                <w:webHidden/>
              </w:rPr>
              <w:instrText xml:space="preserve"> PAGEREF _Toc152574839 \h </w:instrText>
            </w:r>
            <w:r>
              <w:rPr>
                <w:noProof/>
                <w:webHidden/>
              </w:rPr>
            </w:r>
            <w:r>
              <w:rPr>
                <w:noProof/>
                <w:webHidden/>
              </w:rPr>
              <w:fldChar w:fldCharType="separate"/>
            </w:r>
            <w:r>
              <w:rPr>
                <w:noProof/>
                <w:webHidden/>
              </w:rPr>
              <w:t>3</w:t>
            </w:r>
            <w:r>
              <w:rPr>
                <w:noProof/>
                <w:webHidden/>
              </w:rPr>
              <w:fldChar w:fldCharType="end"/>
            </w:r>
          </w:hyperlink>
        </w:p>
        <w:p w14:paraId="0876E632" w14:textId="11DD81A7" w:rsidR="001C0415" w:rsidRDefault="001C0415">
          <w:pPr>
            <w:pStyle w:val="TOC2"/>
            <w:rPr>
              <w:rFonts w:eastAsiaTheme="minorEastAsia"/>
              <w:noProof/>
              <w:lang w:eastAsia="en-GB"/>
            </w:rPr>
          </w:pPr>
          <w:hyperlink w:anchor="_Toc152574840" w:history="1">
            <w:r w:rsidRPr="00547E83">
              <w:rPr>
                <w:rStyle w:val="Hyperlink"/>
                <w:noProof/>
              </w:rPr>
              <w:t>Rick Management Authorities</w:t>
            </w:r>
            <w:r>
              <w:rPr>
                <w:noProof/>
                <w:webHidden/>
              </w:rPr>
              <w:tab/>
            </w:r>
            <w:r>
              <w:rPr>
                <w:noProof/>
                <w:webHidden/>
              </w:rPr>
              <w:fldChar w:fldCharType="begin"/>
            </w:r>
            <w:r>
              <w:rPr>
                <w:noProof/>
                <w:webHidden/>
              </w:rPr>
              <w:instrText xml:space="preserve"> PAGEREF _Toc152574840 \h </w:instrText>
            </w:r>
            <w:r>
              <w:rPr>
                <w:noProof/>
                <w:webHidden/>
              </w:rPr>
            </w:r>
            <w:r>
              <w:rPr>
                <w:noProof/>
                <w:webHidden/>
              </w:rPr>
              <w:fldChar w:fldCharType="separate"/>
            </w:r>
            <w:r>
              <w:rPr>
                <w:noProof/>
                <w:webHidden/>
              </w:rPr>
              <w:t>6</w:t>
            </w:r>
            <w:r>
              <w:rPr>
                <w:noProof/>
                <w:webHidden/>
              </w:rPr>
              <w:fldChar w:fldCharType="end"/>
            </w:r>
          </w:hyperlink>
        </w:p>
        <w:p w14:paraId="5469C675" w14:textId="3E871F49" w:rsidR="001C0415" w:rsidRDefault="006031D3" w:rsidP="006031D3">
          <w:pPr>
            <w:pStyle w:val="TOC3"/>
            <w:tabs>
              <w:tab w:val="right" w:leader="dot" w:pos="9016"/>
            </w:tabs>
            <w:ind w:left="0"/>
            <w:rPr>
              <w:noProof/>
            </w:rPr>
          </w:pPr>
          <w:r>
            <w:t xml:space="preserve">     </w:t>
          </w:r>
          <w:hyperlink w:anchor="_Toc152574841" w:history="1">
            <w:r w:rsidR="001C0415" w:rsidRPr="00547E83">
              <w:rPr>
                <w:rStyle w:val="Hyperlink"/>
                <w:noProof/>
                <w:shd w:val="clear" w:color="auto" w:fill="FFFFFF"/>
              </w:rPr>
              <w:t>Internal Flooding</w:t>
            </w:r>
            <w:r w:rsidR="001C0415">
              <w:rPr>
                <w:noProof/>
                <w:webHidden/>
              </w:rPr>
              <w:tab/>
            </w:r>
            <w:r w:rsidR="001C0415">
              <w:rPr>
                <w:noProof/>
                <w:webHidden/>
              </w:rPr>
              <w:fldChar w:fldCharType="begin"/>
            </w:r>
            <w:r w:rsidR="001C0415">
              <w:rPr>
                <w:noProof/>
                <w:webHidden/>
              </w:rPr>
              <w:instrText xml:space="preserve"> PAGEREF _Toc152574841 \h </w:instrText>
            </w:r>
            <w:r w:rsidR="001C0415">
              <w:rPr>
                <w:noProof/>
                <w:webHidden/>
              </w:rPr>
            </w:r>
            <w:r w:rsidR="001C0415">
              <w:rPr>
                <w:noProof/>
                <w:webHidden/>
              </w:rPr>
              <w:fldChar w:fldCharType="separate"/>
            </w:r>
            <w:r w:rsidR="001C0415">
              <w:rPr>
                <w:noProof/>
                <w:webHidden/>
              </w:rPr>
              <w:t>6</w:t>
            </w:r>
            <w:r w:rsidR="001C0415">
              <w:rPr>
                <w:noProof/>
                <w:webHidden/>
              </w:rPr>
              <w:fldChar w:fldCharType="end"/>
            </w:r>
          </w:hyperlink>
        </w:p>
        <w:p w14:paraId="11BBBCB1" w14:textId="6E19236D" w:rsidR="001C0415" w:rsidRDefault="001C0415">
          <w:pPr>
            <w:pStyle w:val="TOC2"/>
            <w:rPr>
              <w:rFonts w:eastAsiaTheme="minorEastAsia"/>
              <w:noProof/>
              <w:lang w:eastAsia="en-GB"/>
            </w:rPr>
          </w:pPr>
          <w:hyperlink w:anchor="_Toc152574843" w:history="1">
            <w:r w:rsidRPr="00547E83">
              <w:rPr>
                <w:rStyle w:val="Hyperlink"/>
                <w:noProof/>
              </w:rPr>
              <w:t>Local Flood Risk Management Strategy</w:t>
            </w:r>
            <w:r>
              <w:rPr>
                <w:noProof/>
                <w:webHidden/>
              </w:rPr>
              <w:tab/>
            </w:r>
            <w:r>
              <w:rPr>
                <w:noProof/>
                <w:webHidden/>
              </w:rPr>
              <w:fldChar w:fldCharType="begin"/>
            </w:r>
            <w:r>
              <w:rPr>
                <w:noProof/>
                <w:webHidden/>
              </w:rPr>
              <w:instrText xml:space="preserve"> PAGEREF _Toc152574843 \h </w:instrText>
            </w:r>
            <w:r>
              <w:rPr>
                <w:noProof/>
                <w:webHidden/>
              </w:rPr>
            </w:r>
            <w:r>
              <w:rPr>
                <w:noProof/>
                <w:webHidden/>
              </w:rPr>
              <w:fldChar w:fldCharType="separate"/>
            </w:r>
            <w:r>
              <w:rPr>
                <w:noProof/>
                <w:webHidden/>
              </w:rPr>
              <w:t>11</w:t>
            </w:r>
            <w:r>
              <w:rPr>
                <w:noProof/>
                <w:webHidden/>
              </w:rPr>
              <w:fldChar w:fldCharType="end"/>
            </w:r>
          </w:hyperlink>
        </w:p>
        <w:p w14:paraId="6A429C41" w14:textId="48BFDE5B" w:rsidR="001C0415" w:rsidRDefault="001C0415">
          <w:pPr>
            <w:pStyle w:val="TOC2"/>
            <w:rPr>
              <w:rFonts w:eastAsiaTheme="minorEastAsia"/>
              <w:noProof/>
              <w:lang w:eastAsia="en-GB"/>
            </w:rPr>
          </w:pPr>
          <w:hyperlink w:anchor="_Toc152574844" w:history="1">
            <w:r w:rsidRPr="00547E83">
              <w:rPr>
                <w:rStyle w:val="Hyperlink"/>
                <w:noProof/>
              </w:rPr>
              <w:t>Risk Management options.</w:t>
            </w:r>
            <w:r>
              <w:rPr>
                <w:noProof/>
                <w:webHidden/>
              </w:rPr>
              <w:tab/>
            </w:r>
            <w:r>
              <w:rPr>
                <w:noProof/>
                <w:webHidden/>
              </w:rPr>
              <w:fldChar w:fldCharType="begin"/>
            </w:r>
            <w:r>
              <w:rPr>
                <w:noProof/>
                <w:webHidden/>
              </w:rPr>
              <w:instrText xml:space="preserve"> PAGEREF _Toc152574844 \h </w:instrText>
            </w:r>
            <w:r>
              <w:rPr>
                <w:noProof/>
                <w:webHidden/>
              </w:rPr>
            </w:r>
            <w:r>
              <w:rPr>
                <w:noProof/>
                <w:webHidden/>
              </w:rPr>
              <w:fldChar w:fldCharType="separate"/>
            </w:r>
            <w:r>
              <w:rPr>
                <w:noProof/>
                <w:webHidden/>
              </w:rPr>
              <w:t>12</w:t>
            </w:r>
            <w:r>
              <w:rPr>
                <w:noProof/>
                <w:webHidden/>
              </w:rPr>
              <w:fldChar w:fldCharType="end"/>
            </w:r>
          </w:hyperlink>
        </w:p>
        <w:p w14:paraId="18714E2B" w14:textId="776BE6B4" w:rsidR="001C0415" w:rsidRDefault="001C0415">
          <w:pPr>
            <w:pStyle w:val="TOC2"/>
            <w:rPr>
              <w:rFonts w:eastAsiaTheme="minorEastAsia"/>
              <w:noProof/>
              <w:lang w:eastAsia="en-GB"/>
            </w:rPr>
          </w:pPr>
          <w:hyperlink w:anchor="_Toc152574845" w:history="1">
            <w:r w:rsidRPr="00547E83">
              <w:rPr>
                <w:rStyle w:val="Hyperlink"/>
                <w:noProof/>
              </w:rPr>
              <w:t>Summary</w:t>
            </w:r>
            <w:r>
              <w:rPr>
                <w:noProof/>
                <w:webHidden/>
              </w:rPr>
              <w:tab/>
            </w:r>
            <w:r>
              <w:rPr>
                <w:noProof/>
                <w:webHidden/>
              </w:rPr>
              <w:fldChar w:fldCharType="begin"/>
            </w:r>
            <w:r>
              <w:rPr>
                <w:noProof/>
                <w:webHidden/>
              </w:rPr>
              <w:instrText xml:space="preserve"> PAGEREF _Toc152574845 \h </w:instrText>
            </w:r>
            <w:r>
              <w:rPr>
                <w:noProof/>
                <w:webHidden/>
              </w:rPr>
            </w:r>
            <w:r>
              <w:rPr>
                <w:noProof/>
                <w:webHidden/>
              </w:rPr>
              <w:fldChar w:fldCharType="separate"/>
            </w:r>
            <w:r>
              <w:rPr>
                <w:noProof/>
                <w:webHidden/>
              </w:rPr>
              <w:t>12</w:t>
            </w:r>
            <w:r>
              <w:rPr>
                <w:noProof/>
                <w:webHidden/>
              </w:rPr>
              <w:fldChar w:fldCharType="end"/>
            </w:r>
          </w:hyperlink>
        </w:p>
        <w:p w14:paraId="4DD09851" w14:textId="6D722488" w:rsidR="001C0415" w:rsidRDefault="003759B6">
          <w:pPr>
            <w:pStyle w:val="TOC1"/>
            <w:tabs>
              <w:tab w:val="right" w:leader="dot" w:pos="9016"/>
            </w:tabs>
            <w:rPr>
              <w:rFonts w:eastAsiaTheme="minorEastAsia"/>
              <w:noProof/>
              <w:lang w:eastAsia="en-GB"/>
            </w:rPr>
          </w:pPr>
          <w:r>
            <w:t xml:space="preserve">     </w:t>
          </w:r>
          <w:hyperlink w:anchor="_Toc152574846" w:history="1">
            <w:r w:rsidR="006031D3">
              <w:rPr>
                <w:rStyle w:val="Hyperlink"/>
                <w:noProof/>
              </w:rPr>
              <w:t>Appendix</w:t>
            </w:r>
            <w:r w:rsidR="001C0415">
              <w:rPr>
                <w:noProof/>
                <w:webHidden/>
              </w:rPr>
              <w:tab/>
            </w:r>
            <w:r w:rsidR="001C0415">
              <w:rPr>
                <w:noProof/>
                <w:webHidden/>
              </w:rPr>
              <w:fldChar w:fldCharType="begin"/>
            </w:r>
            <w:r w:rsidR="001C0415">
              <w:rPr>
                <w:noProof/>
                <w:webHidden/>
              </w:rPr>
              <w:instrText xml:space="preserve"> PAGEREF _Toc152574846 \h </w:instrText>
            </w:r>
            <w:r w:rsidR="001C0415">
              <w:rPr>
                <w:noProof/>
                <w:webHidden/>
              </w:rPr>
            </w:r>
            <w:r w:rsidR="001C0415">
              <w:rPr>
                <w:noProof/>
                <w:webHidden/>
              </w:rPr>
              <w:fldChar w:fldCharType="separate"/>
            </w:r>
            <w:r w:rsidR="001C0415">
              <w:rPr>
                <w:noProof/>
                <w:webHidden/>
              </w:rPr>
              <w:t>13</w:t>
            </w:r>
            <w:r w:rsidR="001C0415">
              <w:rPr>
                <w:noProof/>
                <w:webHidden/>
              </w:rPr>
              <w:fldChar w:fldCharType="end"/>
            </w:r>
          </w:hyperlink>
        </w:p>
        <w:p w14:paraId="56704D51" w14:textId="597E43CF" w:rsidR="001C0415" w:rsidRDefault="001C0415">
          <w:pPr>
            <w:pStyle w:val="TOC2"/>
            <w:rPr>
              <w:rFonts w:eastAsiaTheme="minorEastAsia"/>
              <w:noProof/>
              <w:lang w:eastAsia="en-GB"/>
            </w:rPr>
          </w:pPr>
          <w:hyperlink w:anchor="_Toc152574847" w:history="1">
            <w:r w:rsidRPr="00547E83">
              <w:rPr>
                <w:rStyle w:val="Hyperlink"/>
                <w:noProof/>
              </w:rPr>
              <w:t>Flood event timeline</w:t>
            </w:r>
            <w:r>
              <w:rPr>
                <w:noProof/>
                <w:webHidden/>
              </w:rPr>
              <w:tab/>
            </w:r>
            <w:r>
              <w:rPr>
                <w:noProof/>
                <w:webHidden/>
              </w:rPr>
              <w:fldChar w:fldCharType="begin"/>
            </w:r>
            <w:r>
              <w:rPr>
                <w:noProof/>
                <w:webHidden/>
              </w:rPr>
              <w:instrText xml:space="preserve"> PAGEREF _Toc152574847 \h </w:instrText>
            </w:r>
            <w:r>
              <w:rPr>
                <w:noProof/>
                <w:webHidden/>
              </w:rPr>
            </w:r>
            <w:r>
              <w:rPr>
                <w:noProof/>
                <w:webHidden/>
              </w:rPr>
              <w:fldChar w:fldCharType="separate"/>
            </w:r>
            <w:r>
              <w:rPr>
                <w:noProof/>
                <w:webHidden/>
              </w:rPr>
              <w:t>14</w:t>
            </w:r>
            <w:r>
              <w:rPr>
                <w:noProof/>
                <w:webHidden/>
              </w:rPr>
              <w:fldChar w:fldCharType="end"/>
            </w:r>
          </w:hyperlink>
        </w:p>
        <w:p w14:paraId="63485A2A" w14:textId="0ED12EBA" w:rsidR="001C0415" w:rsidRDefault="001C0415" w:rsidP="001C52CF">
          <w:pPr>
            <w:pStyle w:val="TOC2"/>
            <w:rPr>
              <w:rFonts w:eastAsiaTheme="minorEastAsia"/>
              <w:noProof/>
              <w:lang w:eastAsia="en-GB"/>
            </w:rPr>
          </w:pPr>
          <w:hyperlink w:anchor="_Toc152574848" w:history="1">
            <w:r w:rsidRPr="00547E83">
              <w:rPr>
                <w:rStyle w:val="Hyperlink"/>
                <w:noProof/>
              </w:rPr>
              <w:t>Flooding locations</w:t>
            </w:r>
            <w:r>
              <w:rPr>
                <w:noProof/>
                <w:webHidden/>
              </w:rPr>
              <w:tab/>
            </w:r>
            <w:r>
              <w:rPr>
                <w:noProof/>
                <w:webHidden/>
              </w:rPr>
              <w:fldChar w:fldCharType="begin"/>
            </w:r>
            <w:r>
              <w:rPr>
                <w:noProof/>
                <w:webHidden/>
              </w:rPr>
              <w:instrText xml:space="preserve"> PAGEREF _Toc152574848 \h </w:instrText>
            </w:r>
            <w:r>
              <w:rPr>
                <w:noProof/>
                <w:webHidden/>
              </w:rPr>
            </w:r>
            <w:r>
              <w:rPr>
                <w:noProof/>
                <w:webHidden/>
              </w:rPr>
              <w:fldChar w:fldCharType="separate"/>
            </w:r>
            <w:r>
              <w:rPr>
                <w:noProof/>
                <w:webHidden/>
              </w:rPr>
              <w:t>15</w:t>
            </w:r>
            <w:r>
              <w:rPr>
                <w:noProof/>
                <w:webHidden/>
              </w:rPr>
              <w:fldChar w:fldCharType="end"/>
            </w:r>
          </w:hyperlink>
        </w:p>
        <w:p w14:paraId="77E6568C" w14:textId="5CBAE27D" w:rsidR="00391B11" w:rsidRDefault="00391B11" w:rsidP="00391B11">
          <w:r>
            <w:rPr>
              <w:b/>
              <w:bCs/>
              <w:noProof/>
            </w:rPr>
            <w:fldChar w:fldCharType="end"/>
          </w:r>
        </w:p>
      </w:sdtContent>
    </w:sdt>
    <w:p w14:paraId="5A9336D0" w14:textId="77777777" w:rsidR="00391B11" w:rsidRDefault="00391B11" w:rsidP="00391B11">
      <w:pPr>
        <w:pStyle w:val="NoSpacing"/>
      </w:pPr>
    </w:p>
    <w:p w14:paraId="5CAAB070" w14:textId="77777777" w:rsidR="00391B11" w:rsidRDefault="00391B11" w:rsidP="00391B11">
      <w:pPr>
        <w:pStyle w:val="NoSpacing"/>
      </w:pPr>
    </w:p>
    <w:p w14:paraId="1B3FA197" w14:textId="77777777" w:rsidR="00391B11" w:rsidRDefault="00391B11" w:rsidP="00391B11">
      <w:pPr>
        <w:pStyle w:val="NoSpacing"/>
      </w:pPr>
    </w:p>
    <w:p w14:paraId="7326DCB8" w14:textId="77777777" w:rsidR="00391B11" w:rsidRDefault="00391B11" w:rsidP="00391B11">
      <w:pPr>
        <w:pStyle w:val="NoSpacing"/>
      </w:pPr>
    </w:p>
    <w:p w14:paraId="34EE67E5" w14:textId="77777777" w:rsidR="00391B11" w:rsidRDefault="00391B11" w:rsidP="00391B11">
      <w:pPr>
        <w:pStyle w:val="NoSpacing"/>
      </w:pPr>
    </w:p>
    <w:p w14:paraId="39148925" w14:textId="43CE6E13" w:rsidR="00391B11" w:rsidRDefault="00391B11" w:rsidP="00391B11">
      <w:pPr>
        <w:pStyle w:val="NoSpacing"/>
      </w:pPr>
    </w:p>
    <w:p w14:paraId="6161B986" w14:textId="7D1735B9" w:rsidR="00112EC1" w:rsidRDefault="00112EC1" w:rsidP="00391B11">
      <w:pPr>
        <w:pStyle w:val="NoSpacing"/>
      </w:pPr>
    </w:p>
    <w:p w14:paraId="7E74F78F" w14:textId="684A24CE" w:rsidR="00112EC1" w:rsidRDefault="00112EC1" w:rsidP="00391B11">
      <w:pPr>
        <w:pStyle w:val="NoSpacing"/>
      </w:pPr>
    </w:p>
    <w:p w14:paraId="7F72D669" w14:textId="739889B4" w:rsidR="00112EC1" w:rsidRDefault="00112EC1" w:rsidP="00391B11">
      <w:pPr>
        <w:pStyle w:val="NoSpacing"/>
      </w:pPr>
    </w:p>
    <w:p w14:paraId="3DE7BF7E" w14:textId="7EAA1D69" w:rsidR="00112EC1" w:rsidRDefault="00112EC1" w:rsidP="00391B11">
      <w:pPr>
        <w:pStyle w:val="NoSpacing"/>
      </w:pPr>
    </w:p>
    <w:p w14:paraId="5F3740C6" w14:textId="65BCE10A" w:rsidR="00112EC1" w:rsidRDefault="00112EC1" w:rsidP="00391B11">
      <w:pPr>
        <w:pStyle w:val="NoSpacing"/>
      </w:pPr>
    </w:p>
    <w:p w14:paraId="1A12392B" w14:textId="4827D5C0" w:rsidR="00112EC1" w:rsidRDefault="00112EC1" w:rsidP="00391B11">
      <w:pPr>
        <w:pStyle w:val="NoSpacing"/>
      </w:pPr>
    </w:p>
    <w:p w14:paraId="3B400A41" w14:textId="22D641D9" w:rsidR="00112EC1" w:rsidRDefault="00112EC1" w:rsidP="00391B11">
      <w:pPr>
        <w:pStyle w:val="NoSpacing"/>
      </w:pPr>
    </w:p>
    <w:p w14:paraId="10A8DA55" w14:textId="38CCA0B5" w:rsidR="00112EC1" w:rsidRDefault="00112EC1" w:rsidP="00391B11">
      <w:pPr>
        <w:pStyle w:val="NoSpacing"/>
      </w:pPr>
    </w:p>
    <w:p w14:paraId="1D3E1194" w14:textId="71351BBA" w:rsidR="00112EC1" w:rsidRDefault="00112EC1" w:rsidP="00391B11">
      <w:pPr>
        <w:pStyle w:val="NoSpacing"/>
      </w:pPr>
    </w:p>
    <w:p w14:paraId="1D759AEB" w14:textId="43C4F606" w:rsidR="00112EC1" w:rsidRDefault="00112EC1" w:rsidP="00391B11">
      <w:pPr>
        <w:pStyle w:val="NoSpacing"/>
      </w:pPr>
    </w:p>
    <w:p w14:paraId="761F170C" w14:textId="21C42385" w:rsidR="00112EC1" w:rsidRDefault="00112EC1" w:rsidP="00391B11">
      <w:pPr>
        <w:pStyle w:val="NoSpacing"/>
      </w:pPr>
    </w:p>
    <w:p w14:paraId="7C93580A" w14:textId="3BA576B6" w:rsidR="00112EC1" w:rsidRDefault="00112EC1" w:rsidP="00391B11">
      <w:pPr>
        <w:pStyle w:val="NoSpacing"/>
      </w:pPr>
    </w:p>
    <w:p w14:paraId="55C8005A" w14:textId="74C26D89" w:rsidR="00112EC1" w:rsidRDefault="00112EC1" w:rsidP="00391B11">
      <w:pPr>
        <w:pStyle w:val="NoSpacing"/>
      </w:pPr>
    </w:p>
    <w:p w14:paraId="61F10FBD" w14:textId="77F59FF2" w:rsidR="00112EC1" w:rsidRDefault="00112EC1" w:rsidP="00391B11">
      <w:pPr>
        <w:pStyle w:val="NoSpacing"/>
      </w:pPr>
    </w:p>
    <w:p w14:paraId="25060266" w14:textId="7296C3B7" w:rsidR="00112EC1" w:rsidRDefault="00112EC1" w:rsidP="00391B11">
      <w:pPr>
        <w:pStyle w:val="NoSpacing"/>
      </w:pPr>
    </w:p>
    <w:p w14:paraId="1CDF3A52" w14:textId="3ACD1290" w:rsidR="00112EC1" w:rsidRDefault="00112EC1" w:rsidP="00391B11">
      <w:pPr>
        <w:pStyle w:val="NoSpacing"/>
      </w:pPr>
    </w:p>
    <w:p w14:paraId="684DEFAF" w14:textId="10F0F075" w:rsidR="00112EC1" w:rsidRDefault="00112EC1" w:rsidP="00391B11">
      <w:pPr>
        <w:pStyle w:val="NoSpacing"/>
      </w:pPr>
    </w:p>
    <w:p w14:paraId="064570DB" w14:textId="31072573" w:rsidR="00112EC1" w:rsidRDefault="00112EC1" w:rsidP="00391B11">
      <w:pPr>
        <w:pStyle w:val="NoSpacing"/>
      </w:pPr>
    </w:p>
    <w:p w14:paraId="7A3486D7" w14:textId="4C25CCAF" w:rsidR="00112EC1" w:rsidRDefault="00112EC1" w:rsidP="00391B11">
      <w:pPr>
        <w:pStyle w:val="NoSpacing"/>
      </w:pPr>
    </w:p>
    <w:p w14:paraId="5CF7F708" w14:textId="77777777" w:rsidR="001C52CF" w:rsidRDefault="001C52CF" w:rsidP="00391B11">
      <w:pPr>
        <w:pStyle w:val="NoSpacing"/>
      </w:pPr>
    </w:p>
    <w:p w14:paraId="5A6B1BF6" w14:textId="77777777" w:rsidR="00391B11" w:rsidRPr="001F3DC7" w:rsidRDefault="00391B11" w:rsidP="00391B11">
      <w:pPr>
        <w:pStyle w:val="Heading2"/>
      </w:pPr>
      <w:bookmarkStart w:id="0" w:name="_Toc146879869"/>
      <w:bookmarkStart w:id="1" w:name="_Toc152574836"/>
      <w:r w:rsidRPr="001F3DC7">
        <w:t>Introduction</w:t>
      </w:r>
      <w:bookmarkEnd w:id="0"/>
      <w:bookmarkEnd w:id="1"/>
      <w:r w:rsidRPr="001F3DC7">
        <w:t xml:space="preserve"> </w:t>
      </w:r>
    </w:p>
    <w:p w14:paraId="5A1C86E1" w14:textId="214E1193" w:rsidR="00391B11" w:rsidRDefault="00391B11" w:rsidP="00391B11">
      <w:pPr>
        <w:pStyle w:val="NoSpacing"/>
        <w:rPr>
          <w:rFonts w:cstheme="minorHAnsi"/>
          <w:color w:val="0F0F0F"/>
        </w:rPr>
      </w:pPr>
      <w:r>
        <w:br/>
      </w:r>
      <w:r w:rsidRPr="00FC60E7">
        <w:rPr>
          <w:rFonts w:cstheme="minorHAnsi"/>
          <w:color w:val="0F0F0F"/>
        </w:rPr>
        <w:t>In the summer of 2023, Rotherham experienced</w:t>
      </w:r>
      <w:r w:rsidRPr="003759B6">
        <w:rPr>
          <w:rFonts w:cstheme="minorHAnsi"/>
          <w:color w:val="FF0000"/>
        </w:rPr>
        <w:t xml:space="preserve"> </w:t>
      </w:r>
      <w:r w:rsidR="00CD3B3B" w:rsidRPr="00FC60E7">
        <w:rPr>
          <w:rFonts w:cstheme="minorHAnsi"/>
          <w:color w:val="0F0F0F"/>
        </w:rPr>
        <w:t>inten</w:t>
      </w:r>
      <w:r w:rsidR="00CD3B3B">
        <w:rPr>
          <w:rFonts w:cstheme="minorHAnsi"/>
          <w:color w:val="0F0F0F"/>
        </w:rPr>
        <w:t>s</w:t>
      </w:r>
      <w:r w:rsidR="00CD3B3B" w:rsidRPr="00FC60E7">
        <w:rPr>
          <w:rFonts w:cstheme="minorHAnsi"/>
          <w:color w:val="0F0F0F"/>
        </w:rPr>
        <w:t>e</w:t>
      </w:r>
      <w:r w:rsidRPr="00FC60E7">
        <w:rPr>
          <w:rFonts w:cstheme="minorHAnsi"/>
          <w:color w:val="0F0F0F"/>
        </w:rPr>
        <w:t xml:space="preserve"> and prolonged heavy rainfall on the 18th of June and 8th of July</w:t>
      </w:r>
      <w:r w:rsidR="003759B6">
        <w:rPr>
          <w:rFonts w:cstheme="minorHAnsi"/>
          <w:color w:val="0F0F0F"/>
        </w:rPr>
        <w:t xml:space="preserve">. </w:t>
      </w:r>
      <w:r w:rsidR="003759B6" w:rsidRPr="00BE5F93">
        <w:rPr>
          <w:rFonts w:cstheme="minorHAnsi"/>
        </w:rPr>
        <w:t xml:space="preserve">This </w:t>
      </w:r>
      <w:r w:rsidRPr="00FC60E7">
        <w:rPr>
          <w:rFonts w:cstheme="minorHAnsi"/>
          <w:color w:val="0F0F0F"/>
        </w:rPr>
        <w:t xml:space="preserve">led to severe flooding. The </w:t>
      </w:r>
      <w:r w:rsidR="00203B3B">
        <w:rPr>
          <w:rFonts w:cstheme="minorHAnsi"/>
          <w:color w:val="0F0F0F"/>
        </w:rPr>
        <w:t>rainfall experienced</w:t>
      </w:r>
      <w:r w:rsidRPr="00FC60E7">
        <w:rPr>
          <w:rFonts w:cstheme="minorHAnsi"/>
          <w:color w:val="0F0F0F"/>
        </w:rPr>
        <w:t xml:space="preserve"> exceeded the capacity of the drainage system, affecting </w:t>
      </w:r>
      <w:r w:rsidR="008575A9" w:rsidRPr="00FC60E7">
        <w:rPr>
          <w:rFonts w:cstheme="minorHAnsi"/>
          <w:color w:val="0F0F0F"/>
        </w:rPr>
        <w:t>17</w:t>
      </w:r>
      <w:r w:rsidR="008575A9">
        <w:rPr>
          <w:rFonts w:cstheme="minorHAnsi"/>
          <w:color w:val="0F0F0F"/>
        </w:rPr>
        <w:t xml:space="preserve"> </w:t>
      </w:r>
      <w:r w:rsidR="008575A9" w:rsidRPr="00FC60E7">
        <w:rPr>
          <w:rFonts w:cstheme="minorHAnsi"/>
          <w:color w:val="0F0F0F"/>
        </w:rPr>
        <w:t>properties</w:t>
      </w:r>
      <w:r w:rsidRPr="00FC60E7">
        <w:rPr>
          <w:rFonts w:cstheme="minorHAnsi"/>
          <w:color w:val="0F0F0F"/>
        </w:rPr>
        <w:t xml:space="preserve"> in various </w:t>
      </w:r>
      <w:r w:rsidR="008575A9">
        <w:rPr>
          <w:rFonts w:cstheme="minorHAnsi"/>
          <w:color w:val="0F0F0F"/>
        </w:rPr>
        <w:t>areas</w:t>
      </w:r>
      <w:r w:rsidRPr="00FC60E7">
        <w:rPr>
          <w:rFonts w:cstheme="minorHAnsi"/>
          <w:color w:val="0F0F0F"/>
        </w:rPr>
        <w:t xml:space="preserve"> of the </w:t>
      </w:r>
      <w:r w:rsidR="008575A9">
        <w:rPr>
          <w:rFonts w:cstheme="minorHAnsi"/>
          <w:color w:val="0F0F0F"/>
        </w:rPr>
        <w:t>Borough</w:t>
      </w:r>
      <w:r w:rsidR="0037053C">
        <w:rPr>
          <w:rFonts w:cstheme="minorHAnsi"/>
          <w:color w:val="0F0F0F"/>
        </w:rPr>
        <w:t xml:space="preserve"> with internal flooding</w:t>
      </w:r>
      <w:r w:rsidRPr="00FC60E7">
        <w:rPr>
          <w:rFonts w:cstheme="minorHAnsi"/>
          <w:color w:val="0F0F0F"/>
        </w:rPr>
        <w:t xml:space="preserve">. July </w:t>
      </w:r>
      <w:r w:rsidR="003759B6" w:rsidRPr="0005249C">
        <w:rPr>
          <w:rFonts w:cstheme="minorHAnsi"/>
        </w:rPr>
        <w:t>was</w:t>
      </w:r>
      <w:r w:rsidR="003759B6">
        <w:rPr>
          <w:rFonts w:cstheme="minorHAnsi"/>
          <w:color w:val="0F0F0F"/>
        </w:rPr>
        <w:t xml:space="preserve"> </w:t>
      </w:r>
      <w:r w:rsidRPr="00FC60E7">
        <w:rPr>
          <w:rFonts w:cstheme="minorHAnsi"/>
          <w:color w:val="0F0F0F"/>
        </w:rPr>
        <w:t>the wettest in England since 2009</w:t>
      </w:r>
      <w:r w:rsidR="008575A9">
        <w:rPr>
          <w:rFonts w:cstheme="minorHAnsi"/>
          <w:color w:val="0F0F0F"/>
        </w:rPr>
        <w:t xml:space="preserve"> </w:t>
      </w:r>
      <w:r w:rsidRPr="00FC60E7">
        <w:rPr>
          <w:rFonts w:cstheme="minorHAnsi"/>
          <w:color w:val="0F0F0F"/>
        </w:rPr>
        <w:t>and</w:t>
      </w:r>
      <w:r w:rsidR="008575A9">
        <w:rPr>
          <w:rFonts w:cstheme="minorHAnsi"/>
          <w:color w:val="0F0F0F"/>
        </w:rPr>
        <w:t xml:space="preserve"> this flooding</w:t>
      </w:r>
      <w:r w:rsidRPr="00FC60E7">
        <w:rPr>
          <w:rFonts w:cstheme="minorHAnsi"/>
          <w:color w:val="0F0F0F"/>
        </w:rPr>
        <w:t xml:space="preserve"> impact</w:t>
      </w:r>
      <w:r w:rsidR="008575A9">
        <w:rPr>
          <w:rFonts w:cstheme="minorHAnsi"/>
          <w:color w:val="0F0F0F"/>
        </w:rPr>
        <w:t>ed</w:t>
      </w:r>
      <w:r w:rsidRPr="00FC60E7">
        <w:rPr>
          <w:rFonts w:cstheme="minorHAnsi"/>
          <w:color w:val="0F0F0F"/>
        </w:rPr>
        <w:t xml:space="preserve"> the lives of residents and business</w:t>
      </w:r>
      <w:r w:rsidR="008575A9">
        <w:rPr>
          <w:rFonts w:cstheme="minorHAnsi"/>
          <w:color w:val="0F0F0F"/>
        </w:rPr>
        <w:t>es</w:t>
      </w:r>
      <w:r w:rsidRPr="00FC60E7">
        <w:rPr>
          <w:rFonts w:cstheme="minorHAnsi"/>
          <w:color w:val="0F0F0F"/>
        </w:rPr>
        <w:t xml:space="preserve">. The aftermath prompted a collective response, with ongoing efforts since the night of June 18th to address the challenges posed by </w:t>
      </w:r>
      <w:r w:rsidR="00203B3B">
        <w:rPr>
          <w:rFonts w:cstheme="minorHAnsi"/>
          <w:color w:val="0F0F0F"/>
        </w:rPr>
        <w:t>the flood event.</w:t>
      </w:r>
      <w:r w:rsidR="008575A9">
        <w:rPr>
          <w:rFonts w:cstheme="minorHAnsi"/>
          <w:color w:val="0F0F0F"/>
        </w:rPr>
        <w:t xml:space="preserve"> </w:t>
      </w:r>
      <w:r w:rsidR="00A42CCA">
        <w:rPr>
          <w:rFonts w:cstheme="minorHAnsi"/>
          <w:color w:val="0F0F0F"/>
        </w:rPr>
        <w:t xml:space="preserve">The Council provided residents assistance during the event to minimise the extent of flooding and support residents and businesses in recovery. Since the event the Council has carried out </w:t>
      </w:r>
      <w:proofErr w:type="gramStart"/>
      <w:r w:rsidR="00A42CCA">
        <w:rPr>
          <w:rFonts w:cstheme="minorHAnsi"/>
          <w:color w:val="0F0F0F"/>
        </w:rPr>
        <w:t>a number of</w:t>
      </w:r>
      <w:proofErr w:type="gramEnd"/>
      <w:r w:rsidR="00A42CCA">
        <w:rPr>
          <w:rFonts w:cstheme="minorHAnsi"/>
          <w:color w:val="0F0F0F"/>
        </w:rPr>
        <w:t xml:space="preserve"> projects to reduce the flood risk to properties and worked with residents and business to provide resilience against future events.</w:t>
      </w:r>
    </w:p>
    <w:p w14:paraId="136F4FC4" w14:textId="77777777" w:rsidR="00391B11" w:rsidRPr="00FC60E7" w:rsidRDefault="00391B11" w:rsidP="00391B11">
      <w:pPr>
        <w:pStyle w:val="NoSpacing"/>
        <w:rPr>
          <w:rFonts w:cstheme="minorHAnsi"/>
          <w:color w:val="0E101A"/>
        </w:rPr>
      </w:pPr>
    </w:p>
    <w:p w14:paraId="3053C681" w14:textId="77777777" w:rsidR="00391B11" w:rsidRDefault="00391B11" w:rsidP="00391B11">
      <w:pPr>
        <w:pStyle w:val="Heading2"/>
      </w:pPr>
      <w:bookmarkStart w:id="2" w:name="_Toc146879870"/>
      <w:bookmarkStart w:id="3" w:name="_Toc152574837"/>
      <w:r w:rsidRPr="00E57D85">
        <w:t>Legislation</w:t>
      </w:r>
      <w:bookmarkEnd w:id="2"/>
      <w:bookmarkEnd w:id="3"/>
    </w:p>
    <w:p w14:paraId="18F31477" w14:textId="77777777" w:rsidR="00391B11" w:rsidRPr="00E57D85" w:rsidRDefault="00391B11" w:rsidP="00391B11">
      <w:pPr>
        <w:pStyle w:val="NoSpacing"/>
      </w:pPr>
    </w:p>
    <w:p w14:paraId="4064C54A" w14:textId="77777777" w:rsidR="00391B11" w:rsidRPr="00E57D85" w:rsidRDefault="00391B11" w:rsidP="00391B11">
      <w:r w:rsidRPr="00E57D85">
        <w:t>Pitt Review (2008) - Flood and Water Management Act (2010)</w:t>
      </w:r>
    </w:p>
    <w:p w14:paraId="74F17A3A" w14:textId="77777777" w:rsidR="00391B11" w:rsidRPr="00E57D85" w:rsidRDefault="00391B11" w:rsidP="00391B11">
      <w:pPr>
        <w:rPr>
          <w:color w:val="0E101A"/>
        </w:rPr>
      </w:pPr>
      <w:r w:rsidRPr="00E57D85">
        <w:rPr>
          <w:color w:val="0E101A"/>
        </w:rPr>
        <w:t>The Pitt Review was published in 2008 following the catastrophic floods in 2007 which resulted in 13 fatalities and widespread destruction. The review contained 92 recommendations from lessons learnt. These were addressed to the government, local authorities, Local Resilience Forums (LRF), insurers, the public, and providers of essential services.</w:t>
      </w:r>
    </w:p>
    <w:p w14:paraId="6EEAF4CF" w14:textId="77777777" w:rsidR="00391B11" w:rsidRPr="00E57D85" w:rsidRDefault="00391B11" w:rsidP="00391B11">
      <w:pPr>
        <w:rPr>
          <w:color w:val="0E101A"/>
        </w:rPr>
      </w:pPr>
      <w:r w:rsidRPr="00E57D85">
        <w:rPr>
          <w:color w:val="0E101A"/>
        </w:rPr>
        <w:t xml:space="preserve">In response to the Pitt Review, a new Act of Parliament called </w:t>
      </w:r>
      <w:r>
        <w:rPr>
          <w:color w:val="0E101A"/>
        </w:rPr>
        <w:t xml:space="preserve">The </w:t>
      </w:r>
      <w:r w:rsidRPr="00E57D85">
        <w:rPr>
          <w:color w:val="0E101A"/>
        </w:rPr>
        <w:t xml:space="preserve">Flood and Water Management </w:t>
      </w:r>
      <w:r>
        <w:rPr>
          <w:color w:val="0E101A"/>
        </w:rPr>
        <w:t xml:space="preserve">Act </w:t>
      </w:r>
      <w:r w:rsidRPr="00E57D85">
        <w:rPr>
          <w:color w:val="0E101A"/>
        </w:rPr>
        <w:t>was implemented.</w:t>
      </w:r>
    </w:p>
    <w:p w14:paraId="46BE9F36" w14:textId="77777777" w:rsidR="00391B11" w:rsidRPr="00E57D85" w:rsidRDefault="00391B11" w:rsidP="00391B11">
      <w:pPr>
        <w:rPr>
          <w:color w:val="0E101A"/>
        </w:rPr>
      </w:pPr>
      <w:r w:rsidRPr="00E57D85">
        <w:rPr>
          <w:color w:val="0E101A"/>
        </w:rPr>
        <w:t>The Flood and Water Management Act was published in 2010 to take forward the Pitt Review recommendations and create a national approach to flood risk management across England and Wales. The creation of Lead Local Flood Authorities (LLFA) formed part of the Act along with Risk Management Authorities (RMA) all of whom have responsibilities in the management of flood risk.</w:t>
      </w:r>
    </w:p>
    <w:p w14:paraId="19EEB7C1" w14:textId="49D04911" w:rsidR="00391B11" w:rsidRDefault="00391B11" w:rsidP="00391B11">
      <w:pPr>
        <w:rPr>
          <w:color w:val="0E101A"/>
        </w:rPr>
      </w:pPr>
      <w:r w:rsidRPr="00E57D85">
        <w:rPr>
          <w:color w:val="0E101A"/>
        </w:rPr>
        <w:t xml:space="preserve">As LLFA, Rotherham Metropolitan </w:t>
      </w:r>
      <w:r>
        <w:rPr>
          <w:color w:val="0E101A"/>
        </w:rPr>
        <w:t>B</w:t>
      </w:r>
      <w:r w:rsidRPr="00E57D85">
        <w:rPr>
          <w:color w:val="0E101A"/>
        </w:rPr>
        <w:t>orough Council is responsible for the coordination and management of local flood risk (ordinary watercourses, surface water, and groundwater) and is required to work in cooperation with relevant authorities and RMAs. Other agencies and authorities defined as the RMAs (Part 1.1 Section 6) include</w:t>
      </w:r>
      <w:r w:rsidR="009C2B87">
        <w:rPr>
          <w:color w:val="0E101A"/>
        </w:rPr>
        <w:t>d for the purpose of this rainfall event</w:t>
      </w:r>
      <w:r w:rsidRPr="00E57D85">
        <w:rPr>
          <w:color w:val="0E101A"/>
        </w:rPr>
        <w:t>:</w:t>
      </w:r>
    </w:p>
    <w:p w14:paraId="760C387C" w14:textId="77777777" w:rsidR="00391B11" w:rsidRPr="00E57D85" w:rsidRDefault="00391B11" w:rsidP="00391B11">
      <w:pPr>
        <w:pStyle w:val="NoSpacing"/>
        <w:rPr>
          <w:color w:val="0E101A"/>
        </w:rPr>
      </w:pPr>
    </w:p>
    <w:p w14:paraId="65315704" w14:textId="7EAA7AC0" w:rsidR="00391B11" w:rsidRDefault="009C2B87" w:rsidP="009C2B87">
      <w:pPr>
        <w:pStyle w:val="NoSpacing"/>
        <w:numPr>
          <w:ilvl w:val="0"/>
          <w:numId w:val="10"/>
        </w:numPr>
        <w:rPr>
          <w:color w:val="0E101A"/>
        </w:rPr>
      </w:pPr>
      <w:r>
        <w:rPr>
          <w:color w:val="0E101A"/>
        </w:rPr>
        <w:t>Yorkshire Water</w:t>
      </w:r>
    </w:p>
    <w:p w14:paraId="30E42705" w14:textId="77777777" w:rsidR="00391B11" w:rsidRPr="00E57D85" w:rsidRDefault="00391B11" w:rsidP="00391B11">
      <w:pPr>
        <w:pStyle w:val="NoSpacing"/>
        <w:rPr>
          <w:color w:val="0E101A"/>
        </w:rPr>
      </w:pPr>
    </w:p>
    <w:p w14:paraId="3BB9BA3E" w14:textId="77777777" w:rsidR="00391B11" w:rsidRDefault="00391B11" w:rsidP="00391B11">
      <w:pPr>
        <w:pStyle w:val="NoSpacing"/>
        <w:rPr>
          <w:color w:val="0E101A"/>
        </w:rPr>
      </w:pPr>
      <w:r w:rsidRPr="00E57D85">
        <w:rPr>
          <w:color w:val="0E101A"/>
        </w:rPr>
        <w:t>Under Section 19 of the act (Part 1.3 Section 19), as the LLFA, RMBC has the duty to investigate flood incidents and publish the results of the investigation.</w:t>
      </w:r>
    </w:p>
    <w:p w14:paraId="5F2AA4AE" w14:textId="77777777" w:rsidR="00391B11" w:rsidRPr="00E57D85" w:rsidRDefault="00391B11" w:rsidP="00391B11">
      <w:pPr>
        <w:pStyle w:val="NoSpacing"/>
        <w:rPr>
          <w:color w:val="0E101A"/>
        </w:rPr>
      </w:pPr>
    </w:p>
    <w:p w14:paraId="01FC7DFB" w14:textId="77777777" w:rsidR="00391B11" w:rsidRDefault="00391B11" w:rsidP="00391B11">
      <w:pPr>
        <w:pStyle w:val="NoSpacing"/>
        <w:rPr>
          <w:color w:val="0E101A"/>
        </w:rPr>
      </w:pPr>
      <w:r w:rsidRPr="00E57D85">
        <w:rPr>
          <w:color w:val="0E101A"/>
        </w:rPr>
        <w:t>The act states that:</w:t>
      </w:r>
    </w:p>
    <w:p w14:paraId="4E79C6B2" w14:textId="77777777" w:rsidR="00391B11" w:rsidRPr="00E57D85" w:rsidRDefault="00391B11" w:rsidP="00391B11">
      <w:pPr>
        <w:pStyle w:val="NoSpacing"/>
        <w:rPr>
          <w:color w:val="0E101A"/>
        </w:rPr>
      </w:pPr>
    </w:p>
    <w:p w14:paraId="30C88391" w14:textId="2F6A5198" w:rsidR="00391B11" w:rsidRDefault="00391B11" w:rsidP="00391B11">
      <w:pPr>
        <w:pStyle w:val="NoSpacing"/>
        <w:rPr>
          <w:color w:val="0E101A"/>
        </w:rPr>
      </w:pPr>
      <w:r w:rsidRPr="00E57D85">
        <w:rPr>
          <w:color w:val="0E101A"/>
        </w:rPr>
        <w:t xml:space="preserve">On becoming aware of a flood in its area, a </w:t>
      </w:r>
      <w:r w:rsidR="009C2B87">
        <w:rPr>
          <w:color w:val="0E101A"/>
        </w:rPr>
        <w:t>LLFA</w:t>
      </w:r>
      <w:r w:rsidRPr="00E57D85">
        <w:rPr>
          <w:color w:val="0E101A"/>
        </w:rPr>
        <w:t xml:space="preserve"> must, to the extent that it considers it necessary or appropriate, investigate—</w:t>
      </w:r>
    </w:p>
    <w:p w14:paraId="176C278C" w14:textId="77777777" w:rsidR="00391B11" w:rsidRPr="00E57D85" w:rsidRDefault="00391B11" w:rsidP="00391B11">
      <w:pPr>
        <w:pStyle w:val="NoSpacing"/>
        <w:rPr>
          <w:color w:val="0E101A"/>
        </w:rPr>
      </w:pPr>
    </w:p>
    <w:p w14:paraId="2B35DF7B" w14:textId="55AB5581" w:rsidR="00391B11" w:rsidRDefault="00391B11" w:rsidP="00391B11">
      <w:pPr>
        <w:pStyle w:val="NoSpacing"/>
        <w:rPr>
          <w:color w:val="0E101A"/>
        </w:rPr>
      </w:pPr>
      <w:r w:rsidRPr="00E57D85">
        <w:rPr>
          <w:color w:val="0E101A"/>
        </w:rPr>
        <w:t xml:space="preserve">which </w:t>
      </w:r>
      <w:r w:rsidR="001D221F">
        <w:rPr>
          <w:color w:val="0E101A"/>
        </w:rPr>
        <w:t>Risk Management Authorities (</w:t>
      </w:r>
      <w:r w:rsidR="009C2B87">
        <w:rPr>
          <w:color w:val="0E101A"/>
        </w:rPr>
        <w:t>RMA</w:t>
      </w:r>
      <w:r w:rsidR="001D221F">
        <w:rPr>
          <w:color w:val="0E101A"/>
        </w:rPr>
        <w:t>’s)</w:t>
      </w:r>
      <w:r w:rsidRPr="00E57D85">
        <w:rPr>
          <w:color w:val="0E101A"/>
        </w:rPr>
        <w:t xml:space="preserve"> have relevant flood risk management functions,</w:t>
      </w:r>
    </w:p>
    <w:p w14:paraId="4CCB3F4F" w14:textId="77777777" w:rsidR="00391B11" w:rsidRPr="00E57D85" w:rsidRDefault="00391B11" w:rsidP="00391B11">
      <w:pPr>
        <w:pStyle w:val="NoSpacing"/>
        <w:rPr>
          <w:color w:val="0E101A"/>
        </w:rPr>
      </w:pPr>
    </w:p>
    <w:p w14:paraId="2C489A6F" w14:textId="7BE7EBC3" w:rsidR="00391B11" w:rsidRDefault="00391B11" w:rsidP="00391B11">
      <w:pPr>
        <w:pStyle w:val="NoSpacing"/>
        <w:rPr>
          <w:color w:val="0E101A"/>
        </w:rPr>
      </w:pPr>
      <w:r w:rsidRPr="00E57D85">
        <w:rPr>
          <w:color w:val="0E101A"/>
        </w:rPr>
        <w:t xml:space="preserve">and b) whether each of those </w:t>
      </w:r>
      <w:r w:rsidR="001D221F">
        <w:rPr>
          <w:color w:val="0E101A"/>
        </w:rPr>
        <w:t>RMA’s</w:t>
      </w:r>
      <w:r w:rsidRPr="00E57D85">
        <w:rPr>
          <w:color w:val="0E101A"/>
        </w:rPr>
        <w:t xml:space="preserve"> has exercised, or is proposing to exercise, those functions in response to the flood.</w:t>
      </w:r>
    </w:p>
    <w:p w14:paraId="78595AE7" w14:textId="77777777" w:rsidR="00391B11" w:rsidRPr="00E57D85" w:rsidRDefault="00391B11" w:rsidP="00391B11">
      <w:pPr>
        <w:pStyle w:val="NoSpacing"/>
        <w:rPr>
          <w:color w:val="0E101A"/>
        </w:rPr>
      </w:pPr>
    </w:p>
    <w:p w14:paraId="1701542B" w14:textId="77777777" w:rsidR="00391B11" w:rsidRDefault="00391B11" w:rsidP="00391B11">
      <w:pPr>
        <w:pStyle w:val="NoSpacing"/>
        <w:rPr>
          <w:color w:val="0E101A"/>
        </w:rPr>
      </w:pPr>
      <w:r w:rsidRPr="00E57D85">
        <w:rPr>
          <w:color w:val="0E101A"/>
        </w:rPr>
        <w:t>Where an authority carries out an investigation under subsection (1) it must—</w:t>
      </w:r>
    </w:p>
    <w:p w14:paraId="2906C007" w14:textId="77777777" w:rsidR="00391B11" w:rsidRPr="00E57D85" w:rsidRDefault="00391B11" w:rsidP="00391B11">
      <w:pPr>
        <w:pStyle w:val="NoSpacing"/>
        <w:rPr>
          <w:color w:val="0E101A"/>
        </w:rPr>
      </w:pPr>
    </w:p>
    <w:p w14:paraId="03018E2F" w14:textId="77777777" w:rsidR="00391B11" w:rsidRDefault="00391B11" w:rsidP="00391B11">
      <w:pPr>
        <w:pStyle w:val="NoSpacing"/>
        <w:rPr>
          <w:color w:val="0E101A"/>
        </w:rPr>
      </w:pPr>
      <w:r w:rsidRPr="00E57D85">
        <w:rPr>
          <w:color w:val="0E101A"/>
        </w:rPr>
        <w:t>publish the results of its investigation.</w:t>
      </w:r>
    </w:p>
    <w:p w14:paraId="6DB8590B" w14:textId="77777777" w:rsidR="00391B11" w:rsidRPr="00E57D85" w:rsidRDefault="00391B11" w:rsidP="00391B11">
      <w:pPr>
        <w:pStyle w:val="NoSpacing"/>
        <w:rPr>
          <w:color w:val="0E101A"/>
        </w:rPr>
      </w:pPr>
    </w:p>
    <w:p w14:paraId="543CEF23" w14:textId="1E806238" w:rsidR="00391B11" w:rsidRDefault="00391B11" w:rsidP="00391B11">
      <w:pPr>
        <w:pStyle w:val="NoSpacing"/>
        <w:rPr>
          <w:color w:val="0E101A"/>
        </w:rPr>
      </w:pPr>
      <w:r w:rsidRPr="00E57D85">
        <w:rPr>
          <w:color w:val="0E101A"/>
        </w:rPr>
        <w:t xml:space="preserve">b) </w:t>
      </w:r>
      <w:r>
        <w:rPr>
          <w:color w:val="0E101A"/>
        </w:rPr>
        <w:tab/>
      </w:r>
      <w:r w:rsidRPr="00E57D85">
        <w:rPr>
          <w:color w:val="0E101A"/>
        </w:rPr>
        <w:t xml:space="preserve">notify any relevant </w:t>
      </w:r>
      <w:r w:rsidR="001D221F">
        <w:rPr>
          <w:color w:val="0E101A"/>
        </w:rPr>
        <w:t>RMA’s</w:t>
      </w:r>
      <w:r w:rsidRPr="00E57D85">
        <w:rPr>
          <w:color w:val="0E101A"/>
        </w:rPr>
        <w:t>.</w:t>
      </w:r>
    </w:p>
    <w:p w14:paraId="40AEF119" w14:textId="77777777" w:rsidR="00391B11" w:rsidRPr="00E57D85" w:rsidRDefault="00391B11" w:rsidP="00391B11">
      <w:pPr>
        <w:pStyle w:val="NoSpacing"/>
        <w:rPr>
          <w:color w:val="0E101A"/>
        </w:rPr>
      </w:pPr>
    </w:p>
    <w:p w14:paraId="12642EB1" w14:textId="23D27707" w:rsidR="00391B11" w:rsidRDefault="00391B11" w:rsidP="00391B11">
      <w:r w:rsidRPr="00E57D85">
        <w:t xml:space="preserve">The extent to which a particular flood is investigated is determined on a case-by-case basis considering factors such as the source, duration, geographical spread, and severity of impact. In some circumstances, a flood enquiry triggers a formal investigation. The trigger for a formal investigation is when the enquiry meets or exceeds locally agreed criteria. </w:t>
      </w:r>
      <w:r w:rsidR="00654074">
        <w:t>Previous section 19 reports can be found on Rotherham Council website.</w:t>
      </w:r>
    </w:p>
    <w:p w14:paraId="432700EF" w14:textId="3E44D1E4" w:rsidR="00391B11" w:rsidRPr="005E564A" w:rsidRDefault="00391B11" w:rsidP="00391B11">
      <w:pPr>
        <w:pStyle w:val="Heading2"/>
      </w:pPr>
      <w:bookmarkStart w:id="4" w:name="_Toc146879871"/>
      <w:bookmarkStart w:id="5" w:name="_Toc152574838"/>
      <w:r w:rsidRPr="005E564A">
        <w:t>Local Flood Risk Management Strategy</w:t>
      </w:r>
      <w:bookmarkEnd w:id="4"/>
      <w:bookmarkEnd w:id="5"/>
      <w:r w:rsidRPr="005E564A">
        <w:t xml:space="preserve"> </w:t>
      </w:r>
    </w:p>
    <w:p w14:paraId="4A5BA68B" w14:textId="241CDB90" w:rsidR="00391B11" w:rsidRPr="001758FE" w:rsidRDefault="00391B11" w:rsidP="00391B11">
      <w:r w:rsidRPr="001758FE">
        <w:t xml:space="preserve">This Local Flood Risk Management Strategy was originally produced by Rotherham Metropolitan Borough Council in 2014 and </w:t>
      </w:r>
      <w:r>
        <w:t xml:space="preserve">has </w:t>
      </w:r>
      <w:r w:rsidRPr="001758FE">
        <w:t>be</w:t>
      </w:r>
      <w:r>
        <w:t>en</w:t>
      </w:r>
      <w:r w:rsidRPr="001758FE">
        <w:t xml:space="preserve"> updated taking into consideration the recent devasting floods of 2019 and recent changes from climate change. This is to set out how the local flood risk within the</w:t>
      </w:r>
      <w:r w:rsidR="001D221F">
        <w:t xml:space="preserve"> </w:t>
      </w:r>
      <w:r w:rsidRPr="001758FE">
        <w:t>borough will be managed.</w:t>
      </w:r>
    </w:p>
    <w:p w14:paraId="3910F48B" w14:textId="77777777" w:rsidR="00391B11" w:rsidRPr="001758FE" w:rsidRDefault="00391B11" w:rsidP="00391B11">
      <w:r w:rsidRPr="001758FE">
        <w:t>The general principles of the Local Flood Risk Strategy are:</w:t>
      </w:r>
    </w:p>
    <w:p w14:paraId="5A824E5D" w14:textId="77777777" w:rsidR="00391B11" w:rsidRPr="001758FE" w:rsidRDefault="00391B11" w:rsidP="00391B11">
      <w:r w:rsidRPr="001758FE">
        <w:t>Community focus &amp; partnership working</w:t>
      </w:r>
    </w:p>
    <w:p w14:paraId="540525C4" w14:textId="77777777" w:rsidR="00391B11" w:rsidRPr="001758FE" w:rsidRDefault="00391B11" w:rsidP="00391B11">
      <w:r w:rsidRPr="001758FE">
        <w:t>Sustainability</w:t>
      </w:r>
    </w:p>
    <w:p w14:paraId="6486C431" w14:textId="77777777" w:rsidR="00391B11" w:rsidRPr="001758FE" w:rsidRDefault="00391B11" w:rsidP="00391B11">
      <w:r w:rsidRPr="001758FE">
        <w:t>Risk Based Approach</w:t>
      </w:r>
    </w:p>
    <w:p w14:paraId="21216C89" w14:textId="77777777" w:rsidR="00391B11" w:rsidRPr="001758FE" w:rsidRDefault="00391B11" w:rsidP="00391B11">
      <w:r w:rsidRPr="001758FE">
        <w:t>Multiple benefits</w:t>
      </w:r>
    </w:p>
    <w:p w14:paraId="1A4D8A5B" w14:textId="22ECB565" w:rsidR="00391B11" w:rsidRPr="001758FE" w:rsidRDefault="009C2B87" w:rsidP="00391B11">
      <w:hyperlink r:id="rId12" w:history="1">
        <w:r>
          <w:rPr>
            <w:rStyle w:val="Hyperlink"/>
          </w:rPr>
          <w:t>Flood Risk Management Strategy – Rotherham Metropolitan Borough Council</w:t>
        </w:r>
      </w:hyperlink>
    </w:p>
    <w:p w14:paraId="2BC17C95" w14:textId="77777777" w:rsidR="00391B11" w:rsidRDefault="00391B11" w:rsidP="00391B11">
      <w:r w:rsidRPr="001758FE">
        <w:t>The Strategy identifies objectives that have recently been achieved and how they have been achieved. Including new objectives more suited to the ever-changing climate.</w:t>
      </w:r>
    </w:p>
    <w:p w14:paraId="64CAAB89" w14:textId="77777777" w:rsidR="00391B11" w:rsidRDefault="00391B11" w:rsidP="00391B11">
      <w:pPr>
        <w:pStyle w:val="Heading2"/>
      </w:pPr>
      <w:bookmarkStart w:id="6" w:name="_Toc146879872"/>
      <w:bookmarkStart w:id="7" w:name="_Toc152574839"/>
      <w:r>
        <w:t>Overview</w:t>
      </w:r>
      <w:bookmarkEnd w:id="6"/>
      <w:bookmarkEnd w:id="7"/>
    </w:p>
    <w:p w14:paraId="4E23893A" w14:textId="77777777" w:rsidR="00391B11" w:rsidRPr="00A34CCF" w:rsidRDefault="00391B11" w:rsidP="00391B11">
      <w:pPr>
        <w:pStyle w:val="NoSpacing"/>
        <w:rPr>
          <w:color w:val="FF0000"/>
        </w:rPr>
      </w:pPr>
    </w:p>
    <w:p w14:paraId="44544379" w14:textId="2ADFD06B" w:rsidR="00391B11" w:rsidRDefault="00391B11" w:rsidP="00391B11">
      <w:bookmarkStart w:id="8" w:name="_Hlk151104756"/>
      <w:r w:rsidRPr="00316D73">
        <w:t>The flooding on 18</w:t>
      </w:r>
      <w:r w:rsidRPr="00112EC1">
        <w:rPr>
          <w:vertAlign w:val="superscript"/>
        </w:rPr>
        <w:t>th</w:t>
      </w:r>
      <w:r w:rsidRPr="00316D73">
        <w:t xml:space="preserve"> June and 8</w:t>
      </w:r>
      <w:r w:rsidRPr="00316D73">
        <w:rPr>
          <w:vertAlign w:val="superscript"/>
        </w:rPr>
        <w:t>th</w:t>
      </w:r>
      <w:r w:rsidRPr="00316D73">
        <w:t xml:space="preserve"> of July 2023 resulted from a combination of factors, primarily characteri</w:t>
      </w:r>
      <w:r w:rsidR="00112EC1">
        <w:t>s</w:t>
      </w:r>
      <w:r w:rsidRPr="00316D73">
        <w:t xml:space="preserve">ed by intense and prolonged heavy rainfall. This rainfall exceeded the capacity of </w:t>
      </w:r>
      <w:r w:rsidR="00112EC1">
        <w:t>many</w:t>
      </w:r>
      <w:r w:rsidRPr="00316D73">
        <w:t xml:space="preserve"> drainage system</w:t>
      </w:r>
      <w:r w:rsidR="00203B3B">
        <w:t>s</w:t>
      </w:r>
      <w:r w:rsidRPr="00316D73">
        <w:t xml:space="preserve">, causing water to flow from </w:t>
      </w:r>
      <w:r w:rsidR="00203B3B">
        <w:t xml:space="preserve">fields, </w:t>
      </w:r>
      <w:r w:rsidR="00203B3B" w:rsidRPr="00BE5F93">
        <w:t>highways</w:t>
      </w:r>
      <w:r w:rsidR="000D107B" w:rsidRPr="00BE5F93">
        <w:t>,</w:t>
      </w:r>
      <w:r w:rsidR="00203B3B" w:rsidRPr="00BE5F93">
        <w:t xml:space="preserve"> </w:t>
      </w:r>
      <w:r w:rsidR="00203B3B">
        <w:t>and footways</w:t>
      </w:r>
      <w:r w:rsidRPr="00316D73">
        <w:t xml:space="preserve"> into residential and commercial properties. </w:t>
      </w:r>
    </w:p>
    <w:p w14:paraId="7F6E1321" w14:textId="674B5064" w:rsidR="00391B11" w:rsidRPr="00D13356" w:rsidRDefault="00391B11" w:rsidP="00391B11">
      <w:r w:rsidRPr="00316D73">
        <w:t xml:space="preserve">As a result, </w:t>
      </w:r>
      <w:r w:rsidR="00D13356">
        <w:t>17</w:t>
      </w:r>
      <w:r w:rsidRPr="00316D73">
        <w:t xml:space="preserve"> properties in various parts of Rotherham were affected by the </w:t>
      </w:r>
      <w:r>
        <w:t>surface water</w:t>
      </w:r>
      <w:r w:rsidRPr="00316D73">
        <w:t xml:space="preserve"> flood</w:t>
      </w:r>
      <w:r>
        <w:t>ing</w:t>
      </w:r>
      <w:r w:rsidR="00203B3B">
        <w:t xml:space="preserve"> internally</w:t>
      </w:r>
      <w:r w:rsidR="00D13356">
        <w:t xml:space="preserve">. </w:t>
      </w:r>
      <w:r w:rsidRPr="00316D73">
        <w:t>July was a very wet month, the wettest July in England since 2009, with all catchments receiving above average rainfall and the north-west recording the wettest July on record, using data from 1891. Soil moisture deficits decreased across England, with soils across much of the country wetter than expected for the end of July. River flows were above normal or higher</w:t>
      </w:r>
      <w:r w:rsidR="000D107B">
        <w:t>,</w:t>
      </w:r>
      <w:r w:rsidRPr="00316D73">
        <w:t xml:space="preserve"> at more than half of </w:t>
      </w:r>
      <w:r>
        <w:t xml:space="preserve">the </w:t>
      </w:r>
      <w:r w:rsidRPr="00316D73">
        <w:t xml:space="preserve">reported sites, particularly those in the </w:t>
      </w:r>
      <w:r>
        <w:t>northwest</w:t>
      </w:r>
      <w:r w:rsidRPr="00316D73">
        <w:t xml:space="preserve"> as they responded to the wet weather.</w:t>
      </w:r>
      <w:r>
        <w:t xml:space="preserve"> </w:t>
      </w:r>
      <w:bookmarkEnd w:id="8"/>
    </w:p>
    <w:p w14:paraId="197A58A8" w14:textId="44E2E138" w:rsidR="00391B11" w:rsidRDefault="000D107B" w:rsidP="00391B11">
      <w:bookmarkStart w:id="9" w:name="_Hlk151104765"/>
      <w:r>
        <w:rPr>
          <w:shd w:val="clear" w:color="auto" w:fill="FFFFFF"/>
        </w:rPr>
        <w:t>Although s</w:t>
      </w:r>
      <w:r w:rsidR="00391B11">
        <w:rPr>
          <w:shd w:val="clear" w:color="auto" w:fill="FFFFFF"/>
        </w:rPr>
        <w:t xml:space="preserve">ummer 2023 </w:t>
      </w:r>
      <w:r>
        <w:rPr>
          <w:shd w:val="clear" w:color="auto" w:fill="FFFFFF"/>
        </w:rPr>
        <w:t>will</w:t>
      </w:r>
      <w:r w:rsidR="00391B11">
        <w:rPr>
          <w:shd w:val="clear" w:color="auto" w:fill="FFFFFF"/>
        </w:rPr>
        <w:t xml:space="preserve"> be considered a poor </w:t>
      </w:r>
      <w:r>
        <w:rPr>
          <w:shd w:val="clear" w:color="auto" w:fill="FFFFFF"/>
        </w:rPr>
        <w:t xml:space="preserve">one, </w:t>
      </w:r>
      <w:r w:rsidR="00FC7AEB">
        <w:rPr>
          <w:shd w:val="clear" w:color="auto" w:fill="FFFFFF"/>
        </w:rPr>
        <w:t>it</w:t>
      </w:r>
      <w:r w:rsidR="00391B11">
        <w:rPr>
          <w:shd w:val="clear" w:color="auto" w:fill="FFFFFF"/>
        </w:rPr>
        <w:t xml:space="preserve"> was </w:t>
      </w:r>
      <w:proofErr w:type="gramStart"/>
      <w:r w:rsidR="00FC7AEB">
        <w:rPr>
          <w:shd w:val="clear" w:color="auto" w:fill="FFFFFF"/>
        </w:rPr>
        <w:t xml:space="preserve">actually </w:t>
      </w:r>
      <w:r w:rsidR="00391B11">
        <w:rPr>
          <w:shd w:val="clear" w:color="auto" w:fill="FFFFFF"/>
        </w:rPr>
        <w:t>close</w:t>
      </w:r>
      <w:proofErr w:type="gramEnd"/>
      <w:r w:rsidR="00391B11">
        <w:rPr>
          <w:shd w:val="clear" w:color="auto" w:fill="FFFFFF"/>
        </w:rPr>
        <w:t xml:space="preserve"> to average </w:t>
      </w:r>
      <w:proofErr w:type="gramStart"/>
      <w:r w:rsidR="00391B11">
        <w:rPr>
          <w:shd w:val="clear" w:color="auto" w:fill="FFFFFF"/>
        </w:rPr>
        <w:t>in regard to</w:t>
      </w:r>
      <w:proofErr w:type="gramEnd"/>
      <w:r w:rsidR="00391B11">
        <w:rPr>
          <w:shd w:val="clear" w:color="auto" w:fill="FFFFFF"/>
        </w:rPr>
        <w:t xml:space="preserve"> temperatures</w:t>
      </w:r>
      <w:r w:rsidR="00FC7AEB">
        <w:rPr>
          <w:shd w:val="clear" w:color="auto" w:fill="FFFFFF"/>
        </w:rPr>
        <w:t xml:space="preserve">. </w:t>
      </w:r>
      <w:r w:rsidR="00F00B56">
        <w:rPr>
          <w:shd w:val="clear" w:color="auto" w:fill="FFFFFF"/>
        </w:rPr>
        <w:t>Rainfall,</w:t>
      </w:r>
      <w:r w:rsidR="00FC7AEB">
        <w:rPr>
          <w:shd w:val="clear" w:color="auto" w:fill="FFFFFF"/>
        </w:rPr>
        <w:t xml:space="preserve"> </w:t>
      </w:r>
      <w:r w:rsidR="00FC7AEB" w:rsidRPr="00BE5F93">
        <w:rPr>
          <w:shd w:val="clear" w:color="auto" w:fill="FFFFFF"/>
        </w:rPr>
        <w:t>however</w:t>
      </w:r>
      <w:r w:rsidR="00BE5F93">
        <w:rPr>
          <w:shd w:val="clear" w:color="auto" w:fill="FFFFFF"/>
        </w:rPr>
        <w:t xml:space="preserve">, </w:t>
      </w:r>
      <w:r w:rsidR="003C773D" w:rsidRPr="00BE5F93">
        <w:rPr>
          <w:shd w:val="clear" w:color="auto" w:fill="FFFFFF"/>
        </w:rPr>
        <w:t>was</w:t>
      </w:r>
      <w:r w:rsidR="003C773D">
        <w:rPr>
          <w:shd w:val="clear" w:color="auto" w:fill="FFFFFF"/>
        </w:rPr>
        <w:t xml:space="preserve"> </w:t>
      </w:r>
      <w:r w:rsidR="00391B11">
        <w:rPr>
          <w:shd w:val="clear" w:color="auto" w:fill="FFFFFF"/>
        </w:rPr>
        <w:t>above average. This may</w:t>
      </w:r>
      <w:r w:rsidR="00FC7AEB">
        <w:rPr>
          <w:shd w:val="clear" w:color="auto" w:fill="FFFFFF"/>
        </w:rPr>
        <w:t xml:space="preserve"> </w:t>
      </w:r>
      <w:r w:rsidR="00391B11">
        <w:rPr>
          <w:shd w:val="clear" w:color="auto" w:fill="FFFFFF"/>
        </w:rPr>
        <w:t xml:space="preserve">be due to the joint warmest June </w:t>
      </w:r>
      <w:r w:rsidR="00FC7AEB" w:rsidRPr="00BE5F93">
        <w:rPr>
          <w:shd w:val="clear" w:color="auto" w:fill="FFFFFF"/>
        </w:rPr>
        <w:t xml:space="preserve">on record </w:t>
      </w:r>
      <w:r w:rsidR="00391B11" w:rsidRPr="00BE5F93">
        <w:rPr>
          <w:shd w:val="clear" w:color="auto" w:fill="FFFFFF"/>
        </w:rPr>
        <w:t xml:space="preserve">being </w:t>
      </w:r>
      <w:r w:rsidR="00391B11">
        <w:rPr>
          <w:shd w:val="clear" w:color="auto" w:fill="FFFFFF"/>
        </w:rPr>
        <w:t>followed by a very wet July and an indifferent</w:t>
      </w:r>
      <w:r w:rsidR="003C773D">
        <w:rPr>
          <w:shd w:val="clear" w:color="auto" w:fill="FFFFFF"/>
        </w:rPr>
        <w:t xml:space="preserve"> </w:t>
      </w:r>
      <w:r w:rsidR="003C773D" w:rsidRPr="00BE5F93">
        <w:rPr>
          <w:shd w:val="clear" w:color="auto" w:fill="FFFFFF"/>
        </w:rPr>
        <w:t>mixed weather</w:t>
      </w:r>
      <w:r w:rsidR="00391B11" w:rsidRPr="00BE5F93">
        <w:rPr>
          <w:shd w:val="clear" w:color="auto" w:fill="FFFFFF"/>
        </w:rPr>
        <w:t xml:space="preserve"> </w:t>
      </w:r>
      <w:r w:rsidR="003C773D" w:rsidRPr="00BE5F93">
        <w:rPr>
          <w:shd w:val="clear" w:color="auto" w:fill="FFFFFF"/>
        </w:rPr>
        <w:t xml:space="preserve">in </w:t>
      </w:r>
      <w:r w:rsidR="00391B11">
        <w:rPr>
          <w:shd w:val="clear" w:color="auto" w:fill="FFFFFF"/>
        </w:rPr>
        <w:t xml:space="preserve">August. The UK flirted very closely with extreme temperatures during </w:t>
      </w:r>
      <w:r w:rsidR="00391B11" w:rsidRPr="00BE5F93">
        <w:rPr>
          <w:shd w:val="clear" w:color="auto" w:fill="FFFFFF"/>
        </w:rPr>
        <w:t xml:space="preserve">July and August </w:t>
      </w:r>
      <w:r w:rsidR="001D221F">
        <w:rPr>
          <w:shd w:val="clear" w:color="auto" w:fill="FFFFFF"/>
        </w:rPr>
        <w:t>fortunately</w:t>
      </w:r>
      <w:r w:rsidR="00391B11" w:rsidRPr="00BE5F93">
        <w:rPr>
          <w:shd w:val="clear" w:color="auto" w:fill="FFFFFF"/>
        </w:rPr>
        <w:t xml:space="preserve"> these stayed on the other side of the channel. The region </w:t>
      </w:r>
      <w:r w:rsidR="00203B3B" w:rsidRPr="00BE5F93">
        <w:rPr>
          <w:shd w:val="clear" w:color="auto" w:fill="FFFFFF"/>
        </w:rPr>
        <w:t>narrowly missed</w:t>
      </w:r>
      <w:r w:rsidR="00391B11" w:rsidRPr="00BE5F93">
        <w:rPr>
          <w:shd w:val="clear" w:color="auto" w:fill="FFFFFF"/>
        </w:rPr>
        <w:t xml:space="preserve"> most of the </w:t>
      </w:r>
      <w:r w:rsidR="00FC7AEB" w:rsidRPr="00BE5F93">
        <w:rPr>
          <w:shd w:val="clear" w:color="auto" w:fill="FFFFFF"/>
        </w:rPr>
        <w:t>t</w:t>
      </w:r>
      <w:r w:rsidR="00391B11" w:rsidRPr="00BE5F93">
        <w:rPr>
          <w:shd w:val="clear" w:color="auto" w:fill="FFFFFF"/>
        </w:rPr>
        <w:t xml:space="preserve">hundery </w:t>
      </w:r>
      <w:r w:rsidR="00391B11">
        <w:rPr>
          <w:shd w:val="clear" w:color="auto" w:fill="FFFFFF"/>
        </w:rPr>
        <w:t>weather so a generally quiet summer in that regard.</w:t>
      </w:r>
    </w:p>
    <w:p w14:paraId="140CDAAF" w14:textId="4EE7090B" w:rsidR="00391B11" w:rsidRPr="00F00B56" w:rsidRDefault="00FC7AEB" w:rsidP="00391B11">
      <w:pPr>
        <w:rPr>
          <w:shd w:val="clear" w:color="auto" w:fill="FFFFFF"/>
        </w:rPr>
      </w:pPr>
      <w:r w:rsidRPr="00BE5F93">
        <w:rPr>
          <w:shd w:val="clear" w:color="auto" w:fill="FFFFFF"/>
        </w:rPr>
        <w:t>R</w:t>
      </w:r>
      <w:r w:rsidR="00391B11" w:rsidRPr="00BE5F93">
        <w:rPr>
          <w:shd w:val="clear" w:color="auto" w:fill="FFFFFF"/>
        </w:rPr>
        <w:t xml:space="preserve">ainfall intensities </w:t>
      </w:r>
      <w:r w:rsidRPr="00BE5F93">
        <w:rPr>
          <w:shd w:val="clear" w:color="auto" w:fill="FFFFFF"/>
        </w:rPr>
        <w:t xml:space="preserve">in this period </w:t>
      </w:r>
      <w:r w:rsidR="00391B11" w:rsidRPr="00BE5F93">
        <w:rPr>
          <w:shd w:val="clear" w:color="auto" w:fill="FFFFFF"/>
        </w:rPr>
        <w:t>surpass</w:t>
      </w:r>
      <w:r w:rsidRPr="00BE5F93">
        <w:rPr>
          <w:shd w:val="clear" w:color="auto" w:fill="FFFFFF"/>
        </w:rPr>
        <w:t>ed</w:t>
      </w:r>
      <w:r w:rsidR="00391B11" w:rsidRPr="00BE5F93">
        <w:rPr>
          <w:shd w:val="clear" w:color="auto" w:fill="FFFFFF"/>
        </w:rPr>
        <w:t xml:space="preserve"> the capacity of the designed drainage systems. This weather event resulted in excessive flooding as the infrastructure struggled to cope with the overwhelming volume of water. The drainage system, originally designed to manage typical rainfall patterns, proved insufficient in the face of </w:t>
      </w:r>
      <w:r w:rsidR="001D221F">
        <w:rPr>
          <w:shd w:val="clear" w:color="auto" w:fill="FFFFFF"/>
        </w:rPr>
        <w:t xml:space="preserve">the </w:t>
      </w:r>
      <w:r w:rsidR="00391B11" w:rsidRPr="00BE5F93">
        <w:rPr>
          <w:shd w:val="clear" w:color="auto" w:fill="FFFFFF"/>
        </w:rPr>
        <w:t>extraordinary downpours. Consequently, a substantial overflow of water occurred, exacerbating the flooding situation, and posing significant challenges to the affected areas.</w:t>
      </w:r>
      <w:bookmarkEnd w:id="9"/>
    </w:p>
    <w:p w14:paraId="4C2E324E" w14:textId="0F22019E" w:rsidR="00391B11" w:rsidRDefault="00391B11" w:rsidP="00391B11">
      <w:pPr>
        <w:rPr>
          <w:color w:val="000000"/>
          <w:shd w:val="clear" w:color="auto" w:fill="FFFFFF"/>
        </w:rPr>
      </w:pPr>
    </w:p>
    <w:p w14:paraId="10ED608B" w14:textId="77777777" w:rsidR="009A0927" w:rsidRDefault="001C0415" w:rsidP="009A0927">
      <w:pPr>
        <w:keepNext/>
      </w:pPr>
      <w:r>
        <w:rPr>
          <w:noProof/>
          <w:color w:val="000000"/>
          <w:shd w:val="clear" w:color="auto" w:fill="FFFFFF"/>
        </w:rPr>
        <w:drawing>
          <wp:inline distT="0" distB="0" distL="0" distR="0" wp14:anchorId="42D0C3A8" wp14:editId="1ECF5AAB">
            <wp:extent cx="5595620" cy="2708140"/>
            <wp:effectExtent l="0" t="0" r="5080" b="0"/>
            <wp:docPr id="7" name="Picture 7" descr="Graph of rainfall data between 19 June and 24 July 2023, for Rothe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 of rainfall data between 19 June and 24 July 2023, for Rotherham."/>
                    <pic:cNvPicPr/>
                  </pic:nvPicPr>
                  <pic:blipFill rotWithShape="1">
                    <a:blip r:embed="rId13">
                      <a:extLst>
                        <a:ext uri="{28A0092B-C50C-407E-A947-70E740481C1C}">
                          <a14:useLocalDpi xmlns:a14="http://schemas.microsoft.com/office/drawing/2010/main" val="0"/>
                        </a:ext>
                      </a:extLst>
                    </a:blip>
                    <a:srcRect l="1330" t="1596" r="1008" b="27506"/>
                    <a:stretch/>
                  </pic:blipFill>
                  <pic:spPr bwMode="auto">
                    <a:xfrm>
                      <a:off x="0" y="0"/>
                      <a:ext cx="5597493" cy="2709047"/>
                    </a:xfrm>
                    <a:prstGeom prst="rect">
                      <a:avLst/>
                    </a:prstGeom>
                    <a:ln>
                      <a:noFill/>
                    </a:ln>
                    <a:extLst>
                      <a:ext uri="{53640926-AAD7-44D8-BBD7-CCE9431645EC}">
                        <a14:shadowObscured xmlns:a14="http://schemas.microsoft.com/office/drawing/2010/main"/>
                      </a:ext>
                    </a:extLst>
                  </pic:spPr>
                </pic:pic>
              </a:graphicData>
            </a:graphic>
          </wp:inline>
        </w:drawing>
      </w:r>
    </w:p>
    <w:p w14:paraId="23248836" w14:textId="62D05E14" w:rsidR="00391B11" w:rsidRDefault="009A0927" w:rsidP="00A42CCA">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shows rainfall data between 19 June and 24 July</w:t>
      </w:r>
    </w:p>
    <w:p w14:paraId="57C07834" w14:textId="77777777" w:rsidR="00A42CCA" w:rsidRPr="00A42CCA" w:rsidRDefault="00A42CCA" w:rsidP="00A42CCA"/>
    <w:p w14:paraId="4B8A55B6" w14:textId="738F105C" w:rsidR="00391B11" w:rsidRPr="00A875A8" w:rsidRDefault="00391B11" w:rsidP="00391B11">
      <w:pPr>
        <w:rPr>
          <w:noProof/>
          <w:color w:val="000000"/>
          <w:shd w:val="clear" w:color="auto" w:fill="FFFFFF"/>
        </w:rPr>
      </w:pPr>
      <w:r w:rsidRPr="00A875A8">
        <w:rPr>
          <w:color w:val="000000"/>
          <w:shd w:val="clear" w:color="auto" w:fill="FFFFFF"/>
        </w:rPr>
        <w:t>J</w:t>
      </w:r>
      <w:bookmarkStart w:id="10" w:name="_Hlk151104780"/>
      <w:r w:rsidRPr="00A875A8">
        <w:rPr>
          <w:color w:val="000000"/>
          <w:shd w:val="clear" w:color="auto" w:fill="FFFFFF"/>
        </w:rPr>
        <w:t>une started very dry with</w:t>
      </w:r>
      <w:r w:rsidR="00B51B5D">
        <w:rPr>
          <w:color w:val="000000"/>
          <w:shd w:val="clear" w:color="auto" w:fill="FFFFFF"/>
        </w:rPr>
        <w:t xml:space="preserve"> a single</w:t>
      </w:r>
      <w:r w:rsidRPr="00A875A8">
        <w:rPr>
          <w:color w:val="000000"/>
          <w:shd w:val="clear" w:color="auto" w:fill="FFFFFF"/>
        </w:rPr>
        <w:t xml:space="preserve"> </w:t>
      </w:r>
      <w:r w:rsidR="00B51B5D">
        <w:rPr>
          <w:color w:val="000000"/>
          <w:shd w:val="clear" w:color="auto" w:fill="FFFFFF"/>
        </w:rPr>
        <w:t>t</w:t>
      </w:r>
      <w:r w:rsidRPr="00A875A8">
        <w:rPr>
          <w:color w:val="000000"/>
          <w:shd w:val="clear" w:color="auto" w:fill="FFFFFF"/>
        </w:rPr>
        <w:t xml:space="preserve">hunderstorm </w:t>
      </w:r>
      <w:r w:rsidR="00B51B5D">
        <w:rPr>
          <w:color w:val="000000"/>
          <w:shd w:val="clear" w:color="auto" w:fill="FFFFFF"/>
        </w:rPr>
        <w:t>on the 5th</w:t>
      </w:r>
      <w:r w:rsidRPr="00A875A8">
        <w:rPr>
          <w:color w:val="000000"/>
          <w:shd w:val="clear" w:color="auto" w:fill="FFFFFF"/>
        </w:rPr>
        <w:t xml:space="preserve">. The wet period of the month </w:t>
      </w:r>
      <w:r w:rsidR="00203B3B">
        <w:rPr>
          <w:color w:val="000000"/>
          <w:shd w:val="clear" w:color="auto" w:fill="FFFFFF"/>
        </w:rPr>
        <w:t>then started on the</w:t>
      </w:r>
      <w:r w:rsidRPr="00A875A8">
        <w:rPr>
          <w:color w:val="000000"/>
          <w:shd w:val="clear" w:color="auto" w:fill="FFFFFF"/>
        </w:rPr>
        <w:t xml:space="preserve"> 17th to the 20</w:t>
      </w:r>
      <w:r w:rsidR="00032ABA" w:rsidRPr="00A875A8">
        <w:rPr>
          <w:color w:val="000000"/>
          <w:shd w:val="clear" w:color="auto" w:fill="FFFFFF"/>
        </w:rPr>
        <w:t>th leaving</w:t>
      </w:r>
      <w:r w:rsidRPr="00A875A8">
        <w:rPr>
          <w:color w:val="000000"/>
          <w:shd w:val="clear" w:color="auto" w:fill="FFFFFF"/>
        </w:rPr>
        <w:t xml:space="preserve"> </w:t>
      </w:r>
      <w:r w:rsidR="00203B3B">
        <w:rPr>
          <w:color w:val="000000"/>
          <w:shd w:val="clear" w:color="auto" w:fill="FFFFFF"/>
        </w:rPr>
        <w:t>the remainder of the</w:t>
      </w:r>
      <w:r w:rsidRPr="00A875A8">
        <w:rPr>
          <w:color w:val="000000"/>
          <w:shd w:val="clear" w:color="auto" w:fill="FFFFFF"/>
        </w:rPr>
        <w:t xml:space="preserve"> month</w:t>
      </w:r>
      <w:r w:rsidR="00203B3B">
        <w:rPr>
          <w:color w:val="000000"/>
          <w:shd w:val="clear" w:color="auto" w:fill="FFFFFF"/>
        </w:rPr>
        <w:t xml:space="preserve"> dry</w:t>
      </w:r>
      <w:r w:rsidRPr="00A875A8">
        <w:rPr>
          <w:color w:val="000000"/>
          <w:shd w:val="clear" w:color="auto" w:fill="FFFFFF"/>
        </w:rPr>
        <w:t>.</w:t>
      </w:r>
      <w:r w:rsidRPr="00A729ED">
        <w:rPr>
          <w:noProof/>
          <w:color w:val="000000"/>
          <w:shd w:val="clear" w:color="auto" w:fill="FFFFFF"/>
        </w:rPr>
        <w:t xml:space="preserve"> </w:t>
      </w:r>
      <w:bookmarkEnd w:id="10"/>
    </w:p>
    <w:p w14:paraId="1506F5A5" w14:textId="318A17CD" w:rsidR="00391B11" w:rsidRDefault="00391B11" w:rsidP="00391B11">
      <w:pPr>
        <w:rPr>
          <w:shd w:val="clear" w:color="auto" w:fill="FFFFFF"/>
        </w:rPr>
      </w:pPr>
      <w:r w:rsidRPr="00A875A8">
        <w:rPr>
          <w:shd w:val="clear" w:color="auto" w:fill="FFFFFF"/>
        </w:rPr>
        <w:t xml:space="preserve">Rainfall for July was well above average coming in at 255.1% of the average rainfall. The 2nd wettest July on record and one of the reasons why summer overall was considered poor. </w:t>
      </w:r>
      <w:bookmarkStart w:id="11" w:name="_Toc146879873"/>
    </w:p>
    <w:tbl>
      <w:tblPr>
        <w:tblStyle w:val="TableGrid"/>
        <w:tblW w:w="0" w:type="auto"/>
        <w:tblLook w:val="04A0" w:firstRow="1" w:lastRow="0" w:firstColumn="1" w:lastColumn="0" w:noHBand="0" w:noVBand="1"/>
      </w:tblPr>
      <w:tblGrid>
        <w:gridCol w:w="4508"/>
        <w:gridCol w:w="4508"/>
      </w:tblGrid>
      <w:tr w:rsidR="009C2B87" w14:paraId="28416E01" w14:textId="77777777" w:rsidTr="009C2B87">
        <w:tc>
          <w:tcPr>
            <w:tcW w:w="4508" w:type="dxa"/>
          </w:tcPr>
          <w:p w14:paraId="6B05BA92" w14:textId="1E5D6283" w:rsidR="009C2B87" w:rsidRPr="009C2B87" w:rsidRDefault="009C2B87" w:rsidP="009C2B87">
            <w:pPr>
              <w:jc w:val="center"/>
              <w:rPr>
                <w:b/>
                <w:bCs/>
                <w:u w:val="single"/>
                <w:shd w:val="clear" w:color="auto" w:fill="FFFFFF"/>
              </w:rPr>
            </w:pPr>
            <w:r w:rsidRPr="009C2B87">
              <w:rPr>
                <w:b/>
                <w:bCs/>
                <w:u w:val="single"/>
                <w:shd w:val="clear" w:color="auto" w:fill="FFFFFF"/>
              </w:rPr>
              <w:t>Date</w:t>
            </w:r>
          </w:p>
        </w:tc>
        <w:tc>
          <w:tcPr>
            <w:tcW w:w="4508" w:type="dxa"/>
          </w:tcPr>
          <w:p w14:paraId="55D35A70" w14:textId="486D8776" w:rsidR="009C2B87" w:rsidRPr="009C2B87" w:rsidRDefault="009C2B87" w:rsidP="009C2B87">
            <w:pPr>
              <w:jc w:val="center"/>
              <w:rPr>
                <w:b/>
                <w:bCs/>
                <w:u w:val="single"/>
                <w:shd w:val="clear" w:color="auto" w:fill="FFFFFF"/>
              </w:rPr>
            </w:pPr>
            <w:r w:rsidRPr="009C2B87">
              <w:rPr>
                <w:b/>
                <w:bCs/>
                <w:u w:val="single"/>
                <w:shd w:val="clear" w:color="auto" w:fill="FFFFFF"/>
              </w:rPr>
              <w:t>Rainfall (mm)</w:t>
            </w:r>
          </w:p>
        </w:tc>
      </w:tr>
      <w:tr w:rsidR="009C2B87" w14:paraId="0A1CDF42" w14:textId="77777777" w:rsidTr="009C2B87">
        <w:tc>
          <w:tcPr>
            <w:tcW w:w="4508" w:type="dxa"/>
          </w:tcPr>
          <w:p w14:paraId="7125E4BE" w14:textId="1830C890" w:rsidR="009C2B87" w:rsidRDefault="009C2B87" w:rsidP="00B51B5D">
            <w:pPr>
              <w:jc w:val="center"/>
              <w:rPr>
                <w:shd w:val="clear" w:color="auto" w:fill="FFFFFF"/>
              </w:rPr>
            </w:pPr>
            <w:r>
              <w:rPr>
                <w:shd w:val="clear" w:color="auto" w:fill="FFFFFF"/>
              </w:rPr>
              <w:t>1</w:t>
            </w:r>
            <w:r w:rsidRPr="009C2B87">
              <w:rPr>
                <w:shd w:val="clear" w:color="auto" w:fill="FFFFFF"/>
                <w:vertAlign w:val="superscript"/>
              </w:rPr>
              <w:t>St</w:t>
            </w:r>
            <w:r>
              <w:rPr>
                <w:shd w:val="clear" w:color="auto" w:fill="FFFFFF"/>
              </w:rPr>
              <w:t xml:space="preserve"> June – 16</w:t>
            </w:r>
            <w:r w:rsidRPr="009C2B87">
              <w:rPr>
                <w:shd w:val="clear" w:color="auto" w:fill="FFFFFF"/>
                <w:vertAlign w:val="superscript"/>
              </w:rPr>
              <w:t>th</w:t>
            </w:r>
            <w:r>
              <w:rPr>
                <w:shd w:val="clear" w:color="auto" w:fill="FFFFFF"/>
              </w:rPr>
              <w:t xml:space="preserve"> June 2023</w:t>
            </w:r>
          </w:p>
        </w:tc>
        <w:tc>
          <w:tcPr>
            <w:tcW w:w="4508" w:type="dxa"/>
          </w:tcPr>
          <w:p w14:paraId="55C538B2" w14:textId="55178574" w:rsidR="009C2B87" w:rsidRDefault="009C2B87" w:rsidP="00B51B5D">
            <w:pPr>
              <w:jc w:val="center"/>
              <w:rPr>
                <w:shd w:val="clear" w:color="auto" w:fill="FFFFFF"/>
              </w:rPr>
            </w:pPr>
            <w:r>
              <w:rPr>
                <w:shd w:val="clear" w:color="auto" w:fill="FFFFFF"/>
              </w:rPr>
              <w:t>5mm</w:t>
            </w:r>
          </w:p>
        </w:tc>
      </w:tr>
      <w:tr w:rsidR="009C2B87" w14:paraId="27E07E26" w14:textId="77777777" w:rsidTr="009C2B87">
        <w:tc>
          <w:tcPr>
            <w:tcW w:w="4508" w:type="dxa"/>
          </w:tcPr>
          <w:p w14:paraId="10AD8B3F" w14:textId="57B99AA8" w:rsidR="009C2B87" w:rsidRDefault="009C2B87" w:rsidP="00B51B5D">
            <w:pPr>
              <w:jc w:val="center"/>
              <w:rPr>
                <w:shd w:val="clear" w:color="auto" w:fill="FFFFFF"/>
              </w:rPr>
            </w:pPr>
            <w:r>
              <w:rPr>
                <w:shd w:val="clear" w:color="auto" w:fill="FFFFFF"/>
              </w:rPr>
              <w:t>17</w:t>
            </w:r>
            <w:r w:rsidRPr="009C2B87">
              <w:rPr>
                <w:shd w:val="clear" w:color="auto" w:fill="FFFFFF"/>
                <w:vertAlign w:val="superscript"/>
              </w:rPr>
              <w:t>th</w:t>
            </w:r>
            <w:r>
              <w:rPr>
                <w:shd w:val="clear" w:color="auto" w:fill="FFFFFF"/>
              </w:rPr>
              <w:t xml:space="preserve"> June 2023</w:t>
            </w:r>
          </w:p>
        </w:tc>
        <w:tc>
          <w:tcPr>
            <w:tcW w:w="4508" w:type="dxa"/>
          </w:tcPr>
          <w:p w14:paraId="6CC3A010" w14:textId="6F27B16F" w:rsidR="009C2B87" w:rsidRDefault="009C2B87" w:rsidP="00B51B5D">
            <w:pPr>
              <w:jc w:val="center"/>
              <w:rPr>
                <w:shd w:val="clear" w:color="auto" w:fill="FFFFFF"/>
              </w:rPr>
            </w:pPr>
            <w:r>
              <w:rPr>
                <w:shd w:val="clear" w:color="auto" w:fill="FFFFFF"/>
              </w:rPr>
              <w:t>8.9mm</w:t>
            </w:r>
          </w:p>
        </w:tc>
      </w:tr>
      <w:tr w:rsidR="009C2B87" w14:paraId="2DCEE82C" w14:textId="77777777" w:rsidTr="009C2B87">
        <w:tc>
          <w:tcPr>
            <w:tcW w:w="4508" w:type="dxa"/>
          </w:tcPr>
          <w:p w14:paraId="6A5446DA" w14:textId="26E879C5" w:rsidR="009C2B87" w:rsidRDefault="009C2B87" w:rsidP="00B51B5D">
            <w:pPr>
              <w:jc w:val="center"/>
              <w:rPr>
                <w:shd w:val="clear" w:color="auto" w:fill="FFFFFF"/>
              </w:rPr>
            </w:pPr>
            <w:r>
              <w:rPr>
                <w:shd w:val="clear" w:color="auto" w:fill="FFFFFF"/>
              </w:rPr>
              <w:t>18</w:t>
            </w:r>
            <w:r w:rsidRPr="009C2B87">
              <w:rPr>
                <w:shd w:val="clear" w:color="auto" w:fill="FFFFFF"/>
                <w:vertAlign w:val="superscript"/>
              </w:rPr>
              <w:t>th</w:t>
            </w:r>
            <w:r>
              <w:rPr>
                <w:shd w:val="clear" w:color="auto" w:fill="FFFFFF"/>
              </w:rPr>
              <w:t xml:space="preserve"> June 2023</w:t>
            </w:r>
          </w:p>
        </w:tc>
        <w:tc>
          <w:tcPr>
            <w:tcW w:w="4508" w:type="dxa"/>
          </w:tcPr>
          <w:p w14:paraId="3E2F0B3D" w14:textId="5D19B63E" w:rsidR="009C2B87" w:rsidRDefault="009C2B87" w:rsidP="00B51B5D">
            <w:pPr>
              <w:jc w:val="center"/>
              <w:rPr>
                <w:shd w:val="clear" w:color="auto" w:fill="FFFFFF"/>
              </w:rPr>
            </w:pPr>
            <w:r>
              <w:rPr>
                <w:shd w:val="clear" w:color="auto" w:fill="FFFFFF"/>
              </w:rPr>
              <w:t>12.5mm</w:t>
            </w:r>
          </w:p>
        </w:tc>
      </w:tr>
      <w:tr w:rsidR="009C2B87" w14:paraId="47E32F84" w14:textId="77777777" w:rsidTr="009C2B87">
        <w:tc>
          <w:tcPr>
            <w:tcW w:w="4508" w:type="dxa"/>
          </w:tcPr>
          <w:p w14:paraId="4B64BB26" w14:textId="0A24822C" w:rsidR="009C2B87" w:rsidRDefault="009C2B87" w:rsidP="00B51B5D">
            <w:pPr>
              <w:jc w:val="center"/>
              <w:rPr>
                <w:shd w:val="clear" w:color="auto" w:fill="FFFFFF"/>
              </w:rPr>
            </w:pPr>
            <w:r>
              <w:rPr>
                <w:shd w:val="clear" w:color="auto" w:fill="FFFFFF"/>
              </w:rPr>
              <w:t>20</w:t>
            </w:r>
            <w:r w:rsidRPr="009C2B87">
              <w:rPr>
                <w:shd w:val="clear" w:color="auto" w:fill="FFFFFF"/>
                <w:vertAlign w:val="superscript"/>
              </w:rPr>
              <w:t>th</w:t>
            </w:r>
            <w:r>
              <w:rPr>
                <w:shd w:val="clear" w:color="auto" w:fill="FFFFFF"/>
              </w:rPr>
              <w:t xml:space="preserve"> June 2023</w:t>
            </w:r>
          </w:p>
        </w:tc>
        <w:tc>
          <w:tcPr>
            <w:tcW w:w="4508" w:type="dxa"/>
          </w:tcPr>
          <w:p w14:paraId="726C82CF" w14:textId="5CF29E9D" w:rsidR="009C2B87" w:rsidRDefault="009C2B87" w:rsidP="00B51B5D">
            <w:pPr>
              <w:jc w:val="center"/>
              <w:rPr>
                <w:shd w:val="clear" w:color="auto" w:fill="FFFFFF"/>
              </w:rPr>
            </w:pPr>
            <w:r>
              <w:rPr>
                <w:shd w:val="clear" w:color="auto" w:fill="FFFFFF"/>
              </w:rPr>
              <w:t>14.4mm</w:t>
            </w:r>
          </w:p>
        </w:tc>
      </w:tr>
      <w:tr w:rsidR="009C2B87" w14:paraId="7ACD8E57" w14:textId="77777777" w:rsidTr="009C2B87">
        <w:tc>
          <w:tcPr>
            <w:tcW w:w="4508" w:type="dxa"/>
          </w:tcPr>
          <w:p w14:paraId="101EEFAB" w14:textId="5F3D09AC" w:rsidR="009C2B87" w:rsidRDefault="00B51B5D" w:rsidP="00B51B5D">
            <w:pPr>
              <w:jc w:val="center"/>
              <w:rPr>
                <w:shd w:val="clear" w:color="auto" w:fill="FFFFFF"/>
              </w:rPr>
            </w:pPr>
            <w:r>
              <w:rPr>
                <w:shd w:val="clear" w:color="auto" w:fill="FFFFFF"/>
              </w:rPr>
              <w:t>21</w:t>
            </w:r>
            <w:r w:rsidRPr="00B51B5D">
              <w:rPr>
                <w:shd w:val="clear" w:color="auto" w:fill="FFFFFF"/>
                <w:vertAlign w:val="superscript"/>
              </w:rPr>
              <w:t>st</w:t>
            </w:r>
            <w:r>
              <w:rPr>
                <w:shd w:val="clear" w:color="auto" w:fill="FFFFFF"/>
              </w:rPr>
              <w:t xml:space="preserve"> June – 30</w:t>
            </w:r>
            <w:r w:rsidRPr="00B51B5D">
              <w:rPr>
                <w:shd w:val="clear" w:color="auto" w:fill="FFFFFF"/>
                <w:vertAlign w:val="superscript"/>
              </w:rPr>
              <w:t>th</w:t>
            </w:r>
            <w:r>
              <w:rPr>
                <w:shd w:val="clear" w:color="auto" w:fill="FFFFFF"/>
              </w:rPr>
              <w:t xml:space="preserve"> June 2023</w:t>
            </w:r>
          </w:p>
        </w:tc>
        <w:tc>
          <w:tcPr>
            <w:tcW w:w="4508" w:type="dxa"/>
          </w:tcPr>
          <w:p w14:paraId="0DDD3882" w14:textId="20769872" w:rsidR="009C2B87" w:rsidRDefault="00B51B5D" w:rsidP="00B51B5D">
            <w:pPr>
              <w:jc w:val="center"/>
              <w:rPr>
                <w:shd w:val="clear" w:color="auto" w:fill="FFFFFF"/>
              </w:rPr>
            </w:pPr>
            <w:r>
              <w:rPr>
                <w:shd w:val="clear" w:color="auto" w:fill="FFFFFF"/>
              </w:rPr>
              <w:t>2.2mm</w:t>
            </w:r>
          </w:p>
        </w:tc>
      </w:tr>
      <w:tr w:rsidR="009C2B87" w14:paraId="17AA41D9" w14:textId="77777777" w:rsidTr="009C2B87">
        <w:tc>
          <w:tcPr>
            <w:tcW w:w="4508" w:type="dxa"/>
          </w:tcPr>
          <w:p w14:paraId="143171CD" w14:textId="5505F90C" w:rsidR="009C2B87" w:rsidRDefault="00B51B5D" w:rsidP="00B51B5D">
            <w:pPr>
              <w:jc w:val="center"/>
              <w:rPr>
                <w:shd w:val="clear" w:color="auto" w:fill="FFFFFF"/>
              </w:rPr>
            </w:pPr>
            <w:r>
              <w:rPr>
                <w:shd w:val="clear" w:color="auto" w:fill="FFFFFF"/>
              </w:rPr>
              <w:t>8</w:t>
            </w:r>
            <w:r w:rsidRPr="00B51B5D">
              <w:rPr>
                <w:shd w:val="clear" w:color="auto" w:fill="FFFFFF"/>
                <w:vertAlign w:val="superscript"/>
              </w:rPr>
              <w:t>th</w:t>
            </w:r>
            <w:r>
              <w:rPr>
                <w:shd w:val="clear" w:color="auto" w:fill="FFFFFF"/>
              </w:rPr>
              <w:t xml:space="preserve"> July 2023</w:t>
            </w:r>
          </w:p>
        </w:tc>
        <w:tc>
          <w:tcPr>
            <w:tcW w:w="4508" w:type="dxa"/>
          </w:tcPr>
          <w:p w14:paraId="47E78370" w14:textId="79AB6E2D" w:rsidR="009C2B87" w:rsidRDefault="00B51B5D" w:rsidP="00B51B5D">
            <w:pPr>
              <w:jc w:val="center"/>
              <w:rPr>
                <w:shd w:val="clear" w:color="auto" w:fill="FFFFFF"/>
              </w:rPr>
            </w:pPr>
            <w:r>
              <w:rPr>
                <w:shd w:val="clear" w:color="auto" w:fill="FFFFFF"/>
              </w:rPr>
              <w:t>27.9mm</w:t>
            </w:r>
          </w:p>
        </w:tc>
      </w:tr>
      <w:tr w:rsidR="009C2B87" w14:paraId="75CD99BE" w14:textId="77777777" w:rsidTr="009C2B87">
        <w:tc>
          <w:tcPr>
            <w:tcW w:w="4508" w:type="dxa"/>
          </w:tcPr>
          <w:p w14:paraId="79ACD35B" w14:textId="6A226B58" w:rsidR="009C2B87" w:rsidRDefault="00B51B5D" w:rsidP="00B51B5D">
            <w:pPr>
              <w:jc w:val="center"/>
              <w:rPr>
                <w:shd w:val="clear" w:color="auto" w:fill="FFFFFF"/>
              </w:rPr>
            </w:pPr>
            <w:r>
              <w:rPr>
                <w:shd w:val="clear" w:color="auto" w:fill="FFFFFF"/>
              </w:rPr>
              <w:t>12</w:t>
            </w:r>
            <w:r w:rsidRPr="00B51B5D">
              <w:rPr>
                <w:shd w:val="clear" w:color="auto" w:fill="FFFFFF"/>
                <w:vertAlign w:val="superscript"/>
              </w:rPr>
              <w:t>th</w:t>
            </w:r>
            <w:r>
              <w:rPr>
                <w:shd w:val="clear" w:color="auto" w:fill="FFFFFF"/>
              </w:rPr>
              <w:t xml:space="preserve"> July 2023</w:t>
            </w:r>
          </w:p>
        </w:tc>
        <w:tc>
          <w:tcPr>
            <w:tcW w:w="4508" w:type="dxa"/>
          </w:tcPr>
          <w:p w14:paraId="76354CBB" w14:textId="55F01221" w:rsidR="009C2B87" w:rsidRDefault="00B51B5D" w:rsidP="00B51B5D">
            <w:pPr>
              <w:jc w:val="center"/>
              <w:rPr>
                <w:shd w:val="clear" w:color="auto" w:fill="FFFFFF"/>
              </w:rPr>
            </w:pPr>
            <w:r>
              <w:rPr>
                <w:shd w:val="clear" w:color="auto" w:fill="FFFFFF"/>
              </w:rPr>
              <w:t>12.5mm</w:t>
            </w:r>
          </w:p>
        </w:tc>
      </w:tr>
      <w:tr w:rsidR="00B51B5D" w14:paraId="520D0F59" w14:textId="77777777" w:rsidTr="009C2B87">
        <w:tc>
          <w:tcPr>
            <w:tcW w:w="4508" w:type="dxa"/>
          </w:tcPr>
          <w:p w14:paraId="0D9BF16A" w14:textId="5EE20BBA" w:rsidR="00B51B5D" w:rsidRDefault="00B51B5D" w:rsidP="00B51B5D">
            <w:pPr>
              <w:jc w:val="center"/>
              <w:rPr>
                <w:shd w:val="clear" w:color="auto" w:fill="FFFFFF"/>
              </w:rPr>
            </w:pPr>
            <w:r>
              <w:rPr>
                <w:shd w:val="clear" w:color="auto" w:fill="FFFFFF"/>
              </w:rPr>
              <w:t>14</w:t>
            </w:r>
            <w:r w:rsidRPr="00B51B5D">
              <w:rPr>
                <w:shd w:val="clear" w:color="auto" w:fill="FFFFFF"/>
                <w:vertAlign w:val="superscript"/>
              </w:rPr>
              <w:t>th</w:t>
            </w:r>
            <w:r>
              <w:rPr>
                <w:shd w:val="clear" w:color="auto" w:fill="FFFFFF"/>
              </w:rPr>
              <w:t xml:space="preserve"> July 2023</w:t>
            </w:r>
          </w:p>
        </w:tc>
        <w:tc>
          <w:tcPr>
            <w:tcW w:w="4508" w:type="dxa"/>
          </w:tcPr>
          <w:p w14:paraId="328922E9" w14:textId="4157F8D5" w:rsidR="00B51B5D" w:rsidRDefault="00B51B5D" w:rsidP="00B51B5D">
            <w:pPr>
              <w:jc w:val="center"/>
              <w:rPr>
                <w:shd w:val="clear" w:color="auto" w:fill="FFFFFF"/>
              </w:rPr>
            </w:pPr>
            <w:r>
              <w:rPr>
                <w:shd w:val="clear" w:color="auto" w:fill="FFFFFF"/>
              </w:rPr>
              <w:t>14.3mm</w:t>
            </w:r>
          </w:p>
        </w:tc>
      </w:tr>
      <w:tr w:rsidR="00B51B5D" w14:paraId="063C6B11" w14:textId="77777777" w:rsidTr="009C2B87">
        <w:tc>
          <w:tcPr>
            <w:tcW w:w="4508" w:type="dxa"/>
          </w:tcPr>
          <w:p w14:paraId="5A12A6D7" w14:textId="20E8D5DC" w:rsidR="00B51B5D" w:rsidRDefault="00B51B5D" w:rsidP="00B51B5D">
            <w:pPr>
              <w:jc w:val="center"/>
              <w:rPr>
                <w:shd w:val="clear" w:color="auto" w:fill="FFFFFF"/>
              </w:rPr>
            </w:pPr>
            <w:r>
              <w:rPr>
                <w:shd w:val="clear" w:color="auto" w:fill="FFFFFF"/>
              </w:rPr>
              <w:t>15</w:t>
            </w:r>
            <w:r w:rsidRPr="00B51B5D">
              <w:rPr>
                <w:shd w:val="clear" w:color="auto" w:fill="FFFFFF"/>
                <w:vertAlign w:val="superscript"/>
              </w:rPr>
              <w:t>th</w:t>
            </w:r>
            <w:r>
              <w:rPr>
                <w:shd w:val="clear" w:color="auto" w:fill="FFFFFF"/>
              </w:rPr>
              <w:t xml:space="preserve"> July 2023</w:t>
            </w:r>
          </w:p>
        </w:tc>
        <w:tc>
          <w:tcPr>
            <w:tcW w:w="4508" w:type="dxa"/>
          </w:tcPr>
          <w:p w14:paraId="18977A52" w14:textId="7383D0FD" w:rsidR="00B51B5D" w:rsidRDefault="00B51B5D" w:rsidP="00B51B5D">
            <w:pPr>
              <w:jc w:val="center"/>
              <w:rPr>
                <w:shd w:val="clear" w:color="auto" w:fill="FFFFFF"/>
              </w:rPr>
            </w:pPr>
            <w:r>
              <w:rPr>
                <w:shd w:val="clear" w:color="auto" w:fill="FFFFFF"/>
              </w:rPr>
              <w:t>15.1mm</w:t>
            </w:r>
          </w:p>
        </w:tc>
      </w:tr>
      <w:tr w:rsidR="00B51B5D" w14:paraId="5FEC2327" w14:textId="77777777" w:rsidTr="009C2B87">
        <w:tc>
          <w:tcPr>
            <w:tcW w:w="4508" w:type="dxa"/>
          </w:tcPr>
          <w:p w14:paraId="56E42565" w14:textId="291BDBE5" w:rsidR="00B51B5D" w:rsidRDefault="00B51B5D" w:rsidP="00B51B5D">
            <w:pPr>
              <w:jc w:val="center"/>
              <w:rPr>
                <w:shd w:val="clear" w:color="auto" w:fill="FFFFFF"/>
              </w:rPr>
            </w:pPr>
            <w:r>
              <w:rPr>
                <w:shd w:val="clear" w:color="auto" w:fill="FFFFFF"/>
              </w:rPr>
              <w:t>23</w:t>
            </w:r>
            <w:r w:rsidRPr="00B51B5D">
              <w:rPr>
                <w:shd w:val="clear" w:color="auto" w:fill="FFFFFF"/>
                <w:vertAlign w:val="superscript"/>
              </w:rPr>
              <w:t>rd</w:t>
            </w:r>
            <w:r>
              <w:rPr>
                <w:shd w:val="clear" w:color="auto" w:fill="FFFFFF"/>
              </w:rPr>
              <w:t xml:space="preserve"> July 2023</w:t>
            </w:r>
          </w:p>
        </w:tc>
        <w:tc>
          <w:tcPr>
            <w:tcW w:w="4508" w:type="dxa"/>
          </w:tcPr>
          <w:p w14:paraId="097B72B4" w14:textId="6200E1FB" w:rsidR="00B51B5D" w:rsidRDefault="00B51B5D" w:rsidP="00B51B5D">
            <w:pPr>
              <w:jc w:val="center"/>
              <w:rPr>
                <w:shd w:val="clear" w:color="auto" w:fill="FFFFFF"/>
              </w:rPr>
            </w:pPr>
            <w:r>
              <w:rPr>
                <w:shd w:val="clear" w:color="auto" w:fill="FFFFFF"/>
              </w:rPr>
              <w:t>33.9mm</w:t>
            </w:r>
          </w:p>
        </w:tc>
      </w:tr>
      <w:tr w:rsidR="00B51B5D" w14:paraId="05847F32" w14:textId="77777777" w:rsidTr="009C2B87">
        <w:tc>
          <w:tcPr>
            <w:tcW w:w="4508" w:type="dxa"/>
          </w:tcPr>
          <w:p w14:paraId="010D7F1D" w14:textId="09E136C1" w:rsidR="00B51B5D" w:rsidRDefault="00B51B5D" w:rsidP="00B51B5D">
            <w:pPr>
              <w:jc w:val="center"/>
              <w:rPr>
                <w:shd w:val="clear" w:color="auto" w:fill="FFFFFF"/>
              </w:rPr>
            </w:pPr>
            <w:r>
              <w:rPr>
                <w:shd w:val="clear" w:color="auto" w:fill="FFFFFF"/>
              </w:rPr>
              <w:t>26</w:t>
            </w:r>
            <w:r w:rsidRPr="00B51B5D">
              <w:rPr>
                <w:shd w:val="clear" w:color="auto" w:fill="FFFFFF"/>
                <w:vertAlign w:val="superscript"/>
              </w:rPr>
              <w:t>th</w:t>
            </w:r>
            <w:r>
              <w:rPr>
                <w:shd w:val="clear" w:color="auto" w:fill="FFFFFF"/>
              </w:rPr>
              <w:t xml:space="preserve"> July 2023</w:t>
            </w:r>
          </w:p>
        </w:tc>
        <w:tc>
          <w:tcPr>
            <w:tcW w:w="4508" w:type="dxa"/>
          </w:tcPr>
          <w:p w14:paraId="7DD23D3E" w14:textId="55DE6479" w:rsidR="00B51B5D" w:rsidRDefault="00B51B5D" w:rsidP="00B51B5D">
            <w:pPr>
              <w:jc w:val="center"/>
              <w:rPr>
                <w:shd w:val="clear" w:color="auto" w:fill="FFFFFF"/>
              </w:rPr>
            </w:pPr>
            <w:r>
              <w:rPr>
                <w:shd w:val="clear" w:color="auto" w:fill="FFFFFF"/>
              </w:rPr>
              <w:t>11.8mm</w:t>
            </w:r>
          </w:p>
        </w:tc>
      </w:tr>
    </w:tbl>
    <w:p w14:paraId="68BD349E" w14:textId="77777777" w:rsidR="001A1E34" w:rsidRDefault="001A1E34" w:rsidP="00391B11">
      <w:pPr>
        <w:rPr>
          <w:shd w:val="clear" w:color="auto" w:fill="FFFFFF"/>
        </w:rPr>
      </w:pPr>
    </w:p>
    <w:p w14:paraId="341BAE01" w14:textId="77777777" w:rsidR="009A0927" w:rsidRDefault="009A0927" w:rsidP="00391B11">
      <w:pPr>
        <w:rPr>
          <w:shd w:val="clear" w:color="auto" w:fill="FFFFFF"/>
        </w:rPr>
      </w:pPr>
    </w:p>
    <w:p w14:paraId="722922E7" w14:textId="77777777" w:rsidR="00B775D6" w:rsidRDefault="00B775D6" w:rsidP="00B775D6">
      <w:pPr>
        <w:pStyle w:val="Heading2"/>
        <w:rPr>
          <w:color w:val="0E101A"/>
        </w:rPr>
      </w:pPr>
      <w:r>
        <w:t xml:space="preserve">   </w:t>
      </w:r>
      <w:bookmarkStart w:id="12" w:name="_Toc152574840"/>
      <w:r>
        <w:t>Rick Management Authorities</w:t>
      </w:r>
      <w:bookmarkEnd w:id="12"/>
      <w:r>
        <w:t xml:space="preserve"> </w:t>
      </w:r>
    </w:p>
    <w:p w14:paraId="0BFB59C5" w14:textId="2F2CE551" w:rsidR="00391B11" w:rsidRDefault="00391B11" w:rsidP="00391B11">
      <w:pPr>
        <w:rPr>
          <w:shd w:val="clear" w:color="auto" w:fill="FFFFFF"/>
        </w:rPr>
      </w:pPr>
    </w:p>
    <w:p w14:paraId="68662678" w14:textId="5D5BCC3C" w:rsidR="00B775D6" w:rsidRDefault="00B775D6" w:rsidP="00B775D6">
      <w:pPr>
        <w:pStyle w:val="Heading3"/>
        <w:rPr>
          <w:shd w:val="clear" w:color="auto" w:fill="FFFFFF"/>
        </w:rPr>
      </w:pPr>
      <w:bookmarkStart w:id="13" w:name="_Toc152574841"/>
      <w:r>
        <w:rPr>
          <w:shd w:val="clear" w:color="auto" w:fill="FFFFFF"/>
        </w:rPr>
        <w:t>Internal Flooding</w:t>
      </w:r>
      <w:bookmarkEnd w:id="13"/>
    </w:p>
    <w:p w14:paraId="5ED957CA" w14:textId="77777777" w:rsidR="00B775D6" w:rsidRPr="00B775D6" w:rsidRDefault="00B775D6" w:rsidP="00B775D6">
      <w:pPr>
        <w:jc w:val="center"/>
        <w:rPr>
          <w:rFonts w:cstheme="minorHAnsi"/>
          <w:shd w:val="clear" w:color="auto" w:fill="FFFFFF"/>
        </w:rPr>
      </w:pPr>
    </w:p>
    <w:tbl>
      <w:tblPr>
        <w:tblStyle w:val="TableGrid"/>
        <w:tblW w:w="8228" w:type="dxa"/>
        <w:tblLook w:val="04A0" w:firstRow="1" w:lastRow="0" w:firstColumn="1" w:lastColumn="0" w:noHBand="0" w:noVBand="1"/>
      </w:tblPr>
      <w:tblGrid>
        <w:gridCol w:w="1991"/>
        <w:gridCol w:w="2268"/>
        <w:gridCol w:w="3969"/>
      </w:tblGrid>
      <w:tr w:rsidR="00EB08B1" w:rsidRPr="00B775D6" w14:paraId="46784F4F" w14:textId="77777777" w:rsidTr="00EB08B1">
        <w:tc>
          <w:tcPr>
            <w:tcW w:w="1991" w:type="dxa"/>
          </w:tcPr>
          <w:p w14:paraId="232B7518" w14:textId="5DDC66F1" w:rsidR="00EB08B1" w:rsidRPr="00B775D6" w:rsidRDefault="00EB08B1" w:rsidP="00B775D6">
            <w:pPr>
              <w:pStyle w:val="NoSpacing"/>
              <w:jc w:val="center"/>
              <w:rPr>
                <w:rFonts w:cstheme="minorHAnsi"/>
                <w:b/>
                <w:bCs/>
              </w:rPr>
            </w:pPr>
            <w:r w:rsidRPr="00B775D6">
              <w:rPr>
                <w:rFonts w:cstheme="minorHAnsi"/>
                <w:b/>
                <w:bCs/>
              </w:rPr>
              <w:t>Residential Property address</w:t>
            </w:r>
          </w:p>
        </w:tc>
        <w:tc>
          <w:tcPr>
            <w:tcW w:w="2268" w:type="dxa"/>
          </w:tcPr>
          <w:p w14:paraId="5537F14F" w14:textId="6B661E43" w:rsidR="00EB08B1" w:rsidRPr="00B775D6" w:rsidRDefault="00EB08B1" w:rsidP="00B775D6">
            <w:pPr>
              <w:pStyle w:val="NoSpacing"/>
              <w:jc w:val="center"/>
              <w:rPr>
                <w:rFonts w:cstheme="minorHAnsi"/>
                <w:b/>
                <w:bCs/>
              </w:rPr>
            </w:pPr>
            <w:r w:rsidRPr="00B775D6">
              <w:rPr>
                <w:rFonts w:cstheme="minorHAnsi"/>
                <w:b/>
                <w:bCs/>
              </w:rPr>
              <w:t>Number of properties flooded internally</w:t>
            </w:r>
          </w:p>
        </w:tc>
        <w:tc>
          <w:tcPr>
            <w:tcW w:w="3969" w:type="dxa"/>
          </w:tcPr>
          <w:p w14:paraId="5E314A80" w14:textId="6E859638" w:rsidR="00EB08B1" w:rsidRPr="00B775D6" w:rsidRDefault="00EB08B1" w:rsidP="00B775D6">
            <w:pPr>
              <w:pStyle w:val="NoSpacing"/>
              <w:jc w:val="center"/>
              <w:rPr>
                <w:rFonts w:cstheme="minorHAnsi"/>
                <w:b/>
                <w:bCs/>
              </w:rPr>
            </w:pPr>
            <w:r w:rsidRPr="00B775D6">
              <w:rPr>
                <w:rFonts w:cstheme="minorHAnsi"/>
                <w:b/>
                <w:bCs/>
              </w:rPr>
              <w:t xml:space="preserve">Risk Management </w:t>
            </w:r>
            <w:r>
              <w:rPr>
                <w:rFonts w:cstheme="minorHAnsi"/>
                <w:b/>
                <w:bCs/>
              </w:rPr>
              <w:t>Authority Responsible</w:t>
            </w:r>
          </w:p>
        </w:tc>
      </w:tr>
      <w:tr w:rsidR="00EB08B1" w:rsidRPr="00B775D6" w14:paraId="48B03350" w14:textId="77777777" w:rsidTr="00EB08B1">
        <w:tc>
          <w:tcPr>
            <w:tcW w:w="1991" w:type="dxa"/>
          </w:tcPr>
          <w:p w14:paraId="373B9D33" w14:textId="50AF494E" w:rsidR="00EB08B1" w:rsidRPr="00B775D6" w:rsidRDefault="00EB08B1" w:rsidP="00B775D6">
            <w:pPr>
              <w:pStyle w:val="NoSpacing"/>
              <w:jc w:val="center"/>
              <w:rPr>
                <w:rFonts w:cstheme="minorHAnsi"/>
              </w:rPr>
            </w:pPr>
            <w:r w:rsidRPr="00B775D6">
              <w:rPr>
                <w:rFonts w:cstheme="minorHAnsi"/>
              </w:rPr>
              <w:t>East Bawtry Road, Whiston, Rotherham</w:t>
            </w:r>
          </w:p>
        </w:tc>
        <w:tc>
          <w:tcPr>
            <w:tcW w:w="2268" w:type="dxa"/>
          </w:tcPr>
          <w:p w14:paraId="050A7C95"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7E5A0571" w14:textId="1718D333" w:rsidR="00EB08B1" w:rsidRPr="00B775D6" w:rsidRDefault="00EB08B1" w:rsidP="00B775D6">
            <w:pPr>
              <w:pStyle w:val="NoSpacing"/>
              <w:jc w:val="center"/>
              <w:rPr>
                <w:rFonts w:cstheme="minorHAnsi"/>
              </w:rPr>
            </w:pPr>
            <w:r>
              <w:rPr>
                <w:rFonts w:cstheme="minorHAnsi"/>
              </w:rPr>
              <w:t>Yorkshire Water</w:t>
            </w:r>
          </w:p>
        </w:tc>
      </w:tr>
      <w:tr w:rsidR="00EB08B1" w:rsidRPr="00B775D6" w14:paraId="799DF944" w14:textId="77777777" w:rsidTr="00EB08B1">
        <w:trPr>
          <w:trHeight w:val="645"/>
        </w:trPr>
        <w:tc>
          <w:tcPr>
            <w:tcW w:w="1991" w:type="dxa"/>
          </w:tcPr>
          <w:p w14:paraId="58291664" w14:textId="5076282E" w:rsidR="00EB08B1" w:rsidRPr="00B775D6" w:rsidRDefault="00EB08B1" w:rsidP="00B775D6">
            <w:pPr>
              <w:pStyle w:val="NoSpacing"/>
              <w:jc w:val="center"/>
              <w:rPr>
                <w:rFonts w:cstheme="minorHAnsi"/>
                <w:color w:val="000000"/>
              </w:rPr>
            </w:pPr>
            <w:r w:rsidRPr="00B775D6">
              <w:rPr>
                <w:rFonts w:cstheme="minorHAnsi"/>
                <w:color w:val="000000"/>
              </w:rPr>
              <w:t xml:space="preserve"> Gladys Street, Clifton</w:t>
            </w:r>
          </w:p>
        </w:tc>
        <w:tc>
          <w:tcPr>
            <w:tcW w:w="2268" w:type="dxa"/>
          </w:tcPr>
          <w:p w14:paraId="3B4CDA63"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0E62DC90"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2B7ADEC9" w14:textId="77777777" w:rsidTr="00EB08B1">
        <w:tc>
          <w:tcPr>
            <w:tcW w:w="1991" w:type="dxa"/>
          </w:tcPr>
          <w:p w14:paraId="48ADBD20" w14:textId="77777777" w:rsidR="00EB08B1" w:rsidRPr="00B775D6" w:rsidRDefault="00EB08B1" w:rsidP="00B775D6">
            <w:pPr>
              <w:pStyle w:val="NoSpacing"/>
              <w:jc w:val="center"/>
              <w:rPr>
                <w:rFonts w:cstheme="minorHAnsi"/>
                <w:color w:val="000000"/>
              </w:rPr>
            </w:pPr>
            <w:r w:rsidRPr="00B775D6">
              <w:rPr>
                <w:rFonts w:cstheme="minorHAnsi"/>
                <w:color w:val="000000"/>
              </w:rPr>
              <w:t>Broom Valley Road, Broom</w:t>
            </w:r>
          </w:p>
        </w:tc>
        <w:tc>
          <w:tcPr>
            <w:tcW w:w="2268" w:type="dxa"/>
          </w:tcPr>
          <w:p w14:paraId="4C3D556F" w14:textId="77777777" w:rsidR="00EB08B1" w:rsidRPr="00B775D6" w:rsidRDefault="00EB08B1" w:rsidP="00B775D6">
            <w:pPr>
              <w:pStyle w:val="NoSpacing"/>
              <w:jc w:val="center"/>
              <w:rPr>
                <w:rFonts w:cstheme="minorHAnsi"/>
              </w:rPr>
            </w:pPr>
            <w:r w:rsidRPr="00B775D6">
              <w:rPr>
                <w:rFonts w:cstheme="minorHAnsi"/>
              </w:rPr>
              <w:t>2</w:t>
            </w:r>
          </w:p>
        </w:tc>
        <w:tc>
          <w:tcPr>
            <w:tcW w:w="3969" w:type="dxa"/>
          </w:tcPr>
          <w:p w14:paraId="680350DF" w14:textId="2E6AFAA9" w:rsidR="00EB08B1" w:rsidRPr="00B775D6" w:rsidRDefault="00EB08B1" w:rsidP="00B775D6">
            <w:pPr>
              <w:pStyle w:val="NoSpacing"/>
              <w:jc w:val="center"/>
              <w:rPr>
                <w:rFonts w:cstheme="minorHAnsi"/>
              </w:rPr>
            </w:pPr>
            <w:r>
              <w:rPr>
                <w:rFonts w:cstheme="minorHAnsi"/>
              </w:rPr>
              <w:t>Yorkshire Water</w:t>
            </w:r>
          </w:p>
        </w:tc>
      </w:tr>
      <w:tr w:rsidR="00EB08B1" w:rsidRPr="00B775D6" w14:paraId="0CDA94FF" w14:textId="77777777" w:rsidTr="00EB08B1">
        <w:tc>
          <w:tcPr>
            <w:tcW w:w="1991" w:type="dxa"/>
          </w:tcPr>
          <w:p w14:paraId="50C54B79" w14:textId="77777777" w:rsidR="00EB08B1" w:rsidRPr="00B775D6" w:rsidRDefault="00EB08B1" w:rsidP="00B775D6">
            <w:pPr>
              <w:pStyle w:val="NoSpacing"/>
              <w:jc w:val="center"/>
              <w:rPr>
                <w:rFonts w:cstheme="minorHAnsi"/>
                <w:color w:val="000000"/>
              </w:rPr>
            </w:pPr>
            <w:r w:rsidRPr="00B775D6">
              <w:rPr>
                <w:rFonts w:cstheme="minorHAnsi"/>
                <w:color w:val="000000"/>
              </w:rPr>
              <w:t xml:space="preserve">Ash View, </w:t>
            </w:r>
            <w:r w:rsidRPr="00B775D6">
              <w:rPr>
                <w:rFonts w:cstheme="minorHAnsi"/>
              </w:rPr>
              <w:t>Greasbrough</w:t>
            </w:r>
          </w:p>
        </w:tc>
        <w:tc>
          <w:tcPr>
            <w:tcW w:w="2268" w:type="dxa"/>
          </w:tcPr>
          <w:p w14:paraId="3BED303B"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15602805"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17918B41" w14:textId="77777777" w:rsidTr="00EB08B1">
        <w:tc>
          <w:tcPr>
            <w:tcW w:w="1991" w:type="dxa"/>
          </w:tcPr>
          <w:p w14:paraId="717E5A0E" w14:textId="0B927762" w:rsidR="00EB08B1" w:rsidRPr="00B775D6" w:rsidRDefault="00EB08B1" w:rsidP="00B775D6">
            <w:pPr>
              <w:pStyle w:val="NoSpacing"/>
              <w:jc w:val="center"/>
              <w:rPr>
                <w:rFonts w:cstheme="minorHAnsi"/>
                <w:color w:val="000000"/>
              </w:rPr>
            </w:pPr>
            <w:proofErr w:type="spellStart"/>
            <w:r w:rsidRPr="00B775D6">
              <w:rPr>
                <w:rFonts w:cstheme="minorHAnsi"/>
                <w:color w:val="000000"/>
              </w:rPr>
              <w:t>Chesterhill</w:t>
            </w:r>
            <w:proofErr w:type="spellEnd"/>
            <w:r w:rsidRPr="00B775D6">
              <w:rPr>
                <w:rFonts w:cstheme="minorHAnsi"/>
                <w:color w:val="000000"/>
              </w:rPr>
              <w:t xml:space="preserve"> Avenue, Dalton</w:t>
            </w:r>
          </w:p>
        </w:tc>
        <w:tc>
          <w:tcPr>
            <w:tcW w:w="2268" w:type="dxa"/>
          </w:tcPr>
          <w:p w14:paraId="1751B064"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33E8B5FC"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1DD8E82A" w14:textId="77777777" w:rsidTr="00EB08B1">
        <w:tc>
          <w:tcPr>
            <w:tcW w:w="1991" w:type="dxa"/>
          </w:tcPr>
          <w:p w14:paraId="7443B899" w14:textId="77777777" w:rsidR="00EB08B1" w:rsidRPr="00B775D6" w:rsidRDefault="00EB08B1" w:rsidP="00B775D6">
            <w:pPr>
              <w:pStyle w:val="NoSpacing"/>
              <w:jc w:val="center"/>
              <w:rPr>
                <w:rFonts w:cstheme="minorHAnsi"/>
                <w:color w:val="000000"/>
              </w:rPr>
            </w:pPr>
            <w:r w:rsidRPr="00B775D6">
              <w:rPr>
                <w:rFonts w:cstheme="minorHAnsi"/>
                <w:color w:val="000000"/>
              </w:rPr>
              <w:t>Keppel view road, Kimberworth</w:t>
            </w:r>
          </w:p>
        </w:tc>
        <w:tc>
          <w:tcPr>
            <w:tcW w:w="2268" w:type="dxa"/>
          </w:tcPr>
          <w:p w14:paraId="650DC735"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5CA01F62"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01410C3D" w14:textId="77777777" w:rsidTr="00EB08B1">
        <w:tc>
          <w:tcPr>
            <w:tcW w:w="1991" w:type="dxa"/>
          </w:tcPr>
          <w:p w14:paraId="6CD2520B" w14:textId="77777777" w:rsidR="00EB08B1" w:rsidRPr="00B775D6" w:rsidRDefault="00EB08B1" w:rsidP="00B775D6">
            <w:pPr>
              <w:pStyle w:val="NoSpacing"/>
              <w:jc w:val="center"/>
              <w:rPr>
                <w:rFonts w:cstheme="minorHAnsi"/>
                <w:color w:val="000000"/>
              </w:rPr>
            </w:pPr>
            <w:r w:rsidRPr="00B775D6">
              <w:rPr>
                <w:rFonts w:cstheme="minorHAnsi"/>
                <w:color w:val="000000"/>
              </w:rPr>
              <w:t>Queen street, Swinton</w:t>
            </w:r>
          </w:p>
        </w:tc>
        <w:tc>
          <w:tcPr>
            <w:tcW w:w="2268" w:type="dxa"/>
          </w:tcPr>
          <w:p w14:paraId="5BA2719F"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01EDC3E5" w14:textId="591EE289" w:rsidR="00EB08B1" w:rsidRPr="00B775D6" w:rsidRDefault="00EB08B1" w:rsidP="00B775D6">
            <w:pPr>
              <w:pStyle w:val="NoSpacing"/>
              <w:jc w:val="center"/>
              <w:rPr>
                <w:rFonts w:cstheme="minorHAnsi"/>
              </w:rPr>
            </w:pPr>
            <w:r>
              <w:rPr>
                <w:rFonts w:cstheme="minorHAnsi"/>
              </w:rPr>
              <w:t>Yorkshire Water</w:t>
            </w:r>
          </w:p>
        </w:tc>
      </w:tr>
      <w:tr w:rsidR="00EB08B1" w:rsidRPr="00B775D6" w14:paraId="57C96960" w14:textId="77777777" w:rsidTr="00EB08B1">
        <w:tc>
          <w:tcPr>
            <w:tcW w:w="1991" w:type="dxa"/>
          </w:tcPr>
          <w:p w14:paraId="2318667B" w14:textId="27CF8E1B" w:rsidR="00EB08B1" w:rsidRPr="00B775D6" w:rsidRDefault="00EB08B1" w:rsidP="00B775D6">
            <w:pPr>
              <w:pStyle w:val="NoSpacing"/>
              <w:jc w:val="center"/>
              <w:rPr>
                <w:rFonts w:cstheme="minorHAnsi"/>
                <w:color w:val="000000"/>
              </w:rPr>
            </w:pPr>
            <w:r w:rsidRPr="00B775D6">
              <w:rPr>
                <w:rFonts w:cstheme="minorHAnsi"/>
                <w:color w:val="000000"/>
              </w:rPr>
              <w:t>St Stephen’s drive</w:t>
            </w:r>
            <w:r>
              <w:rPr>
                <w:rFonts w:cstheme="minorHAnsi"/>
                <w:color w:val="000000"/>
              </w:rPr>
              <w:t>, Aston</w:t>
            </w:r>
          </w:p>
        </w:tc>
        <w:tc>
          <w:tcPr>
            <w:tcW w:w="2268" w:type="dxa"/>
          </w:tcPr>
          <w:p w14:paraId="7A203DDE" w14:textId="77777777" w:rsidR="00EB08B1" w:rsidRPr="00B775D6" w:rsidRDefault="00EB08B1" w:rsidP="00B775D6">
            <w:pPr>
              <w:pStyle w:val="NoSpacing"/>
              <w:jc w:val="center"/>
              <w:rPr>
                <w:rFonts w:cstheme="minorHAnsi"/>
              </w:rPr>
            </w:pPr>
            <w:r w:rsidRPr="00B775D6">
              <w:rPr>
                <w:rFonts w:cstheme="minorHAnsi"/>
              </w:rPr>
              <w:t>4</w:t>
            </w:r>
          </w:p>
        </w:tc>
        <w:tc>
          <w:tcPr>
            <w:tcW w:w="3969" w:type="dxa"/>
          </w:tcPr>
          <w:p w14:paraId="41F26EE6" w14:textId="03CF9A97" w:rsidR="00EB08B1" w:rsidRPr="00B775D6" w:rsidRDefault="00EB08B1" w:rsidP="00B775D6">
            <w:pPr>
              <w:pStyle w:val="NoSpacing"/>
              <w:jc w:val="center"/>
              <w:rPr>
                <w:rFonts w:cstheme="minorHAnsi"/>
              </w:rPr>
            </w:pPr>
            <w:r>
              <w:rPr>
                <w:rFonts w:cstheme="minorHAnsi"/>
              </w:rPr>
              <w:t>Yorkshire Water</w:t>
            </w:r>
          </w:p>
        </w:tc>
      </w:tr>
      <w:tr w:rsidR="00EB08B1" w:rsidRPr="00B775D6" w14:paraId="19695262" w14:textId="77777777" w:rsidTr="00EB08B1">
        <w:tc>
          <w:tcPr>
            <w:tcW w:w="1991" w:type="dxa"/>
          </w:tcPr>
          <w:p w14:paraId="79CACB0A" w14:textId="0E6E13C8" w:rsidR="00EB08B1" w:rsidRPr="00B775D6" w:rsidRDefault="00EB08B1" w:rsidP="00B775D6">
            <w:pPr>
              <w:pStyle w:val="NoSpacing"/>
              <w:jc w:val="center"/>
              <w:rPr>
                <w:rFonts w:cstheme="minorHAnsi"/>
                <w:color w:val="000000"/>
              </w:rPr>
            </w:pPr>
            <w:r w:rsidRPr="00B775D6">
              <w:rPr>
                <w:rFonts w:cstheme="minorHAnsi"/>
                <w:color w:val="000000"/>
              </w:rPr>
              <w:t>Firth Road, West Melton</w:t>
            </w:r>
          </w:p>
        </w:tc>
        <w:tc>
          <w:tcPr>
            <w:tcW w:w="2268" w:type="dxa"/>
          </w:tcPr>
          <w:p w14:paraId="73DC3FE2"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638BA7AD"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5FB474F3" w14:textId="77777777" w:rsidTr="00EB08B1">
        <w:tc>
          <w:tcPr>
            <w:tcW w:w="1991" w:type="dxa"/>
          </w:tcPr>
          <w:p w14:paraId="69601962" w14:textId="2FF987AB" w:rsidR="00EB08B1" w:rsidRPr="00B775D6" w:rsidRDefault="00EB08B1" w:rsidP="00B775D6">
            <w:pPr>
              <w:pStyle w:val="NoSpacing"/>
              <w:jc w:val="center"/>
              <w:rPr>
                <w:rFonts w:cstheme="minorHAnsi"/>
                <w:color w:val="000000"/>
              </w:rPr>
            </w:pPr>
            <w:r w:rsidRPr="00B775D6">
              <w:rPr>
                <w:rFonts w:cstheme="minorHAnsi"/>
                <w:color w:val="000000"/>
              </w:rPr>
              <w:t>Chestnut Road, Swallownest</w:t>
            </w:r>
          </w:p>
        </w:tc>
        <w:tc>
          <w:tcPr>
            <w:tcW w:w="2268" w:type="dxa"/>
          </w:tcPr>
          <w:p w14:paraId="26BAA7BC"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61C196AF"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3A8AA6F2" w14:textId="77777777" w:rsidTr="00EB08B1">
        <w:tc>
          <w:tcPr>
            <w:tcW w:w="1991" w:type="dxa"/>
          </w:tcPr>
          <w:p w14:paraId="37D20804" w14:textId="6B4986D0" w:rsidR="00EB08B1" w:rsidRPr="00B775D6" w:rsidRDefault="00EB08B1" w:rsidP="00B775D6">
            <w:pPr>
              <w:jc w:val="center"/>
              <w:rPr>
                <w:rFonts w:cstheme="minorHAnsi"/>
                <w:color w:val="000000"/>
              </w:rPr>
            </w:pPr>
            <w:r w:rsidRPr="00B775D6">
              <w:rPr>
                <w:rFonts w:cstheme="minorHAnsi"/>
                <w:color w:val="000000"/>
              </w:rPr>
              <w:t>Netherfield Lane</w:t>
            </w:r>
            <w:r>
              <w:rPr>
                <w:rFonts w:cstheme="minorHAnsi"/>
                <w:color w:val="000000"/>
              </w:rPr>
              <w:t>, Rawmarsh</w:t>
            </w:r>
          </w:p>
          <w:p w14:paraId="0F8A6470" w14:textId="77777777" w:rsidR="00EB08B1" w:rsidRPr="00B775D6" w:rsidRDefault="00EB08B1" w:rsidP="00B775D6">
            <w:pPr>
              <w:pStyle w:val="NoSpacing"/>
              <w:jc w:val="center"/>
              <w:rPr>
                <w:rFonts w:cstheme="minorHAnsi"/>
                <w:color w:val="000000"/>
              </w:rPr>
            </w:pPr>
          </w:p>
        </w:tc>
        <w:tc>
          <w:tcPr>
            <w:tcW w:w="2268" w:type="dxa"/>
          </w:tcPr>
          <w:p w14:paraId="4B3BCE24"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5060106C"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05364E79" w14:textId="77777777" w:rsidTr="00EB08B1">
        <w:tc>
          <w:tcPr>
            <w:tcW w:w="1991" w:type="dxa"/>
          </w:tcPr>
          <w:p w14:paraId="745D7569" w14:textId="2E2F0283" w:rsidR="00EB08B1" w:rsidRPr="00B775D6" w:rsidRDefault="00EB08B1" w:rsidP="00B775D6">
            <w:pPr>
              <w:jc w:val="center"/>
              <w:rPr>
                <w:rFonts w:cstheme="minorHAnsi"/>
              </w:rPr>
            </w:pPr>
            <w:proofErr w:type="spellStart"/>
            <w:r w:rsidRPr="00B775D6">
              <w:rPr>
                <w:rFonts w:cstheme="minorHAnsi"/>
              </w:rPr>
              <w:t>Simmonite</w:t>
            </w:r>
            <w:proofErr w:type="spellEnd"/>
            <w:r w:rsidRPr="00B775D6">
              <w:rPr>
                <w:rFonts w:cstheme="minorHAnsi"/>
              </w:rPr>
              <w:t xml:space="preserve"> Road</w:t>
            </w:r>
            <w:r>
              <w:rPr>
                <w:rFonts w:cstheme="minorHAnsi"/>
              </w:rPr>
              <w:t>, Wingfield</w:t>
            </w:r>
          </w:p>
          <w:p w14:paraId="406E3841" w14:textId="77777777" w:rsidR="00EB08B1" w:rsidRPr="00B775D6" w:rsidRDefault="00EB08B1" w:rsidP="00B775D6">
            <w:pPr>
              <w:jc w:val="center"/>
              <w:rPr>
                <w:rFonts w:cstheme="minorHAnsi"/>
                <w:color w:val="000000"/>
              </w:rPr>
            </w:pPr>
          </w:p>
        </w:tc>
        <w:tc>
          <w:tcPr>
            <w:tcW w:w="2268" w:type="dxa"/>
          </w:tcPr>
          <w:p w14:paraId="5F70D9DF"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07632C10" w14:textId="77777777" w:rsidR="00EB08B1" w:rsidRPr="00B775D6" w:rsidRDefault="00EB08B1" w:rsidP="00B775D6">
            <w:pPr>
              <w:pStyle w:val="NoSpacing"/>
              <w:jc w:val="center"/>
              <w:rPr>
                <w:rFonts w:cstheme="minorHAnsi"/>
              </w:rPr>
            </w:pPr>
            <w:r w:rsidRPr="00B775D6">
              <w:rPr>
                <w:rFonts w:cstheme="minorHAnsi"/>
              </w:rPr>
              <w:t>Rotherham MBC as LLFA</w:t>
            </w:r>
          </w:p>
        </w:tc>
      </w:tr>
      <w:tr w:rsidR="00EB08B1" w:rsidRPr="00B775D6" w14:paraId="006C3296" w14:textId="77777777" w:rsidTr="00EB08B1">
        <w:tc>
          <w:tcPr>
            <w:tcW w:w="1991" w:type="dxa"/>
          </w:tcPr>
          <w:p w14:paraId="6A8FA555" w14:textId="2EA33F82" w:rsidR="00EB08B1" w:rsidRPr="00B775D6" w:rsidRDefault="00EB08B1" w:rsidP="00B775D6">
            <w:pPr>
              <w:jc w:val="center"/>
              <w:rPr>
                <w:rFonts w:cstheme="minorHAnsi"/>
                <w:color w:val="000000"/>
              </w:rPr>
            </w:pPr>
            <w:r w:rsidRPr="00B775D6">
              <w:rPr>
                <w:rFonts w:cstheme="minorHAnsi"/>
                <w:color w:val="000000"/>
              </w:rPr>
              <w:t>Green Acres</w:t>
            </w:r>
            <w:r>
              <w:rPr>
                <w:rFonts w:cstheme="minorHAnsi"/>
                <w:color w:val="000000"/>
              </w:rPr>
              <w:t>, Rawmarsh</w:t>
            </w:r>
          </w:p>
          <w:p w14:paraId="23C69A6A" w14:textId="77777777" w:rsidR="00EB08B1" w:rsidRPr="00B775D6" w:rsidRDefault="00EB08B1" w:rsidP="00B775D6">
            <w:pPr>
              <w:jc w:val="center"/>
              <w:rPr>
                <w:rFonts w:cstheme="minorHAnsi"/>
                <w:color w:val="000000"/>
              </w:rPr>
            </w:pPr>
          </w:p>
        </w:tc>
        <w:tc>
          <w:tcPr>
            <w:tcW w:w="2268" w:type="dxa"/>
          </w:tcPr>
          <w:p w14:paraId="151E9F4A" w14:textId="77777777" w:rsidR="00EB08B1" w:rsidRPr="00B775D6" w:rsidRDefault="00EB08B1" w:rsidP="00B775D6">
            <w:pPr>
              <w:pStyle w:val="NoSpacing"/>
              <w:jc w:val="center"/>
              <w:rPr>
                <w:rFonts w:cstheme="minorHAnsi"/>
              </w:rPr>
            </w:pPr>
            <w:r w:rsidRPr="00B775D6">
              <w:rPr>
                <w:rFonts w:cstheme="minorHAnsi"/>
              </w:rPr>
              <w:t>1</w:t>
            </w:r>
          </w:p>
        </w:tc>
        <w:tc>
          <w:tcPr>
            <w:tcW w:w="3969" w:type="dxa"/>
          </w:tcPr>
          <w:p w14:paraId="52D197FF" w14:textId="77777777" w:rsidR="00EB08B1" w:rsidRPr="00B775D6" w:rsidRDefault="00EB08B1" w:rsidP="00B775D6">
            <w:pPr>
              <w:pStyle w:val="NoSpacing"/>
              <w:jc w:val="center"/>
              <w:rPr>
                <w:rFonts w:cstheme="minorHAnsi"/>
              </w:rPr>
            </w:pPr>
            <w:r w:rsidRPr="00B775D6">
              <w:rPr>
                <w:rFonts w:cstheme="minorHAnsi"/>
              </w:rPr>
              <w:t>Rotherham MBC as LLFA</w:t>
            </w:r>
          </w:p>
        </w:tc>
      </w:tr>
      <w:bookmarkEnd w:id="11"/>
    </w:tbl>
    <w:p w14:paraId="03AF6C3A" w14:textId="77777777" w:rsidR="009A0927" w:rsidRDefault="009A0927" w:rsidP="00391B11"/>
    <w:p w14:paraId="28A69CB0" w14:textId="15DC3E90" w:rsidR="00391B11" w:rsidRDefault="001D221F" w:rsidP="00391B11">
      <w:r>
        <w:t>Several</w:t>
      </w:r>
      <w:r w:rsidR="00391B11">
        <w:t xml:space="preserve"> locations which were flooded have been affected before, but little information was readily available. This Section 19 will provide records for the future. Investigations into minor flooding incidents should also be recorded formally to ensure that any information gained is easily accessible to assist in the management of flood risk. The Local Flood Risk Management Strategy sets out how it is proposed to record and map flooding, ordinary watercourses, drainage assets, etc.</w:t>
      </w:r>
    </w:p>
    <w:p w14:paraId="1AAC058D" w14:textId="248AE773" w:rsidR="00391B11" w:rsidRDefault="00391B11" w:rsidP="00391B11">
      <w:r>
        <w:t xml:space="preserve">The flooding incidents investigated for this report followed a similar pattern. Highway drainage systems were </w:t>
      </w:r>
      <w:r w:rsidRPr="00643C0D">
        <w:t>overwhelmed by the high intensity of the rain</w:t>
      </w:r>
      <w:r w:rsidR="00C20F6D">
        <w:t>fall</w:t>
      </w:r>
      <w:r w:rsidRPr="00643C0D">
        <w:t xml:space="preserve"> over a short period of time, which </w:t>
      </w:r>
      <w:r w:rsidRPr="003C773D">
        <w:t>led to water flowing from the highway toward residential properties. The presence of dropped kerbs allows water to flow off the highway more often and in greater quantities. Flood routes around</w:t>
      </w:r>
      <w:r>
        <w:t xml:space="preserve"> properties have been blocked by extensions, outbuildings, walls or raised driveways.</w:t>
      </w:r>
    </w:p>
    <w:p w14:paraId="71359D3F" w14:textId="50D7E8B6" w:rsidR="00391B11" w:rsidRPr="00EF1E36" w:rsidRDefault="00391B11" w:rsidP="00EF1E36">
      <w:pPr>
        <w:rPr>
          <w:rFonts w:eastAsia="SimSun"/>
        </w:rPr>
      </w:pPr>
      <w:r w:rsidRPr="00BE5F93">
        <w:rPr>
          <w:rFonts w:eastAsia="SimSun"/>
        </w:rPr>
        <w:t>Rotherham</w:t>
      </w:r>
      <w:r w:rsidR="00D14131" w:rsidRPr="00BE5F93">
        <w:rPr>
          <w:rFonts w:eastAsia="SimSun"/>
        </w:rPr>
        <w:t xml:space="preserve"> Councils </w:t>
      </w:r>
      <w:r w:rsidRPr="00C509E7">
        <w:rPr>
          <w:rFonts w:eastAsia="SimSun"/>
        </w:rPr>
        <w:t>Section 19 policy states that investigations will be carried out if there are 5 or more propertie</w:t>
      </w:r>
      <w:r>
        <w:rPr>
          <w:rFonts w:eastAsia="SimSun"/>
        </w:rPr>
        <w:t>s</w:t>
      </w:r>
      <w:r w:rsidRPr="00C509E7">
        <w:rPr>
          <w:rFonts w:eastAsia="SimSun"/>
        </w:rPr>
        <w:t xml:space="preserve"> flooded internally</w:t>
      </w:r>
      <w:r w:rsidRPr="00884F8D">
        <w:rPr>
          <w:rFonts w:eastAsia="SimSun"/>
        </w:rPr>
        <w:t xml:space="preserve">. </w:t>
      </w:r>
      <w:r w:rsidR="00791884" w:rsidRPr="00791884">
        <w:rPr>
          <w:rFonts w:eastAsia="SimSun"/>
        </w:rPr>
        <w:t xml:space="preserve">Rotherham Council have adopted the </w:t>
      </w:r>
      <w:r w:rsidR="00791884">
        <w:rPr>
          <w:rFonts w:eastAsia="SimSun"/>
        </w:rPr>
        <w:t>Planning Portal definition relating to internal flooding. This defines a habitable room,</w:t>
      </w:r>
      <w:r>
        <w:rPr>
          <w:rFonts w:eastAsia="SimSun"/>
        </w:rPr>
        <w:t xml:space="preserve"> above floor level. It states ‘a</w:t>
      </w:r>
      <w:r w:rsidRPr="00505BA5">
        <w:t>ny room used or intended to be used for sleeping, cooking, living, or eating purposes. Enclosed spaces such as bath or toilet facilities, service rooms, corridors, laundries, hallways, utility rooms or similar spaces are excluded from this definition</w:t>
      </w:r>
      <w:r>
        <w:t>’</w:t>
      </w:r>
      <w:r w:rsidRPr="00505BA5">
        <w:t>.</w:t>
      </w:r>
    </w:p>
    <w:p w14:paraId="6D4360C4" w14:textId="77777777" w:rsidR="00391B11" w:rsidRDefault="00391B11" w:rsidP="00391B11">
      <w:pPr>
        <w:pStyle w:val="Heading2"/>
      </w:pPr>
      <w:bookmarkStart w:id="14" w:name="_Toc152574845"/>
      <w:r>
        <w:t>Summary</w:t>
      </w:r>
      <w:bookmarkEnd w:id="14"/>
      <w:r>
        <w:t xml:space="preserve"> </w:t>
      </w:r>
    </w:p>
    <w:p w14:paraId="4CE427CD" w14:textId="4A9769F7" w:rsidR="00391B11" w:rsidRPr="00C20F6D" w:rsidRDefault="007417AE" w:rsidP="00391B11">
      <w:pPr>
        <w:rPr>
          <w:rFonts w:cstheme="minorHAnsi"/>
          <w:color w:val="0F0F0F"/>
        </w:rPr>
      </w:pPr>
      <w:r>
        <w:rPr>
          <w:rFonts w:cstheme="minorHAnsi"/>
          <w:color w:val="0F0F0F"/>
        </w:rPr>
        <w:t xml:space="preserve">The </w:t>
      </w:r>
      <w:r w:rsidR="0085172E">
        <w:rPr>
          <w:rFonts w:cstheme="minorHAnsi"/>
          <w:color w:val="0F0F0F"/>
        </w:rPr>
        <w:t xml:space="preserve">flooding experienced </w:t>
      </w:r>
      <w:r>
        <w:rPr>
          <w:rFonts w:cstheme="minorHAnsi"/>
          <w:color w:val="0F0F0F"/>
        </w:rPr>
        <w:t>was</w:t>
      </w:r>
      <w:r w:rsidR="0085172E">
        <w:rPr>
          <w:rFonts w:cstheme="minorHAnsi"/>
          <w:color w:val="0F0F0F"/>
        </w:rPr>
        <w:t xml:space="preserve"> </w:t>
      </w:r>
      <w:proofErr w:type="gramStart"/>
      <w:r w:rsidR="0085172E">
        <w:rPr>
          <w:rFonts w:cstheme="minorHAnsi"/>
          <w:color w:val="0F0F0F"/>
        </w:rPr>
        <w:t>as a result of</w:t>
      </w:r>
      <w:proofErr w:type="gramEnd"/>
      <w:r>
        <w:rPr>
          <w:rFonts w:cstheme="minorHAnsi"/>
          <w:color w:val="0F0F0F"/>
        </w:rPr>
        <w:t xml:space="preserve"> continuous rainfall through </w:t>
      </w:r>
      <w:r w:rsidR="00CB0340">
        <w:rPr>
          <w:rFonts w:cstheme="minorHAnsi"/>
          <w:color w:val="0F0F0F"/>
        </w:rPr>
        <w:t xml:space="preserve">periods in </w:t>
      </w:r>
      <w:r>
        <w:rPr>
          <w:rFonts w:cstheme="minorHAnsi"/>
          <w:color w:val="0F0F0F"/>
        </w:rPr>
        <w:t xml:space="preserve">June and July that </w:t>
      </w:r>
      <w:r w:rsidR="0085172E">
        <w:rPr>
          <w:rFonts w:cstheme="minorHAnsi"/>
          <w:color w:val="0F0F0F"/>
        </w:rPr>
        <w:t>saturated</w:t>
      </w:r>
      <w:r>
        <w:rPr>
          <w:rFonts w:cstheme="minorHAnsi"/>
          <w:color w:val="0F0F0F"/>
        </w:rPr>
        <w:t xml:space="preserve"> the catchment </w:t>
      </w:r>
      <w:r w:rsidR="00791884">
        <w:rPr>
          <w:rFonts w:cstheme="minorHAnsi"/>
          <w:color w:val="0F0F0F"/>
        </w:rPr>
        <w:t>increasing surface</w:t>
      </w:r>
      <w:r>
        <w:rPr>
          <w:rFonts w:cstheme="minorHAnsi"/>
          <w:color w:val="0F0F0F"/>
        </w:rPr>
        <w:t xml:space="preserve"> water run-off tha</w:t>
      </w:r>
      <w:r w:rsidR="0085172E">
        <w:rPr>
          <w:rFonts w:cstheme="minorHAnsi"/>
          <w:color w:val="0F0F0F"/>
        </w:rPr>
        <w:t>t could not be managed by existing drainage systems</w:t>
      </w:r>
      <w:r>
        <w:rPr>
          <w:rFonts w:cstheme="minorHAnsi"/>
          <w:color w:val="0F0F0F"/>
        </w:rPr>
        <w:t xml:space="preserve">. </w:t>
      </w:r>
      <w:r w:rsidR="00791884">
        <w:rPr>
          <w:rFonts w:cstheme="minorHAnsi"/>
          <w:color w:val="0F0F0F"/>
        </w:rPr>
        <w:t xml:space="preserve">This led to flooding </w:t>
      </w:r>
      <w:r w:rsidR="000C7F83">
        <w:rPr>
          <w:rFonts w:cstheme="minorHAnsi"/>
          <w:color w:val="0F0F0F"/>
        </w:rPr>
        <w:t>1</w:t>
      </w:r>
      <w:r w:rsidR="00791884">
        <w:rPr>
          <w:rFonts w:cstheme="minorHAnsi"/>
          <w:color w:val="0F0F0F"/>
        </w:rPr>
        <w:t>7</w:t>
      </w:r>
      <w:r w:rsidR="000C7F83">
        <w:rPr>
          <w:rFonts w:cstheme="minorHAnsi"/>
          <w:color w:val="0F0F0F"/>
        </w:rPr>
        <w:t xml:space="preserve"> properties</w:t>
      </w:r>
      <w:r w:rsidR="00791884">
        <w:rPr>
          <w:rFonts w:cstheme="minorHAnsi"/>
          <w:color w:val="0F0F0F"/>
        </w:rPr>
        <w:t xml:space="preserve"> internally.</w:t>
      </w:r>
    </w:p>
    <w:p w14:paraId="67D7D330" w14:textId="77777777" w:rsidR="00391B11" w:rsidRDefault="00391B11" w:rsidP="00391B11">
      <w:pPr>
        <w:rPr>
          <w:rFonts w:ascii="Segoe UI" w:hAnsi="Segoe UI" w:cs="Segoe UI"/>
          <w:color w:val="0F0F0F"/>
        </w:rPr>
      </w:pPr>
    </w:p>
    <w:p w14:paraId="4EEDEC13" w14:textId="56EC27CA" w:rsidR="00391B11" w:rsidRDefault="00391B11" w:rsidP="00391B11">
      <w:pPr>
        <w:rPr>
          <w:rFonts w:ascii="Segoe UI" w:hAnsi="Segoe UI" w:cs="Segoe UI"/>
          <w:color w:val="0F0F0F"/>
        </w:rPr>
      </w:pPr>
    </w:p>
    <w:p w14:paraId="3CBF4F9E" w14:textId="125E3512" w:rsidR="004762E4" w:rsidRDefault="004762E4" w:rsidP="00391B11">
      <w:pPr>
        <w:rPr>
          <w:rFonts w:ascii="Segoe UI" w:hAnsi="Segoe UI" w:cs="Segoe UI"/>
          <w:color w:val="0F0F0F"/>
        </w:rPr>
      </w:pPr>
    </w:p>
    <w:p w14:paraId="4326B0C1" w14:textId="77777777" w:rsidR="004762E4" w:rsidRDefault="004762E4" w:rsidP="00391B11">
      <w:pPr>
        <w:rPr>
          <w:rFonts w:ascii="Segoe UI" w:hAnsi="Segoe UI" w:cs="Segoe UI"/>
          <w:color w:val="0F0F0F"/>
        </w:rPr>
      </w:pPr>
    </w:p>
    <w:p w14:paraId="32DAC6C3" w14:textId="0D9BECBE" w:rsidR="004762E4" w:rsidRDefault="004762E4">
      <w:pPr>
        <w:rPr>
          <w:rFonts w:asciiTheme="majorHAnsi" w:eastAsiaTheme="majorEastAsia" w:hAnsiTheme="majorHAnsi" w:cstheme="majorBidi"/>
          <w:color w:val="374C80" w:themeColor="accent1" w:themeShade="BF"/>
          <w:sz w:val="26"/>
          <w:szCs w:val="26"/>
        </w:rPr>
      </w:pPr>
    </w:p>
    <w:p w14:paraId="63C1485F" w14:textId="43E59EAC" w:rsidR="004762E4" w:rsidRDefault="004762E4" w:rsidP="004762E4">
      <w:pPr>
        <w:pStyle w:val="Heading2"/>
      </w:pPr>
    </w:p>
    <w:p w14:paraId="5B04FD1B" w14:textId="696EDFBB" w:rsidR="004762E4" w:rsidRDefault="004762E4" w:rsidP="004762E4"/>
    <w:p w14:paraId="5D89EA7D" w14:textId="0EF5AA49" w:rsidR="004762E4" w:rsidRDefault="004762E4" w:rsidP="004762E4"/>
    <w:p w14:paraId="01926314" w14:textId="67EF9E5A" w:rsidR="004762E4" w:rsidRDefault="004762E4" w:rsidP="004762E4"/>
    <w:p w14:paraId="6E9AC35A" w14:textId="42454523" w:rsidR="004762E4" w:rsidRDefault="004762E4" w:rsidP="004762E4"/>
    <w:p w14:paraId="767A29DA" w14:textId="47A47DBE" w:rsidR="004762E4" w:rsidRDefault="004762E4" w:rsidP="004762E4"/>
    <w:p w14:paraId="0C78AB15" w14:textId="0C47FBEE" w:rsidR="004762E4" w:rsidRDefault="004762E4" w:rsidP="004762E4"/>
    <w:p w14:paraId="40988EE3" w14:textId="37AE617F" w:rsidR="004762E4" w:rsidRDefault="004762E4" w:rsidP="004762E4"/>
    <w:p w14:paraId="37DF2678" w14:textId="06D3A190" w:rsidR="004762E4" w:rsidRDefault="004762E4" w:rsidP="004762E4"/>
    <w:p w14:paraId="7FE9CE3A" w14:textId="47997AC2" w:rsidR="004762E4" w:rsidRDefault="004762E4" w:rsidP="004762E4"/>
    <w:p w14:paraId="66074FB2" w14:textId="6683EC3C" w:rsidR="004762E4" w:rsidRDefault="004762E4" w:rsidP="004762E4">
      <w:pPr>
        <w:jc w:val="center"/>
      </w:pPr>
    </w:p>
    <w:p w14:paraId="6E0AB32E" w14:textId="2B88CF71" w:rsidR="00C20F6D" w:rsidRDefault="00C20F6D" w:rsidP="004762E4">
      <w:pPr>
        <w:jc w:val="center"/>
      </w:pPr>
    </w:p>
    <w:p w14:paraId="3A8AF2E6" w14:textId="50D4AECC" w:rsidR="00C20F6D" w:rsidRDefault="00C20F6D" w:rsidP="004762E4">
      <w:pPr>
        <w:jc w:val="center"/>
      </w:pPr>
    </w:p>
    <w:p w14:paraId="0A429B6F" w14:textId="5859FBB4" w:rsidR="00C20F6D" w:rsidRDefault="00C20F6D" w:rsidP="004762E4">
      <w:pPr>
        <w:jc w:val="center"/>
      </w:pPr>
    </w:p>
    <w:p w14:paraId="0F1A19FC" w14:textId="6C3A1228" w:rsidR="00C20F6D" w:rsidRDefault="00C20F6D" w:rsidP="004762E4">
      <w:pPr>
        <w:jc w:val="center"/>
      </w:pPr>
    </w:p>
    <w:p w14:paraId="0AD76FDC" w14:textId="05EB10FC" w:rsidR="00D13356" w:rsidRDefault="00D13356" w:rsidP="004762E4">
      <w:pPr>
        <w:jc w:val="center"/>
      </w:pPr>
    </w:p>
    <w:p w14:paraId="25F740A8" w14:textId="19782DD9" w:rsidR="00D13356" w:rsidRDefault="00D13356" w:rsidP="004762E4">
      <w:pPr>
        <w:jc w:val="center"/>
      </w:pPr>
    </w:p>
    <w:p w14:paraId="328395E1" w14:textId="77777777" w:rsidR="00D13356" w:rsidRPr="004762E4" w:rsidRDefault="00D13356" w:rsidP="004762E4">
      <w:pPr>
        <w:jc w:val="center"/>
      </w:pPr>
    </w:p>
    <w:p w14:paraId="22623987" w14:textId="3A60940C" w:rsidR="004762E4" w:rsidRPr="001C0415" w:rsidRDefault="00C20F6D" w:rsidP="001C0415">
      <w:pPr>
        <w:pStyle w:val="Heading1"/>
        <w:jc w:val="center"/>
        <w:rPr>
          <w:sz w:val="72"/>
          <w:szCs w:val="72"/>
        </w:rPr>
      </w:pPr>
      <w:r>
        <w:rPr>
          <w:sz w:val="72"/>
          <w:szCs w:val="72"/>
        </w:rPr>
        <w:t>Appendix</w:t>
      </w:r>
    </w:p>
    <w:p w14:paraId="69E38B50" w14:textId="368EE009" w:rsidR="004762E4" w:rsidRPr="004762E4" w:rsidRDefault="004762E4" w:rsidP="004762E4">
      <w:pPr>
        <w:jc w:val="center"/>
        <w:rPr>
          <w:rFonts w:ascii="Segoe UI" w:hAnsi="Segoe UI" w:cs="Segoe UI"/>
          <w:color w:val="0F0F0F"/>
          <w:sz w:val="28"/>
          <w:szCs w:val="28"/>
        </w:rPr>
      </w:pPr>
      <w:r>
        <w:rPr>
          <w:sz w:val="28"/>
          <w:szCs w:val="28"/>
        </w:rPr>
        <w:t>Section 19 Flood Investigation</w:t>
      </w:r>
      <w:r w:rsidR="00AC7D14">
        <w:rPr>
          <w:sz w:val="28"/>
          <w:szCs w:val="28"/>
        </w:rPr>
        <w:t>+</w:t>
      </w:r>
    </w:p>
    <w:p w14:paraId="3B3AB986" w14:textId="2D45C670" w:rsidR="004762E4" w:rsidRDefault="004762E4">
      <w:pPr>
        <w:rPr>
          <w:rFonts w:asciiTheme="majorHAnsi" w:eastAsiaTheme="majorEastAsia" w:hAnsiTheme="majorHAnsi" w:cstheme="majorBidi"/>
          <w:color w:val="374C80" w:themeColor="accent1" w:themeShade="BF"/>
          <w:sz w:val="26"/>
          <w:szCs w:val="26"/>
        </w:rPr>
      </w:pPr>
    </w:p>
    <w:p w14:paraId="4CD1AB04" w14:textId="39F7CBBF" w:rsidR="004762E4" w:rsidRPr="004762E4" w:rsidRDefault="009A0927" w:rsidP="004762E4">
      <w:pPr>
        <w:pStyle w:val="Heading2"/>
      </w:pPr>
      <w:bookmarkStart w:id="15" w:name="_Toc152574847"/>
      <w:r>
        <w:rPr>
          <w:noProof/>
        </w:rPr>
        <mc:AlternateContent>
          <mc:Choice Requires="wps">
            <w:drawing>
              <wp:anchor distT="0" distB="0" distL="114300" distR="114300" simplePos="0" relativeHeight="251687936" behindDoc="0" locked="0" layoutInCell="1" allowOverlap="1" wp14:anchorId="72502604" wp14:editId="724B8745">
                <wp:simplePos x="0" y="0"/>
                <wp:positionH relativeFrom="column">
                  <wp:posOffset>418465</wp:posOffset>
                </wp:positionH>
                <wp:positionV relativeFrom="paragraph">
                  <wp:posOffset>8616950</wp:posOffset>
                </wp:positionV>
                <wp:extent cx="4597400" cy="63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4597400" cy="635"/>
                        </a:xfrm>
                        <a:prstGeom prst="rect">
                          <a:avLst/>
                        </a:prstGeom>
                        <a:solidFill>
                          <a:prstClr val="white"/>
                        </a:solidFill>
                        <a:ln>
                          <a:noFill/>
                        </a:ln>
                      </wps:spPr>
                      <wps:txbx>
                        <w:txbxContent>
                          <w:p w14:paraId="2C0BAAC2" w14:textId="2D769FDB" w:rsidR="009A0927" w:rsidRDefault="009A0927" w:rsidP="009A0927">
                            <w:pPr>
                              <w:pStyle w:val="Caption"/>
                              <w:rPr>
                                <w:noProof/>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illustrates the main events that took places in response to the flooding.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502604" id="Text Box 19" o:spid="_x0000_s1027" type="#_x0000_t202" style="position:absolute;margin-left:32.95pt;margin-top:678.5pt;width:362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" stroked="f">
                <v:textbox style="mso-fit-shape-to-text:t" inset="0,0,0,0">
                  <w:txbxContent>
                    <w:p w14:paraId="2C0BAAC2" w14:textId="2D769FDB" w:rsidR="009A0927" w:rsidRDefault="009A0927" w:rsidP="009A0927">
                      <w:pPr>
                        <w:pStyle w:val="Caption"/>
                        <w:rPr>
                          <w:noProof/>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illustrates the main events that took places in response to the flooding.</w:t>
                      </w:r>
                    </w:p>
                  </w:txbxContent>
                </v:textbox>
                <w10:wrap type="topAndBottom"/>
              </v:shape>
            </w:pict>
          </mc:Fallback>
        </mc:AlternateContent>
      </w:r>
      <w:r w:rsidR="004762E4">
        <w:rPr>
          <w:noProof/>
        </w:rPr>
        <w:drawing>
          <wp:anchor distT="0" distB="0" distL="114300" distR="114300" simplePos="0" relativeHeight="251666432" behindDoc="0" locked="0" layoutInCell="1" allowOverlap="1" wp14:anchorId="7B2866BA" wp14:editId="3A43BD12">
            <wp:simplePos x="0" y="0"/>
            <wp:positionH relativeFrom="column">
              <wp:posOffset>418465</wp:posOffset>
            </wp:positionH>
            <wp:positionV relativeFrom="paragraph">
              <wp:posOffset>368300</wp:posOffset>
            </wp:positionV>
            <wp:extent cx="4597400" cy="8223885"/>
            <wp:effectExtent l="0" t="0" r="0" b="0"/>
            <wp:wrapTopAndBottom/>
            <wp:docPr id="247" name="Picture 247" descr="Time of events following the first report of rain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Time of events following the first report of rainfall."/>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4597400" cy="8223885"/>
                    </a:xfrm>
                    <a:prstGeom prst="rect">
                      <a:avLst/>
                    </a:prstGeom>
                  </pic:spPr>
                </pic:pic>
              </a:graphicData>
            </a:graphic>
            <wp14:sizeRelH relativeFrom="page">
              <wp14:pctWidth>0</wp14:pctWidth>
            </wp14:sizeRelH>
            <wp14:sizeRelV relativeFrom="page">
              <wp14:pctHeight>0</wp14:pctHeight>
            </wp14:sizeRelV>
          </wp:anchor>
        </w:drawing>
      </w:r>
      <w:r w:rsidR="001C0415">
        <w:t xml:space="preserve">Flood event </w:t>
      </w:r>
      <w:r w:rsidR="004762E4">
        <w:t>timeline</w:t>
      </w:r>
      <w:bookmarkEnd w:id="15"/>
      <w:r w:rsidR="004762E4">
        <w:t xml:space="preserve"> </w:t>
      </w:r>
    </w:p>
    <w:p w14:paraId="7702EFD3" w14:textId="660B663F" w:rsidR="00391B11" w:rsidRPr="00E74E8D" w:rsidRDefault="00391B11" w:rsidP="00391B11"/>
    <w:p w14:paraId="28F6988C" w14:textId="77777777" w:rsidR="004762E4" w:rsidRDefault="004762E4"/>
    <w:p w14:paraId="4DB2CF25" w14:textId="352A1EDD" w:rsidR="001A22DE" w:rsidRDefault="004762E4" w:rsidP="004762E4">
      <w:pPr>
        <w:pStyle w:val="Heading2"/>
      </w:pPr>
      <w:bookmarkStart w:id="16" w:name="_Toc152574848"/>
      <w:r>
        <w:t>Flooding locations</w:t>
      </w:r>
      <w:bookmarkEnd w:id="16"/>
      <w:r>
        <w:t xml:space="preserve"> </w:t>
      </w:r>
    </w:p>
    <w:p w14:paraId="216EFC23" w14:textId="3CC8AA08" w:rsidR="004762E4" w:rsidRDefault="004762E4"/>
    <w:p w14:paraId="5021FF0C" w14:textId="2BEEC579" w:rsidR="004762E4" w:rsidRDefault="004762E4">
      <w:r>
        <w:rPr>
          <w:noProof/>
        </w:rPr>
        <w:drawing>
          <wp:anchor distT="0" distB="0" distL="114300" distR="114300" simplePos="0" relativeHeight="251668480" behindDoc="0" locked="0" layoutInCell="1" allowOverlap="1" wp14:anchorId="02379AC6" wp14:editId="78C526CC">
            <wp:simplePos x="0" y="0"/>
            <wp:positionH relativeFrom="margin">
              <wp:align>left</wp:align>
            </wp:positionH>
            <wp:positionV relativeFrom="paragraph">
              <wp:posOffset>201930</wp:posOffset>
            </wp:positionV>
            <wp:extent cx="6006465" cy="3599180"/>
            <wp:effectExtent l="0" t="0" r="0" b="1270"/>
            <wp:wrapTopAndBottom/>
            <wp:docPr id="5" name="Picture 5" descr="The map illustrates areas impacted by both internal and external flooding in the Rotherham Metropolitan 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map illustrates areas impacted by both internal and external flooding in the Rotherham Metropolitan Borough."/>
                    <pic:cNvPicPr/>
                  </pic:nvPicPr>
                  <pic:blipFill>
                    <a:blip r:embed="rId16">
                      <a:extLst>
                        <a:ext uri="{28A0092B-C50C-407E-A947-70E740481C1C}">
                          <a14:useLocalDpi xmlns:a14="http://schemas.microsoft.com/office/drawing/2010/main" val="0"/>
                        </a:ext>
                      </a:extLst>
                    </a:blip>
                    <a:stretch>
                      <a:fillRect/>
                    </a:stretch>
                  </pic:blipFill>
                  <pic:spPr>
                    <a:xfrm>
                      <a:off x="0" y="0"/>
                      <a:ext cx="6006465" cy="3599180"/>
                    </a:xfrm>
                    <a:prstGeom prst="rect">
                      <a:avLst/>
                    </a:prstGeom>
                  </pic:spPr>
                </pic:pic>
              </a:graphicData>
            </a:graphic>
            <wp14:sizeRelH relativeFrom="page">
              <wp14:pctWidth>0</wp14:pctWidth>
            </wp14:sizeRelH>
            <wp14:sizeRelV relativeFrom="page">
              <wp14:pctHeight>0</wp14:pctHeight>
            </wp14:sizeRelV>
          </wp:anchor>
        </w:drawing>
      </w:r>
    </w:p>
    <w:p w14:paraId="3BB8722D" w14:textId="4BC8C19B" w:rsidR="00B775D6" w:rsidRPr="00B775D6" w:rsidRDefault="004762E4" w:rsidP="00B775D6">
      <w:r>
        <w:rPr>
          <w:rFonts w:ascii="Segoe UI" w:hAnsi="Segoe UI" w:cs="Segoe UI"/>
          <w:color w:val="374151"/>
        </w:rPr>
        <w:t>The map illustrates areas impacted by both internal and external flooding in the Rotherham Metropolitan Borough.</w:t>
      </w:r>
    </w:p>
    <w:p w14:paraId="780E397C" w14:textId="54C04980" w:rsidR="00B775D6" w:rsidRPr="00B775D6" w:rsidRDefault="00B775D6" w:rsidP="00B775D6"/>
    <w:p w14:paraId="29418621" w14:textId="77777777" w:rsidR="00B775D6" w:rsidRPr="00B775D6" w:rsidRDefault="00B775D6" w:rsidP="00B775D6">
      <w:pPr>
        <w:ind w:firstLine="720"/>
      </w:pPr>
    </w:p>
    <w:p w14:paraId="37FBF6B7" w14:textId="58349376" w:rsidR="00B775D6" w:rsidRPr="00B775D6" w:rsidRDefault="00B775D6" w:rsidP="00B775D6"/>
    <w:p w14:paraId="7409EC8E" w14:textId="3BC509DC" w:rsidR="00B775D6" w:rsidRPr="00B775D6" w:rsidRDefault="00B775D6" w:rsidP="00B775D6"/>
    <w:p w14:paraId="11180395" w14:textId="614E299E" w:rsidR="00B775D6" w:rsidRPr="00B775D6" w:rsidRDefault="00B775D6" w:rsidP="00B775D6"/>
    <w:p w14:paraId="0E9F7EF9" w14:textId="17D6D181" w:rsidR="00B775D6" w:rsidRPr="00B775D6" w:rsidRDefault="00B775D6" w:rsidP="00B775D6"/>
    <w:p w14:paraId="272FFA70" w14:textId="76A7537B" w:rsidR="00B775D6" w:rsidRPr="00B775D6" w:rsidRDefault="00B775D6" w:rsidP="00B775D6"/>
    <w:p w14:paraId="0C3A89C0" w14:textId="3CC34C2A" w:rsidR="00B775D6" w:rsidRPr="00B775D6" w:rsidRDefault="00B775D6" w:rsidP="00B775D6"/>
    <w:p w14:paraId="2B4DB0B0" w14:textId="5E802A13" w:rsidR="00B775D6" w:rsidRPr="00B775D6" w:rsidRDefault="00B775D6" w:rsidP="00B775D6"/>
    <w:p w14:paraId="75DB0872" w14:textId="6EDFECAE" w:rsidR="00B775D6" w:rsidRPr="00B775D6" w:rsidRDefault="00B775D6" w:rsidP="00B775D6"/>
    <w:p w14:paraId="1F87C560" w14:textId="36ABB896" w:rsidR="00B775D6" w:rsidRPr="00B775D6" w:rsidRDefault="00B775D6" w:rsidP="00B775D6"/>
    <w:p w14:paraId="74D51B9F" w14:textId="5E5E6D7B" w:rsidR="00B775D6" w:rsidRDefault="00B775D6" w:rsidP="00B775D6"/>
    <w:sectPr w:rsidR="00B775D6" w:rsidSect="00391B11">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61F9" w14:textId="77777777" w:rsidR="001922EC" w:rsidRDefault="001922EC" w:rsidP="00391B11">
      <w:pPr>
        <w:spacing w:after="0" w:line="240" w:lineRule="auto"/>
      </w:pPr>
      <w:r>
        <w:separator/>
      </w:r>
    </w:p>
  </w:endnote>
  <w:endnote w:type="continuationSeparator" w:id="0">
    <w:p w14:paraId="69517BF4" w14:textId="77777777" w:rsidR="001922EC" w:rsidRDefault="001922EC" w:rsidP="0039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788457"/>
      <w:docPartObj>
        <w:docPartGallery w:val="Page Numbers (Bottom of Page)"/>
        <w:docPartUnique/>
      </w:docPartObj>
    </w:sdtPr>
    <w:sdtEndPr>
      <w:rPr>
        <w:b/>
        <w:bCs/>
        <w:noProof/>
        <w:color w:val="FFFFFF" w:themeColor="background1"/>
        <w:sz w:val="28"/>
        <w:szCs w:val="28"/>
      </w:rPr>
    </w:sdtEndPr>
    <w:sdtContent>
      <w:p w14:paraId="7375D8E0" w14:textId="107B7036" w:rsidR="00551699" w:rsidRPr="00BC0BFC" w:rsidRDefault="00551699">
        <w:pPr>
          <w:pStyle w:val="Footer"/>
          <w:jc w:val="right"/>
          <w:rPr>
            <w:b/>
            <w:bCs/>
            <w:color w:val="FFFFFF" w:themeColor="background1"/>
            <w:sz w:val="28"/>
            <w:szCs w:val="28"/>
          </w:rPr>
        </w:pPr>
        <w:r w:rsidRPr="00BC0BFC">
          <w:rPr>
            <w:b/>
            <w:bCs/>
            <w:color w:val="FFFFFF" w:themeColor="background1"/>
            <w:sz w:val="28"/>
            <w:szCs w:val="28"/>
          </w:rPr>
          <w:fldChar w:fldCharType="begin"/>
        </w:r>
        <w:r w:rsidRPr="00BC0BFC">
          <w:rPr>
            <w:b/>
            <w:bCs/>
            <w:color w:val="FFFFFF" w:themeColor="background1"/>
            <w:sz w:val="28"/>
            <w:szCs w:val="28"/>
          </w:rPr>
          <w:instrText xml:space="preserve"> PAGE   \* MERGEFORMAT </w:instrText>
        </w:r>
        <w:r w:rsidRPr="00BC0BFC">
          <w:rPr>
            <w:b/>
            <w:bCs/>
            <w:color w:val="FFFFFF" w:themeColor="background1"/>
            <w:sz w:val="28"/>
            <w:szCs w:val="28"/>
          </w:rPr>
          <w:fldChar w:fldCharType="separate"/>
        </w:r>
        <w:r w:rsidRPr="00BC0BFC">
          <w:rPr>
            <w:b/>
            <w:bCs/>
            <w:noProof/>
            <w:color w:val="FFFFFF" w:themeColor="background1"/>
            <w:sz w:val="28"/>
            <w:szCs w:val="28"/>
          </w:rPr>
          <w:t>2</w:t>
        </w:r>
        <w:r w:rsidRPr="00BC0BFC">
          <w:rPr>
            <w:b/>
            <w:bCs/>
            <w:noProof/>
            <w:color w:val="FFFFFF" w:themeColor="background1"/>
            <w:sz w:val="28"/>
            <w:szCs w:val="28"/>
          </w:rPr>
          <w:fldChar w:fldCharType="end"/>
        </w:r>
      </w:p>
    </w:sdtContent>
  </w:sdt>
  <w:p w14:paraId="693BABE1" w14:textId="4C616DF8" w:rsidR="00551699" w:rsidRDefault="0055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264C" w14:textId="77777777" w:rsidR="001922EC" w:rsidRDefault="001922EC" w:rsidP="00391B11">
      <w:pPr>
        <w:spacing w:after="0" w:line="240" w:lineRule="auto"/>
      </w:pPr>
      <w:r>
        <w:separator/>
      </w:r>
    </w:p>
  </w:footnote>
  <w:footnote w:type="continuationSeparator" w:id="0">
    <w:p w14:paraId="30652A91" w14:textId="77777777" w:rsidR="001922EC" w:rsidRDefault="001922EC" w:rsidP="0039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82BE" w14:textId="50C48ED8" w:rsidR="00BE5F93" w:rsidRDefault="00BC0BFC">
    <w:pPr>
      <w:pStyle w:val="Header"/>
    </w:pPr>
    <w:r>
      <w:rPr>
        <w:noProof/>
        <w:lang w:eastAsia="en-GB"/>
      </w:rPr>
      <w:drawing>
        <wp:anchor distT="0" distB="0" distL="114300" distR="114300" simplePos="0" relativeHeight="251659264" behindDoc="1" locked="0" layoutInCell="1" allowOverlap="1" wp14:anchorId="38951544" wp14:editId="2E0DFD85">
          <wp:simplePos x="0" y="0"/>
          <wp:positionH relativeFrom="column">
            <wp:posOffset>-902970</wp:posOffset>
          </wp:positionH>
          <wp:positionV relativeFrom="paragraph">
            <wp:posOffset>-558165</wp:posOffset>
          </wp:positionV>
          <wp:extent cx="7625301" cy="10784354"/>
          <wp:effectExtent l="0" t="0" r="0" b="0"/>
          <wp:wrapNone/>
          <wp:docPr id="8" name="Picture 8" descr="The map illustrates areas impacted by both internal and external flooding in the Rotherham Metropolitan 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map illustrates areas impacted by both internal and external flooding in the Rotherham Metropolitan Borough."/>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AA3"/>
    <w:multiLevelType w:val="hybridMultilevel"/>
    <w:tmpl w:val="40A46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E396E"/>
    <w:multiLevelType w:val="hybridMultilevel"/>
    <w:tmpl w:val="6518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F3277"/>
    <w:multiLevelType w:val="hybridMultilevel"/>
    <w:tmpl w:val="86AE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C4FB0"/>
    <w:multiLevelType w:val="hybridMultilevel"/>
    <w:tmpl w:val="94B21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F0573E"/>
    <w:multiLevelType w:val="multilevel"/>
    <w:tmpl w:val="5102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90FE6"/>
    <w:multiLevelType w:val="hybridMultilevel"/>
    <w:tmpl w:val="4B52E24C"/>
    <w:lvl w:ilvl="0" w:tplc="A4B68A4C">
      <w:start w:val="1"/>
      <w:numFmt w:val="bullet"/>
      <w:lvlText w:val="o"/>
      <w:lvlJc w:val="left"/>
      <w:pPr>
        <w:tabs>
          <w:tab w:val="num" w:pos="465"/>
        </w:tabs>
        <w:ind w:left="465" w:hanging="227"/>
      </w:pPr>
      <w:rPr>
        <w:rFonts w:ascii="Courier New" w:hAnsi="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6" w15:restartNumberingAfterBreak="0">
    <w:nsid w:val="53B33B6E"/>
    <w:multiLevelType w:val="hybridMultilevel"/>
    <w:tmpl w:val="40A46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744D61"/>
    <w:multiLevelType w:val="hybridMultilevel"/>
    <w:tmpl w:val="B41A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D2B35"/>
    <w:multiLevelType w:val="hybridMultilevel"/>
    <w:tmpl w:val="6518B5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65724B"/>
    <w:multiLevelType w:val="hybridMultilevel"/>
    <w:tmpl w:val="6290C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150169">
    <w:abstractNumId w:val="4"/>
  </w:num>
  <w:num w:numId="2" w16cid:durableId="1779645063">
    <w:abstractNumId w:val="1"/>
  </w:num>
  <w:num w:numId="3" w16cid:durableId="405684340">
    <w:abstractNumId w:val="3"/>
  </w:num>
  <w:num w:numId="4" w16cid:durableId="1650474326">
    <w:abstractNumId w:val="9"/>
  </w:num>
  <w:num w:numId="5" w16cid:durableId="1097017631">
    <w:abstractNumId w:val="5"/>
  </w:num>
  <w:num w:numId="6" w16cid:durableId="1266037434">
    <w:abstractNumId w:val="7"/>
  </w:num>
  <w:num w:numId="7" w16cid:durableId="1040128040">
    <w:abstractNumId w:val="8"/>
  </w:num>
  <w:num w:numId="8" w16cid:durableId="1993828087">
    <w:abstractNumId w:val="0"/>
  </w:num>
  <w:num w:numId="9" w16cid:durableId="1883208641">
    <w:abstractNumId w:val="6"/>
  </w:num>
  <w:num w:numId="10" w16cid:durableId="201549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11"/>
    <w:rsid w:val="00032ABA"/>
    <w:rsid w:val="0005249C"/>
    <w:rsid w:val="000525AB"/>
    <w:rsid w:val="00075B6F"/>
    <w:rsid w:val="00084343"/>
    <w:rsid w:val="000C7F83"/>
    <w:rsid w:val="000D107B"/>
    <w:rsid w:val="00112EC1"/>
    <w:rsid w:val="00135EE4"/>
    <w:rsid w:val="001922EC"/>
    <w:rsid w:val="001A1E34"/>
    <w:rsid w:val="001A22DE"/>
    <w:rsid w:val="001C0415"/>
    <w:rsid w:val="001C52CF"/>
    <w:rsid w:val="001D221F"/>
    <w:rsid w:val="00203B3B"/>
    <w:rsid w:val="00246756"/>
    <w:rsid w:val="0029536E"/>
    <w:rsid w:val="0037053C"/>
    <w:rsid w:val="003759B6"/>
    <w:rsid w:val="00391B11"/>
    <w:rsid w:val="003C773D"/>
    <w:rsid w:val="003F7842"/>
    <w:rsid w:val="004762E4"/>
    <w:rsid w:val="00551699"/>
    <w:rsid w:val="00587C71"/>
    <w:rsid w:val="005E6B68"/>
    <w:rsid w:val="006031D3"/>
    <w:rsid w:val="00625EC8"/>
    <w:rsid w:val="00654074"/>
    <w:rsid w:val="007417AE"/>
    <w:rsid w:val="00791884"/>
    <w:rsid w:val="00812597"/>
    <w:rsid w:val="008224D8"/>
    <w:rsid w:val="00824907"/>
    <w:rsid w:val="0085172E"/>
    <w:rsid w:val="008575A9"/>
    <w:rsid w:val="00884F8D"/>
    <w:rsid w:val="008B3CEA"/>
    <w:rsid w:val="00901769"/>
    <w:rsid w:val="00910057"/>
    <w:rsid w:val="00921BA8"/>
    <w:rsid w:val="00995962"/>
    <w:rsid w:val="009A0927"/>
    <w:rsid w:val="009A3680"/>
    <w:rsid w:val="009C2B87"/>
    <w:rsid w:val="00A42CCA"/>
    <w:rsid w:val="00AC7D14"/>
    <w:rsid w:val="00AD7278"/>
    <w:rsid w:val="00B36298"/>
    <w:rsid w:val="00B51B5D"/>
    <w:rsid w:val="00B775D6"/>
    <w:rsid w:val="00BC0BFC"/>
    <w:rsid w:val="00BE5F93"/>
    <w:rsid w:val="00C20F6D"/>
    <w:rsid w:val="00C36F5F"/>
    <w:rsid w:val="00CB0340"/>
    <w:rsid w:val="00CD3B3B"/>
    <w:rsid w:val="00D13356"/>
    <w:rsid w:val="00D14131"/>
    <w:rsid w:val="00D46FDF"/>
    <w:rsid w:val="00DF502B"/>
    <w:rsid w:val="00E72359"/>
    <w:rsid w:val="00EB08B1"/>
    <w:rsid w:val="00EF1E36"/>
    <w:rsid w:val="00F00B56"/>
    <w:rsid w:val="00F14C36"/>
    <w:rsid w:val="00F87883"/>
    <w:rsid w:val="00FC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4C51"/>
  <w15:chartTrackingRefBased/>
  <w15:docId w15:val="{4F8B075E-F488-43C5-8609-3130D4FC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B11"/>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391B11"/>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B775D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1B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1B11"/>
    <w:rPr>
      <w:rFonts w:eastAsiaTheme="minorEastAsia"/>
      <w:lang w:val="en-US"/>
    </w:rPr>
  </w:style>
  <w:style w:type="paragraph" w:styleId="Header">
    <w:name w:val="header"/>
    <w:basedOn w:val="Normal"/>
    <w:link w:val="HeaderChar"/>
    <w:uiPriority w:val="99"/>
    <w:unhideWhenUsed/>
    <w:rsid w:val="00391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11"/>
  </w:style>
  <w:style w:type="paragraph" w:styleId="Footer">
    <w:name w:val="footer"/>
    <w:basedOn w:val="Normal"/>
    <w:link w:val="FooterChar"/>
    <w:uiPriority w:val="99"/>
    <w:unhideWhenUsed/>
    <w:rsid w:val="00391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11"/>
  </w:style>
  <w:style w:type="character" w:customStyle="1" w:styleId="Heading1Char">
    <w:name w:val="Heading 1 Char"/>
    <w:basedOn w:val="DefaultParagraphFont"/>
    <w:link w:val="Heading1"/>
    <w:uiPriority w:val="9"/>
    <w:rsid w:val="00391B11"/>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391B11"/>
    <w:rPr>
      <w:rFonts w:asciiTheme="majorHAnsi" w:eastAsiaTheme="majorEastAsia" w:hAnsiTheme="majorHAnsi" w:cstheme="majorBidi"/>
      <w:color w:val="374C80" w:themeColor="accent1" w:themeShade="BF"/>
      <w:sz w:val="26"/>
      <w:szCs w:val="26"/>
    </w:rPr>
  </w:style>
  <w:style w:type="character" w:styleId="Hyperlink">
    <w:name w:val="Hyperlink"/>
    <w:basedOn w:val="DefaultParagraphFont"/>
    <w:uiPriority w:val="99"/>
    <w:unhideWhenUsed/>
    <w:rsid w:val="00391B11"/>
    <w:rPr>
      <w:color w:val="9454C3" w:themeColor="hyperlink"/>
      <w:u w:val="single"/>
    </w:rPr>
  </w:style>
  <w:style w:type="table" w:styleId="TableGrid">
    <w:name w:val="Table Grid"/>
    <w:basedOn w:val="TableNormal"/>
    <w:uiPriority w:val="39"/>
    <w:rsid w:val="0039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91B11"/>
    <w:pPr>
      <w:outlineLvl w:val="9"/>
    </w:pPr>
    <w:rPr>
      <w:lang w:val="en-US"/>
    </w:rPr>
  </w:style>
  <w:style w:type="paragraph" w:styleId="TOC1">
    <w:name w:val="toc 1"/>
    <w:basedOn w:val="Normal"/>
    <w:next w:val="Normal"/>
    <w:autoRedefine/>
    <w:uiPriority w:val="39"/>
    <w:unhideWhenUsed/>
    <w:rsid w:val="00391B11"/>
    <w:pPr>
      <w:spacing w:after="100"/>
    </w:pPr>
  </w:style>
  <w:style w:type="paragraph" w:styleId="TOC2">
    <w:name w:val="toc 2"/>
    <w:basedOn w:val="Normal"/>
    <w:next w:val="Normal"/>
    <w:autoRedefine/>
    <w:uiPriority w:val="39"/>
    <w:unhideWhenUsed/>
    <w:rsid w:val="00391B11"/>
    <w:pPr>
      <w:tabs>
        <w:tab w:val="right" w:leader="dot" w:pos="9016"/>
      </w:tabs>
      <w:spacing w:after="100"/>
      <w:ind w:left="220"/>
    </w:pPr>
  </w:style>
  <w:style w:type="paragraph" w:styleId="NormalWeb">
    <w:name w:val="Normal (Web)"/>
    <w:basedOn w:val="Normal"/>
    <w:uiPriority w:val="99"/>
    <w:unhideWhenUsed/>
    <w:rsid w:val="00391B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1B11"/>
    <w:pPr>
      <w:ind w:left="720"/>
      <w:contextualSpacing/>
    </w:pPr>
  </w:style>
  <w:style w:type="table" w:customStyle="1" w:styleId="TableGrid0">
    <w:name w:val="TableGrid"/>
    <w:rsid w:val="00B775D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B775D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1C0415"/>
    <w:pPr>
      <w:spacing w:after="100"/>
      <w:ind w:left="440"/>
    </w:pPr>
  </w:style>
  <w:style w:type="paragraph" w:styleId="Caption">
    <w:name w:val="caption"/>
    <w:basedOn w:val="Normal"/>
    <w:next w:val="Normal"/>
    <w:uiPriority w:val="35"/>
    <w:unhideWhenUsed/>
    <w:qFormat/>
    <w:rsid w:val="009A0927"/>
    <w:pPr>
      <w:spacing w:after="200" w:line="240" w:lineRule="auto"/>
    </w:pPr>
    <w:rPr>
      <w:i/>
      <w:iCs/>
      <w:color w:val="242852" w:themeColor="text2"/>
      <w:sz w:val="18"/>
      <w:szCs w:val="18"/>
    </w:rPr>
  </w:style>
  <w:style w:type="character" w:styleId="CommentReference">
    <w:name w:val="annotation reference"/>
    <w:basedOn w:val="DefaultParagraphFont"/>
    <w:uiPriority w:val="99"/>
    <w:semiHidden/>
    <w:unhideWhenUsed/>
    <w:rsid w:val="000525AB"/>
    <w:rPr>
      <w:sz w:val="16"/>
      <w:szCs w:val="16"/>
    </w:rPr>
  </w:style>
  <w:style w:type="paragraph" w:styleId="CommentText">
    <w:name w:val="annotation text"/>
    <w:basedOn w:val="Normal"/>
    <w:link w:val="CommentTextChar"/>
    <w:uiPriority w:val="99"/>
    <w:unhideWhenUsed/>
    <w:rsid w:val="000525AB"/>
    <w:pPr>
      <w:spacing w:line="240" w:lineRule="auto"/>
    </w:pPr>
    <w:rPr>
      <w:sz w:val="20"/>
      <w:szCs w:val="20"/>
    </w:rPr>
  </w:style>
  <w:style w:type="character" w:customStyle="1" w:styleId="CommentTextChar">
    <w:name w:val="Comment Text Char"/>
    <w:basedOn w:val="DefaultParagraphFont"/>
    <w:link w:val="CommentText"/>
    <w:uiPriority w:val="99"/>
    <w:rsid w:val="000525AB"/>
    <w:rPr>
      <w:sz w:val="20"/>
      <w:szCs w:val="20"/>
    </w:rPr>
  </w:style>
  <w:style w:type="paragraph" w:styleId="CommentSubject">
    <w:name w:val="annotation subject"/>
    <w:basedOn w:val="CommentText"/>
    <w:next w:val="CommentText"/>
    <w:link w:val="CommentSubjectChar"/>
    <w:uiPriority w:val="99"/>
    <w:semiHidden/>
    <w:unhideWhenUsed/>
    <w:rsid w:val="000525AB"/>
    <w:rPr>
      <w:b/>
      <w:bCs/>
    </w:rPr>
  </w:style>
  <w:style w:type="character" w:customStyle="1" w:styleId="CommentSubjectChar">
    <w:name w:val="Comment Subject Char"/>
    <w:basedOn w:val="CommentTextChar"/>
    <w:link w:val="CommentSubject"/>
    <w:uiPriority w:val="99"/>
    <w:semiHidden/>
    <w:rsid w:val="000525AB"/>
    <w:rPr>
      <w:b/>
      <w:bCs/>
      <w:sz w:val="20"/>
      <w:szCs w:val="20"/>
    </w:rPr>
  </w:style>
  <w:style w:type="character" w:styleId="FollowedHyperlink">
    <w:name w:val="FollowedHyperlink"/>
    <w:basedOn w:val="DefaultParagraphFont"/>
    <w:uiPriority w:val="99"/>
    <w:semiHidden/>
    <w:unhideWhenUsed/>
    <w:rsid w:val="000D107B"/>
    <w:rPr>
      <w:color w:val="3EBBF0" w:themeColor="followedHyperlink"/>
      <w:u w:val="single"/>
    </w:rPr>
  </w:style>
  <w:style w:type="paragraph" w:styleId="Revision">
    <w:name w:val="Revision"/>
    <w:hidden/>
    <w:uiPriority w:val="99"/>
    <w:semiHidden/>
    <w:rsid w:val="00BE5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otherham.gov.uk/water-management-flooding/flood-risk-management-strate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sv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Intense rainfall on June 18th and July 8th, 2023, overwhelmed Rotherham's drainage, affecting 136 properties. Of these, 17 experienced internal flooding, causing damage and displacement for residents and businesses.</Abstract>
  <CompanyAddress/>
  <CompanyPhone/>
  <CompanyFax/>
  <CompanyEmail>Senior Drainage Technician</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3EBD5B-FB93-4FEE-B109-8F1E4060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Flood and water management act 2010 section 19</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and water management act 2010 section 19</dc:title>
  <dc:subject>Summer Storms 2023</dc:subject>
  <dc:creator>David Phiri</dc:creator>
  <cp:keywords/>
  <dc:description/>
  <cp:lastModifiedBy>Andy Saxton</cp:lastModifiedBy>
  <cp:revision>2</cp:revision>
  <dcterms:created xsi:type="dcterms:W3CDTF">2024-02-05T13:32:00Z</dcterms:created>
  <dcterms:modified xsi:type="dcterms:W3CDTF">2024-02-05T13:32:00Z</dcterms:modified>
</cp:coreProperties>
</file>