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B10" w:rsidRPr="00D80CFB" w:rsidRDefault="008C0B10" w:rsidP="008C0B10">
      <w:pPr>
        <w:tabs>
          <w:tab w:val="left" w:pos="3404"/>
        </w:tabs>
        <w:outlineLvl w:val="0"/>
        <w:rPr>
          <w:b/>
        </w:rPr>
      </w:pPr>
      <w:r w:rsidRPr="006B3F6B">
        <w:rPr>
          <w:b/>
          <w:sz w:val="40"/>
        </w:rPr>
        <w:t>Licence Conditions</w:t>
      </w:r>
    </w:p>
    <w:p w:rsidR="008C0B10" w:rsidRPr="00DD4F45" w:rsidRDefault="008C0B10" w:rsidP="008C0B10">
      <w:pPr>
        <w:rPr>
          <w:rFonts w:eastAsia="Calibri" w:cs="Arial"/>
          <w:i/>
          <w:iCs/>
        </w:rPr>
      </w:pPr>
    </w:p>
    <w:p w:rsidR="008C0B10" w:rsidRPr="008C0B10" w:rsidRDefault="008C0B10" w:rsidP="008C0B10">
      <w:pPr>
        <w:autoSpaceDE w:val="0"/>
        <w:autoSpaceDN w:val="0"/>
        <w:adjustRightInd w:val="0"/>
        <w:rPr>
          <w:rFonts w:ascii="CIDFont+F1" w:hAnsi="CIDFont+F1" w:cs="CIDFont+F1"/>
          <w:color w:val="000000"/>
        </w:rPr>
      </w:pPr>
      <w:r w:rsidRPr="00305638">
        <w:rPr>
          <w:rFonts w:ascii="CIDFont+F1" w:hAnsi="CIDFont+F1" w:cs="CIDFont+F1"/>
          <w:color w:val="000000"/>
        </w:rPr>
        <w:t>Rotherham Metropolitan Borough Council, being the Local Housing Authority, attaches the following conditions to House</w:t>
      </w:r>
      <w:r>
        <w:rPr>
          <w:rFonts w:ascii="CIDFont+F1" w:hAnsi="CIDFont+F1" w:cs="CIDFont+F1"/>
          <w:color w:val="000000"/>
        </w:rPr>
        <w:t>s</w:t>
      </w:r>
      <w:bookmarkStart w:id="0" w:name="_GoBack"/>
      <w:bookmarkEnd w:id="0"/>
      <w:r w:rsidRPr="00305638">
        <w:rPr>
          <w:rFonts w:ascii="CIDFont+F1" w:hAnsi="CIDFont+F1" w:cs="CIDFont+F1"/>
          <w:color w:val="000000"/>
        </w:rPr>
        <w:t xml:space="preserve"> in Multiple Occupation (“HMO”) licence by virtue of S</w:t>
      </w:r>
      <w:r>
        <w:rPr>
          <w:rFonts w:ascii="CIDFont+F1" w:hAnsi="CIDFont+F1" w:cs="CIDFont+F1"/>
          <w:color w:val="000000"/>
        </w:rPr>
        <w:t xml:space="preserve">ection </w:t>
      </w:r>
      <w:r w:rsidRPr="00305638">
        <w:rPr>
          <w:rFonts w:ascii="CIDFont+F1" w:hAnsi="CIDFont+F1" w:cs="CIDFont+F1"/>
          <w:color w:val="000000"/>
        </w:rPr>
        <w:t xml:space="preserve">67 of the Housing Act 2004.  </w:t>
      </w:r>
    </w:p>
    <w:p w:rsidR="008C0B10" w:rsidRDefault="008C0B10" w:rsidP="008C0B10">
      <w:pPr>
        <w:pStyle w:val="Heading1"/>
      </w:pPr>
      <w:r>
        <w:t>Housing Act 2004 Prescribed Statutory Conditions (Schedule 4)</w:t>
      </w:r>
    </w:p>
    <w:p w:rsidR="008C0B10" w:rsidRDefault="008C0B10" w:rsidP="008C0B10">
      <w:pPr>
        <w:rPr>
          <w:lang w:eastAsia="en-US"/>
        </w:rPr>
      </w:pPr>
    </w:p>
    <w:p w:rsidR="008C0B10" w:rsidRPr="00EB5407" w:rsidRDefault="008C0B10" w:rsidP="008C0B10">
      <w:pPr>
        <w:numPr>
          <w:ilvl w:val="0"/>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If gas is supplied to the licensed premises the licence holder must produce annually to Rotherham Metropolitan Borough Council (“the Council”) for their inspection, a gas safety certificate obtained in respect of the house named on the licence within the last 12 months.</w:t>
      </w:r>
    </w:p>
    <w:p w:rsidR="008C0B10" w:rsidRPr="00EB5407" w:rsidRDefault="008C0B10" w:rsidP="008C0B10">
      <w:pPr>
        <w:autoSpaceDE w:val="0"/>
        <w:autoSpaceDN w:val="0"/>
        <w:adjustRightInd w:val="0"/>
        <w:ind w:left="720"/>
        <w:rPr>
          <w:rFonts w:ascii="CIDFont+F1" w:hAnsi="CIDFont+F1" w:cs="CIDFont+F1"/>
          <w:color w:val="000000"/>
        </w:rPr>
      </w:pPr>
    </w:p>
    <w:p w:rsidR="008C0B10" w:rsidRPr="00EB5407" w:rsidRDefault="008C0B10" w:rsidP="008C0B10">
      <w:pPr>
        <w:numPr>
          <w:ilvl w:val="0"/>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 xml:space="preserve"> The licence holder must;</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keep electrical appliances and furniture supplied by him in a safe condition;</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supply to the Council, on demand, a declaration by him/her as to the safety of such appliances and furniture</w:t>
      </w:r>
      <w:r w:rsidRPr="00EB5407">
        <w:rPr>
          <w:rFonts w:ascii="CIDFont+F5" w:hAnsi="CIDFont+F5" w:cs="CIDFont+F5"/>
          <w:color w:val="000000"/>
        </w:rPr>
        <w:t>.</w:t>
      </w:r>
    </w:p>
    <w:p w:rsidR="008C0B10" w:rsidRPr="00EB5407" w:rsidRDefault="008C0B10" w:rsidP="008C0B10">
      <w:pPr>
        <w:autoSpaceDE w:val="0"/>
        <w:autoSpaceDN w:val="0"/>
        <w:adjustRightInd w:val="0"/>
        <w:ind w:left="1800"/>
        <w:rPr>
          <w:rFonts w:ascii="CIDFont+F1" w:hAnsi="CIDFont+F1" w:cs="CIDFont+F1"/>
          <w:color w:val="000000"/>
        </w:rPr>
      </w:pPr>
    </w:p>
    <w:p w:rsidR="008C0B10" w:rsidRPr="00EB5407" w:rsidRDefault="008C0B10" w:rsidP="008C0B10">
      <w:pPr>
        <w:numPr>
          <w:ilvl w:val="0"/>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The licence holder must;</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ensure that a smoke alarm is installed on each storey of the house on which there is a room used wholly or partly as living accommodation;</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keep each such alarm in proper working order;</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 xml:space="preserve"> supply the Council, on demand, with a declaration by him/her as to the condition and positioning of such alarm.</w:t>
      </w:r>
    </w:p>
    <w:p w:rsidR="008C0B10" w:rsidRPr="00EB5407" w:rsidRDefault="008C0B10" w:rsidP="008C0B10">
      <w:pPr>
        <w:autoSpaceDE w:val="0"/>
        <w:autoSpaceDN w:val="0"/>
        <w:adjustRightInd w:val="0"/>
        <w:ind w:left="1800"/>
        <w:rPr>
          <w:rFonts w:ascii="CIDFont+F1" w:hAnsi="CIDFont+F1" w:cs="CIDFont+F1"/>
          <w:color w:val="000000"/>
        </w:rPr>
      </w:pPr>
    </w:p>
    <w:p w:rsidR="008C0B10" w:rsidRPr="00EB5407" w:rsidRDefault="008C0B10" w:rsidP="008C0B10">
      <w:pPr>
        <w:numPr>
          <w:ilvl w:val="0"/>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The licence holder must;</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ensure that a carbon monoxide alarm is installed in any room in the house which is used wholly or partly as living accommodation and contains a solid fuel burning combustion appliance;</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keep each such alarm in proper working order;</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supply the Council, on demand, with a declaration by him/her as to the condition and positioning of any such alarm.</w:t>
      </w:r>
    </w:p>
    <w:p w:rsidR="008C0B10" w:rsidRPr="00EB5407" w:rsidRDefault="008C0B10" w:rsidP="008C0B10">
      <w:pPr>
        <w:autoSpaceDE w:val="0"/>
        <w:autoSpaceDN w:val="0"/>
        <w:adjustRightInd w:val="0"/>
        <w:ind w:left="1800"/>
        <w:rPr>
          <w:rFonts w:ascii="CIDFont+F1" w:hAnsi="CIDFont+F1" w:cs="CIDFont+F1"/>
          <w:color w:val="000000"/>
        </w:rPr>
      </w:pPr>
    </w:p>
    <w:p w:rsidR="008C0B10" w:rsidRPr="00EB5407" w:rsidRDefault="008C0B10" w:rsidP="008C0B10">
      <w:pPr>
        <w:numPr>
          <w:ilvl w:val="0"/>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lastRenderedPageBreak/>
        <w:t>The licence holder must supply to the occupiers of the house a written statement of the terms on which they occupy it.</w:t>
      </w:r>
    </w:p>
    <w:p w:rsidR="008C0B10" w:rsidRPr="00EB5407" w:rsidRDefault="008C0B10" w:rsidP="008C0B10">
      <w:pPr>
        <w:autoSpaceDE w:val="0"/>
        <w:autoSpaceDN w:val="0"/>
        <w:adjustRightInd w:val="0"/>
        <w:ind w:left="720"/>
        <w:rPr>
          <w:rFonts w:ascii="CIDFont+F1" w:hAnsi="CIDFont+F1" w:cs="CIDFont+F1"/>
          <w:color w:val="000000"/>
        </w:rPr>
      </w:pPr>
    </w:p>
    <w:p w:rsidR="008C0B10" w:rsidRPr="00EB5407" w:rsidRDefault="008C0B10" w:rsidP="008C0B10">
      <w:pPr>
        <w:numPr>
          <w:ilvl w:val="0"/>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The licence holder must;</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ensure that the floor area of any room in the HMO used as sleeping accommodation by one person aged over 10 years is not less than 6.51 square metres;</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ensure that the floor area of any room in the HMO used as sleeping accommodation by two persons aged over 10 years is not less than 10.22 square metres;</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ensure that the floor area of any room in the HMO used as sleeping accommodation by one person aged under 10 years is not less than 4.94 square metres;</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ensure that any room in the HMO with a floor area of less than 4.64 square metres is not used as sleeping accommodation.</w:t>
      </w:r>
    </w:p>
    <w:p w:rsidR="008C0B10" w:rsidRPr="00EB5407" w:rsidRDefault="008C0B10" w:rsidP="008C0B10">
      <w:pPr>
        <w:autoSpaceDE w:val="0"/>
        <w:autoSpaceDN w:val="0"/>
        <w:adjustRightInd w:val="0"/>
        <w:ind w:left="1800"/>
        <w:rPr>
          <w:rFonts w:ascii="CIDFont+F1" w:hAnsi="CIDFont+F1" w:cs="CIDFont+F1"/>
          <w:color w:val="000000"/>
        </w:rPr>
      </w:pPr>
    </w:p>
    <w:p w:rsidR="008C0B10" w:rsidRPr="00EB5407" w:rsidRDefault="008C0B10" w:rsidP="008C0B10">
      <w:pPr>
        <w:numPr>
          <w:ilvl w:val="0"/>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The licence holder must; where the licence holder has not knowingly breached any of the conditions imposed pursuant to condition 6 above and the Council have notified the licence holder of the breach, must comply with any notification issued by the Council to rectify that breach within the specified period of time.</w:t>
      </w:r>
    </w:p>
    <w:p w:rsidR="008C0B10" w:rsidRPr="00EB5407" w:rsidRDefault="008C0B10" w:rsidP="008C0B10">
      <w:pPr>
        <w:autoSpaceDE w:val="0"/>
        <w:autoSpaceDN w:val="0"/>
        <w:adjustRightInd w:val="0"/>
        <w:ind w:left="720"/>
        <w:rPr>
          <w:rFonts w:ascii="CIDFont+F1" w:hAnsi="CIDFont+F1" w:cs="CIDFont+F1"/>
          <w:color w:val="000000"/>
        </w:rPr>
      </w:pPr>
    </w:p>
    <w:p w:rsidR="008C0B10" w:rsidRPr="00EB5407" w:rsidRDefault="008C0B10" w:rsidP="008C0B10">
      <w:pPr>
        <w:numPr>
          <w:ilvl w:val="0"/>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 xml:space="preserve">The licence holder must notify the Council of any room used as sleeping accommodation in the HMO with a floor area of less than 4.64 square meters. Any part of the floor area of a room in relation to which the height of the ceiling is less than 1.5 metres is not to be </w:t>
      </w:r>
      <w:proofErr w:type="gramStart"/>
      <w:r w:rsidRPr="00EB5407">
        <w:rPr>
          <w:rFonts w:ascii="CIDFont+F1" w:hAnsi="CIDFont+F1" w:cs="CIDFont+F1"/>
          <w:color w:val="000000"/>
        </w:rPr>
        <w:t>taken into account</w:t>
      </w:r>
      <w:proofErr w:type="gramEnd"/>
      <w:r w:rsidRPr="00EB5407">
        <w:rPr>
          <w:rFonts w:ascii="CIDFont+F1" w:hAnsi="CIDFont+F1" w:cs="CIDFont+F1"/>
          <w:color w:val="000000"/>
        </w:rPr>
        <w:t xml:space="preserve"> in determining the floor area of that room.</w:t>
      </w:r>
    </w:p>
    <w:p w:rsidR="008C0B10" w:rsidRPr="00EB5407" w:rsidRDefault="008C0B10" w:rsidP="008C0B10">
      <w:pPr>
        <w:autoSpaceDE w:val="0"/>
        <w:autoSpaceDN w:val="0"/>
        <w:adjustRightInd w:val="0"/>
        <w:rPr>
          <w:rFonts w:ascii="CIDFont+F1" w:hAnsi="CIDFont+F1" w:cs="CIDFont+F1"/>
          <w:color w:val="000000"/>
        </w:rPr>
      </w:pPr>
    </w:p>
    <w:p w:rsidR="008C0B10" w:rsidRDefault="008C0B10" w:rsidP="008C0B10">
      <w:pPr>
        <w:numPr>
          <w:ilvl w:val="0"/>
          <w:numId w:val="1"/>
        </w:numPr>
        <w:autoSpaceDE w:val="0"/>
        <w:autoSpaceDN w:val="0"/>
        <w:adjustRightInd w:val="0"/>
        <w:spacing w:after="200" w:line="276" w:lineRule="auto"/>
        <w:ind w:left="709"/>
        <w:rPr>
          <w:rFonts w:ascii="CIDFont+F1" w:hAnsi="CIDFont+F1" w:cs="CIDFont+F1"/>
          <w:color w:val="000000"/>
        </w:rPr>
      </w:pPr>
      <w:r w:rsidRPr="00EB5407">
        <w:rPr>
          <w:rFonts w:ascii="CIDFont+F1" w:hAnsi="CIDFont+F1" w:cs="CIDFont+F1"/>
          <w:color w:val="000000"/>
        </w:rPr>
        <w:t xml:space="preserve">The licence holder must comply with any scheme which is provided by the Council to the licence holder and which relates to the storage and disposal of household waste at the HMO pending collection. </w:t>
      </w:r>
    </w:p>
    <w:p w:rsidR="008C0B10" w:rsidRDefault="008C0B10" w:rsidP="008C0B10">
      <w:pPr>
        <w:pStyle w:val="ListParagraph"/>
        <w:rPr>
          <w:b/>
          <w:bCs/>
          <w:color w:val="415665"/>
          <w:sz w:val="28"/>
          <w:szCs w:val="28"/>
        </w:rPr>
      </w:pPr>
    </w:p>
    <w:p w:rsidR="008C0B10" w:rsidRPr="00EB5407" w:rsidRDefault="008C0B10" w:rsidP="008C0B10">
      <w:pPr>
        <w:autoSpaceDE w:val="0"/>
        <w:autoSpaceDN w:val="0"/>
        <w:adjustRightInd w:val="0"/>
        <w:spacing w:after="200" w:line="276" w:lineRule="auto"/>
        <w:rPr>
          <w:rFonts w:ascii="CIDFont+F1" w:hAnsi="CIDFont+F1" w:cs="CIDFont+F1"/>
          <w:color w:val="000000"/>
        </w:rPr>
      </w:pPr>
      <w:r w:rsidRPr="00EB5407">
        <w:rPr>
          <w:b/>
          <w:bCs/>
          <w:color w:val="415665"/>
          <w:sz w:val="28"/>
          <w:szCs w:val="28"/>
          <w:lang w:eastAsia="en-US"/>
        </w:rPr>
        <w:t>General Management Conditions Applicable to all HMO Licences in Rotherham</w:t>
      </w:r>
    </w:p>
    <w:p w:rsidR="008C0B10" w:rsidRPr="00EB5407" w:rsidRDefault="008C0B10" w:rsidP="008C0B10">
      <w:pPr>
        <w:rPr>
          <w:lang w:eastAsia="en-US"/>
        </w:rPr>
      </w:pPr>
    </w:p>
    <w:p w:rsidR="008C0B10" w:rsidRPr="00EB5407" w:rsidRDefault="008C0B10" w:rsidP="008C0B10">
      <w:pPr>
        <w:numPr>
          <w:ilvl w:val="0"/>
          <w:numId w:val="1"/>
        </w:numPr>
        <w:autoSpaceDE w:val="0"/>
        <w:autoSpaceDN w:val="0"/>
        <w:adjustRightInd w:val="0"/>
        <w:spacing w:after="200" w:line="276" w:lineRule="auto"/>
        <w:ind w:left="709"/>
        <w:rPr>
          <w:rFonts w:ascii="CIDFont+F1" w:hAnsi="CIDFont+F1" w:cs="CIDFont+F1"/>
          <w:color w:val="000000"/>
        </w:rPr>
      </w:pPr>
      <w:r w:rsidRPr="00EB5407">
        <w:rPr>
          <w:rFonts w:ascii="CIDFont+F1" w:hAnsi="CIDFont+F1" w:cs="CIDFont+F1"/>
          <w:color w:val="000000"/>
        </w:rPr>
        <w:t xml:space="preserve">The licence holder must inform the Council in writing or via email of any changes in </w:t>
      </w:r>
      <w:proofErr w:type="gramStart"/>
      <w:r w:rsidRPr="00EB5407">
        <w:rPr>
          <w:rFonts w:ascii="CIDFont+F1" w:hAnsi="CIDFont+F1" w:cs="CIDFont+F1"/>
          <w:color w:val="000000"/>
        </w:rPr>
        <w:t>their</w:t>
      </w:r>
      <w:proofErr w:type="gramEnd"/>
    </w:p>
    <w:p w:rsidR="008C0B10" w:rsidRPr="00EB5407" w:rsidRDefault="008C0B10" w:rsidP="008C0B10">
      <w:pPr>
        <w:autoSpaceDE w:val="0"/>
        <w:autoSpaceDN w:val="0"/>
        <w:adjustRightInd w:val="0"/>
        <w:spacing w:after="200" w:line="276" w:lineRule="auto"/>
        <w:ind w:left="709"/>
        <w:rPr>
          <w:lang w:eastAsia="en-US"/>
        </w:rPr>
      </w:pPr>
      <w:r w:rsidRPr="00EB5407">
        <w:rPr>
          <w:rFonts w:ascii="CIDFont+F1" w:hAnsi="CIDFont+F1" w:cs="CIDFont+F1"/>
          <w:color w:val="000000"/>
        </w:rPr>
        <w:lastRenderedPageBreak/>
        <w:t>address and contact details within 14 days of any changes</w:t>
      </w:r>
      <w:r w:rsidRPr="00EB5407">
        <w:rPr>
          <w:lang w:eastAsia="en-US"/>
        </w:rPr>
        <w:t>.</w:t>
      </w:r>
    </w:p>
    <w:p w:rsidR="008C0B10" w:rsidRPr="00EB5407" w:rsidRDefault="008C0B10" w:rsidP="008C0B10">
      <w:pPr>
        <w:ind w:firstLine="709"/>
        <w:rPr>
          <w:lang w:eastAsia="en-US"/>
        </w:rPr>
      </w:pPr>
      <w:r>
        <w:rPr>
          <w:lang w:eastAsia="en-US"/>
        </w:rPr>
        <w:t>Write to:</w:t>
      </w:r>
      <w:r>
        <w:rPr>
          <w:lang w:eastAsia="en-US"/>
        </w:rPr>
        <w:tab/>
      </w:r>
    </w:p>
    <w:p w:rsidR="008C0B10" w:rsidRPr="00EB5407" w:rsidRDefault="008C0B10" w:rsidP="008C0B10">
      <w:pPr>
        <w:ind w:firstLine="709"/>
        <w:rPr>
          <w:lang w:eastAsia="en-US"/>
        </w:rPr>
      </w:pPr>
      <w:r w:rsidRPr="00EB5407">
        <w:rPr>
          <w:lang w:eastAsia="en-US"/>
        </w:rPr>
        <w:t xml:space="preserve">Rotherham Metropolitan Borough Council </w:t>
      </w:r>
    </w:p>
    <w:p w:rsidR="008C0B10" w:rsidRPr="00EB5407" w:rsidRDefault="008C0B10" w:rsidP="008C0B10">
      <w:pPr>
        <w:ind w:firstLine="709"/>
        <w:rPr>
          <w:lang w:eastAsia="en-US"/>
        </w:rPr>
      </w:pPr>
      <w:r w:rsidRPr="00EB5407">
        <w:rPr>
          <w:lang w:eastAsia="en-US"/>
        </w:rPr>
        <w:t>HMO Licensing</w:t>
      </w:r>
      <w:r>
        <w:rPr>
          <w:lang w:eastAsia="en-US"/>
        </w:rPr>
        <w:t xml:space="preserve"> – Community Protection</w:t>
      </w:r>
    </w:p>
    <w:p w:rsidR="008C0B10" w:rsidRPr="00EB5407" w:rsidRDefault="008C0B10" w:rsidP="008C0B10">
      <w:pPr>
        <w:ind w:firstLine="709"/>
        <w:rPr>
          <w:lang w:eastAsia="en-US"/>
        </w:rPr>
      </w:pPr>
      <w:r w:rsidRPr="00EB5407">
        <w:rPr>
          <w:lang w:eastAsia="en-US"/>
        </w:rPr>
        <w:t>Riverside House</w:t>
      </w:r>
    </w:p>
    <w:p w:rsidR="008C0B10" w:rsidRPr="00EB5407" w:rsidRDefault="008C0B10" w:rsidP="008C0B10">
      <w:pPr>
        <w:ind w:firstLine="709"/>
        <w:rPr>
          <w:lang w:eastAsia="en-US"/>
        </w:rPr>
      </w:pPr>
      <w:r w:rsidRPr="00EB5407">
        <w:rPr>
          <w:lang w:eastAsia="en-US"/>
        </w:rPr>
        <w:t>Main Street</w:t>
      </w:r>
    </w:p>
    <w:p w:rsidR="008C0B10" w:rsidRPr="00EB5407" w:rsidRDefault="008C0B10" w:rsidP="008C0B10">
      <w:pPr>
        <w:ind w:firstLine="709"/>
        <w:rPr>
          <w:lang w:eastAsia="en-US"/>
        </w:rPr>
      </w:pPr>
      <w:r w:rsidRPr="00EB5407">
        <w:rPr>
          <w:lang w:eastAsia="en-US"/>
        </w:rPr>
        <w:t>Rotherham</w:t>
      </w:r>
    </w:p>
    <w:p w:rsidR="008C0B10" w:rsidRPr="00EB5407" w:rsidRDefault="008C0B10" w:rsidP="008C0B10">
      <w:pPr>
        <w:ind w:firstLine="709"/>
        <w:rPr>
          <w:lang w:eastAsia="en-US"/>
        </w:rPr>
      </w:pPr>
      <w:r w:rsidRPr="00EB5407">
        <w:rPr>
          <w:lang w:eastAsia="en-US"/>
        </w:rPr>
        <w:t>Tel: 01709 822620</w:t>
      </w:r>
    </w:p>
    <w:p w:rsidR="008C0B10" w:rsidRPr="00EB5407" w:rsidRDefault="008C0B10" w:rsidP="008C0B10">
      <w:pPr>
        <w:ind w:firstLine="709"/>
        <w:rPr>
          <w:lang w:eastAsia="en-US"/>
        </w:rPr>
      </w:pPr>
      <w:r w:rsidRPr="00EB5407">
        <w:rPr>
          <w:lang w:eastAsia="en-US"/>
        </w:rPr>
        <w:t xml:space="preserve">Email: </w:t>
      </w:r>
      <w:hyperlink r:id="rId5" w:history="1">
        <w:r w:rsidRPr="00EB5407">
          <w:rPr>
            <w:color w:val="0000FF"/>
            <w:u w:val="single"/>
            <w:lang w:eastAsia="en-US"/>
          </w:rPr>
          <w:t>landlordlicensing@rotherham.gov.uk</w:t>
        </w:r>
      </w:hyperlink>
    </w:p>
    <w:p w:rsidR="008C0B10" w:rsidRPr="00EB5407" w:rsidRDefault="008C0B10" w:rsidP="008C0B10">
      <w:pPr>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The licence holder must display a copy of the licence in the common parts or be made available to the occupiers at the outset of their occupation.</w:t>
      </w:r>
    </w:p>
    <w:p w:rsidR="008C0B10" w:rsidRPr="00EB5407" w:rsidRDefault="008C0B10" w:rsidP="008C0B10">
      <w:pPr>
        <w:ind w:left="720"/>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 xml:space="preserve"> The licence holder must display, within the common parts of the house, his or her contact details together with those of any manager or agent appointed in connection with the running of the house. This must include their:</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lang w:eastAsia="en-US"/>
        </w:rPr>
        <w:t xml:space="preserve"> </w:t>
      </w:r>
      <w:r w:rsidRPr="00EB5407">
        <w:rPr>
          <w:rFonts w:ascii="CIDFont+F1" w:hAnsi="CIDFont+F1" w:cs="CIDFont+F1"/>
          <w:color w:val="000000"/>
        </w:rPr>
        <w:t>Name</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Address</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 xml:space="preserve">Contact Telephone Number (and alternative contact number(s) if the licence holder and/or manager cannot be contacted within a </w:t>
      </w:r>
      <w:proofErr w:type="gramStart"/>
      <w:r w:rsidRPr="00EB5407">
        <w:rPr>
          <w:rFonts w:ascii="CIDFont+F1" w:hAnsi="CIDFont+F1" w:cs="CIDFont+F1"/>
          <w:color w:val="000000"/>
        </w:rPr>
        <w:t>24 hour</w:t>
      </w:r>
      <w:proofErr w:type="gramEnd"/>
      <w:r w:rsidRPr="00EB5407">
        <w:rPr>
          <w:rFonts w:ascii="CIDFont+F1" w:hAnsi="CIDFont+F1" w:cs="CIDFont+F1"/>
          <w:color w:val="000000"/>
        </w:rPr>
        <w:t xml:space="preserve"> period by a tenant or relevant Council Officer).</w:t>
      </w:r>
    </w:p>
    <w:p w:rsidR="008C0B10" w:rsidRPr="00EB5407" w:rsidRDefault="008C0B10" w:rsidP="008C0B10">
      <w:pPr>
        <w:ind w:left="720"/>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 xml:space="preserve"> The licence holder should not knowingly permit the occupancy of the house to exceed the number permitted by the licence and should deal with any over occupation by taking appropriate action to reduce occupation as is reasonable.</w:t>
      </w:r>
    </w:p>
    <w:p w:rsidR="008C0B10" w:rsidRPr="00EB5407" w:rsidRDefault="008C0B10" w:rsidP="008C0B10">
      <w:pPr>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 xml:space="preserve"> The licence holder must ensure that any persons involved with the management of the house including themselves to their best knowledge are “fit and proper persons” for the purpose of the Act. Any change in these circumstances, following the granting of the licence shall be notified to the Council;</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lang w:eastAsia="en-US"/>
        </w:rPr>
        <w:t>i</w:t>
      </w:r>
      <w:r w:rsidRPr="00EB5407">
        <w:rPr>
          <w:rFonts w:ascii="CIDFont+F1" w:hAnsi="CIDFont+F1" w:cs="CIDFont+F1"/>
          <w:color w:val="000000"/>
        </w:rPr>
        <w:t xml:space="preserve">mmediately and confirm in writing or by email if there are to be any transfers in ownership, sale of the licensed property or management of the property; </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immediately and confirm in writing or by email if either he/she or the appointed manager receives a relevant conviction following the grant of the licence</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lastRenderedPageBreak/>
        <w:t>in writing within 14 days of any changes affecting the company/partnership status i.e. bankruptcy, changes in Directors, Partners or Company Secretaries.</w:t>
      </w:r>
    </w:p>
    <w:p w:rsidR="008C0B10" w:rsidRPr="000E5FB1"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within 14 days before making any material changes to the layout; provision or removal or relocation of sinks, cookers, wash basins, baths showers and water closets, fire precautions or mode of occupation of the house (other than identified as specific works in these conditions or so as to comply with the general conditions</w:t>
      </w:r>
      <w:r>
        <w:rPr>
          <w:rFonts w:ascii="CIDFont+F1" w:hAnsi="CIDFont+F1" w:cs="CIDFont+F1"/>
          <w:color w:val="000000"/>
        </w:rPr>
        <w:t xml:space="preserve"> </w:t>
      </w:r>
      <w:r w:rsidRPr="000E5FB1">
        <w:rPr>
          <w:rFonts w:ascii="CIDFont+F1" w:hAnsi="CIDFont+F1" w:cs="CIDFont+F1"/>
          <w:color w:val="000000"/>
        </w:rPr>
        <w:t>of this licence).</w:t>
      </w:r>
    </w:p>
    <w:p w:rsidR="008C0B10" w:rsidRPr="00EB5407" w:rsidRDefault="008C0B10" w:rsidP="008C0B10">
      <w:pPr>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 xml:space="preserve"> The licence holder must take all reasonable steps to arrange full access to the whole of the licensed premises for the purposes of a compliance inspection by the Council within 7 days of a written request to do so. Tenants/occupiers of the licensed premises must be given a minimum of 24 hours’ notice of the need for inspection by the Licence holder or his representative.</w:t>
      </w:r>
    </w:p>
    <w:p w:rsidR="008C0B10" w:rsidRPr="00EB5407" w:rsidRDefault="008C0B10" w:rsidP="008C0B10">
      <w:pPr>
        <w:ind w:left="720"/>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The licence holder must keep on file and have available for the Council upon request originals and produce annually to the Council copies of the following documents on, or within 7 days of, the anniversary date of the grant of the licence:</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 xml:space="preserve">A current fire detection equipment inspection and servicing certificate to BS5839 Part 6 </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 xml:space="preserve">Current Firefighting equipment (extinguishers, blankets etc.), inspection and servicing certificate where applicable </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 xml:space="preserve"> A current electrical installations inspection certificate confirming that the installation is safe to use. </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A current “Portable Appliance Test” (P.A.T) certificate in respect to appliances provided in the HMO named on the licence. The Report must be issued by a ‘competent person’ in accordance with the Institute of Electrical Engineers Code of Practice for In-Service Inspection of Testing of Electrical Equipment. A ‘competent person’ has the same meaning as that for clause 18.</w:t>
      </w:r>
    </w:p>
    <w:p w:rsidR="008C0B10" w:rsidRPr="00EB5407" w:rsidRDefault="008C0B10" w:rsidP="008C0B10">
      <w:pPr>
        <w:autoSpaceDE w:val="0"/>
        <w:autoSpaceDN w:val="0"/>
        <w:adjustRightInd w:val="0"/>
        <w:ind w:left="1800"/>
        <w:rPr>
          <w:rFonts w:ascii="CIDFont+F1" w:hAnsi="CIDFont+F1" w:cs="CIDFont+F1"/>
          <w:color w:val="000000"/>
        </w:rPr>
      </w:pPr>
    </w:p>
    <w:p w:rsidR="008C0B10" w:rsidRPr="00EB5407" w:rsidRDefault="008C0B10" w:rsidP="008C0B10">
      <w:pPr>
        <w:numPr>
          <w:ilvl w:val="0"/>
          <w:numId w:val="1"/>
        </w:numPr>
        <w:spacing w:after="200" w:line="276" w:lineRule="auto"/>
        <w:rPr>
          <w:lang w:eastAsia="en-US"/>
        </w:rPr>
      </w:pPr>
      <w:r w:rsidRPr="00EB5407">
        <w:rPr>
          <w:lang w:eastAsia="en-US"/>
        </w:rPr>
        <w:t>The electrical certificate required in condition 17 must be issued by a ‘competent person’ and be valid for a period of not less than 5 years from the date of inspection. The following installations, where applicable, shall be inspected and tested:</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General electrical system</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lastRenderedPageBreak/>
        <w:t>Fire alarm system</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Smoke/heat detection system</w:t>
      </w:r>
    </w:p>
    <w:p w:rsidR="008C0B10" w:rsidRPr="00EB5407" w:rsidRDefault="008C0B10" w:rsidP="008C0B10">
      <w:pPr>
        <w:numPr>
          <w:ilvl w:val="1"/>
          <w:numId w:val="1"/>
        </w:numPr>
        <w:autoSpaceDE w:val="0"/>
        <w:autoSpaceDN w:val="0"/>
        <w:adjustRightInd w:val="0"/>
        <w:spacing w:after="200" w:line="276" w:lineRule="auto"/>
        <w:rPr>
          <w:rFonts w:ascii="CIDFont+F1" w:hAnsi="CIDFont+F1" w:cs="CIDFont+F1"/>
          <w:color w:val="000000"/>
        </w:rPr>
      </w:pPr>
      <w:r w:rsidRPr="00EB5407">
        <w:rPr>
          <w:rFonts w:ascii="CIDFont+F1" w:hAnsi="CIDFont+F1" w:cs="CIDFont+F1"/>
          <w:color w:val="000000"/>
        </w:rPr>
        <w:t>Emergency lighting system</w:t>
      </w:r>
    </w:p>
    <w:p w:rsidR="008C0B10" w:rsidRPr="00EB5407" w:rsidRDefault="008C0B10" w:rsidP="008C0B10">
      <w:pPr>
        <w:rPr>
          <w:lang w:eastAsia="en-US"/>
        </w:rPr>
      </w:pPr>
    </w:p>
    <w:p w:rsidR="008C0B10" w:rsidRPr="00EB5407" w:rsidRDefault="008C0B10" w:rsidP="008C0B10">
      <w:pPr>
        <w:rPr>
          <w:lang w:eastAsia="en-US"/>
        </w:rPr>
      </w:pPr>
      <w:r w:rsidRPr="00EB5407">
        <w:rPr>
          <w:lang w:eastAsia="en-US"/>
        </w:rPr>
        <w:t xml:space="preserve">A ‘competent person’ means an approved electrical contractor who is a member of one of the following organisations, or registered with them as an authorised competent person: - NICEIC, BRE Certification Ltd, British Standard Institution, ELECSA Ltd, or NAPIT Certification Ltd. Similar schemes / organisations as approved by the Department of Communities and Local Government will also be acceptable. </w:t>
      </w:r>
    </w:p>
    <w:p w:rsidR="008C0B10" w:rsidRPr="00EB5407" w:rsidRDefault="008C0B10" w:rsidP="008C0B10">
      <w:pPr>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Certificates and/or documentation which have been requested, must be forwarded or produced at the address stated at 1 above within 14 days of the request.</w:t>
      </w:r>
    </w:p>
    <w:p w:rsidR="008C0B10" w:rsidRPr="00EB5407" w:rsidRDefault="008C0B10" w:rsidP="008C0B10">
      <w:pPr>
        <w:ind w:left="720"/>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The licence holder must take responsibility for waste and recycling, ensuring that sufficient refuse and recycling containers are available for tenants’ use, ensuring that tenants/occupiers are made aware of the arrangements for the collection of refuse and bulky goods and that the tenants /occupiers return the containers within the boundary of the property on the day of collection. The Licence holder must work with the Council to find solutions where the tenants are not disposing of waste effectively.</w:t>
      </w:r>
    </w:p>
    <w:p w:rsidR="008C0B10" w:rsidRPr="00EB5407" w:rsidRDefault="008C0B10" w:rsidP="008C0B10">
      <w:pPr>
        <w:ind w:left="360"/>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 xml:space="preserve"> The licence holder must ensure that any tenancy agreement used is written in plain English and must provide the Council with a copy within 14 days of a request to do so (Housing Act 2004 Part 2 Section 67 (2)(b)).</w:t>
      </w:r>
    </w:p>
    <w:p w:rsidR="008C0B10" w:rsidRPr="00EB5407" w:rsidRDefault="008C0B10" w:rsidP="008C0B10">
      <w:pPr>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The licence holder must undertake reasonable steps to resolve complaints of nuisance and/or anti-social behaviour perpetrated by his or her tenant(s)/occupier(s) or visitor(s) to the licensed premises.</w:t>
      </w:r>
    </w:p>
    <w:p w:rsidR="008C0B10" w:rsidRPr="00EB5407" w:rsidRDefault="008C0B10" w:rsidP="008C0B10">
      <w:pPr>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The licence holder must take reasonable steps to obtain references as to the character and behaviour of a prospective tenant/occupier from previous landlords and/or persons of standing in the community.</w:t>
      </w:r>
    </w:p>
    <w:p w:rsidR="008C0B10" w:rsidRPr="00EB5407" w:rsidRDefault="008C0B10" w:rsidP="008C0B10">
      <w:pPr>
        <w:ind w:left="720"/>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 xml:space="preserve">The licence holder must ensure that the occupiers of the HMO are given clear instruction on the action to be taken in the event of the following emergencies: heating and hot water breakdown, gas and water leaks, electrical problems, problems with the fire alarm system and any severe disrepair necessitating </w:t>
      </w:r>
      <w:r w:rsidRPr="00EB5407">
        <w:rPr>
          <w:lang w:eastAsia="en-US"/>
        </w:rPr>
        <w:lastRenderedPageBreak/>
        <w:t>urgent action and that the occupiers are provided with contact details for such emergencies.</w:t>
      </w:r>
    </w:p>
    <w:p w:rsidR="008C0B10" w:rsidRPr="00EB5407" w:rsidRDefault="008C0B10" w:rsidP="008C0B10">
      <w:pPr>
        <w:rPr>
          <w:lang w:eastAsia="en-US"/>
        </w:rPr>
      </w:pPr>
    </w:p>
    <w:p w:rsidR="008C0B10" w:rsidRPr="00EB5407" w:rsidRDefault="008C0B10" w:rsidP="008C0B10">
      <w:pPr>
        <w:numPr>
          <w:ilvl w:val="0"/>
          <w:numId w:val="1"/>
        </w:numPr>
        <w:spacing w:after="200" w:line="276" w:lineRule="auto"/>
        <w:rPr>
          <w:lang w:eastAsia="en-US"/>
        </w:rPr>
      </w:pPr>
      <w:r w:rsidRPr="00EB5407">
        <w:rPr>
          <w:lang w:eastAsia="en-US"/>
        </w:rPr>
        <w:t>The licence holder shall ensure that appropriate instruction and or training is given to each tenant at the beginning of their occupancy, regarding all fire precautions and equipment provided in the HMO. This must include, but not limited to, understanding the alarm systems, the importance of the fire doors, and protecting the escape route, keeping the escape route free of obstructions and the use of firefighting equipment.</w:t>
      </w:r>
    </w:p>
    <w:p w:rsidR="008C0B10" w:rsidRPr="00EB5407" w:rsidRDefault="008C0B10" w:rsidP="008C0B10">
      <w:pPr>
        <w:keepNext/>
        <w:keepLines/>
        <w:spacing w:before="480"/>
        <w:outlineLvl w:val="0"/>
        <w:rPr>
          <w:b/>
          <w:bCs/>
          <w:color w:val="415665"/>
          <w:sz w:val="28"/>
          <w:szCs w:val="28"/>
          <w:lang w:eastAsia="en-US"/>
        </w:rPr>
      </w:pPr>
      <w:r w:rsidRPr="00EB5407">
        <w:rPr>
          <w:b/>
          <w:bCs/>
          <w:color w:val="415665"/>
          <w:sz w:val="28"/>
          <w:szCs w:val="28"/>
          <w:lang w:eastAsia="en-US"/>
        </w:rPr>
        <w:t>Facilities &amp; Services</w:t>
      </w:r>
    </w:p>
    <w:p w:rsidR="008C0B10" w:rsidRPr="00EB5407" w:rsidRDefault="008C0B10" w:rsidP="008C0B10">
      <w:pPr>
        <w:ind w:left="360"/>
        <w:rPr>
          <w:lang w:eastAsia="en-US"/>
        </w:rPr>
      </w:pPr>
    </w:p>
    <w:p w:rsidR="008C0B10" w:rsidRDefault="008C0B10" w:rsidP="008C0B10">
      <w:pPr>
        <w:numPr>
          <w:ilvl w:val="0"/>
          <w:numId w:val="1"/>
        </w:numPr>
        <w:spacing w:after="200" w:line="276" w:lineRule="auto"/>
        <w:rPr>
          <w:lang w:eastAsia="en-US"/>
        </w:rPr>
      </w:pPr>
      <w:r w:rsidRPr="00EB5407">
        <w:rPr>
          <w:lang w:eastAsia="en-US"/>
        </w:rPr>
        <w:t xml:space="preserve">The licence holder must comply with the Council’s adopted Amenity Standards for Houses in Multiple Occupation and associated guidance relevant to the property type throughout the period of the licence unless otherwise specified in the </w:t>
      </w:r>
      <w:proofErr w:type="gramStart"/>
      <w:r w:rsidRPr="00EB5407">
        <w:rPr>
          <w:lang w:eastAsia="en-US"/>
        </w:rPr>
        <w:t>licence, and</w:t>
      </w:r>
      <w:proofErr w:type="gramEnd"/>
      <w:r w:rsidRPr="00EB5407">
        <w:rPr>
          <w:lang w:eastAsia="en-US"/>
        </w:rPr>
        <w:t xml:space="preserve"> must maintain those standards throughout the period of the licence. The Council’s Amenity Standards for Houses in Multiple Occupation can be found at www.rotherham.gov.uk or a paper copy can be supplied on request. A copy is als</w:t>
      </w:r>
      <w:r>
        <w:rPr>
          <w:lang w:eastAsia="en-US"/>
        </w:rPr>
        <w:t>o provided with draft licenses.</w:t>
      </w:r>
    </w:p>
    <w:p w:rsidR="008C0B10" w:rsidRPr="007741AA" w:rsidRDefault="008C0B10" w:rsidP="008C0B10">
      <w:pPr>
        <w:numPr>
          <w:ilvl w:val="0"/>
          <w:numId w:val="1"/>
        </w:numPr>
        <w:spacing w:after="200" w:line="276" w:lineRule="auto"/>
        <w:rPr>
          <w:lang w:eastAsia="en-US"/>
        </w:rPr>
      </w:pPr>
      <w:r w:rsidRPr="007741AA">
        <w:rPr>
          <w:lang w:eastAsia="en-US"/>
        </w:rPr>
        <w:t xml:space="preserve">To ensure full compliance with all timescales specified in this licence and schedule (or by such late time as is agreed with the written consent of Rotherham Metropolitan Borough Council).  </w:t>
      </w:r>
    </w:p>
    <w:p w:rsidR="008C0B10" w:rsidRPr="008734B1" w:rsidRDefault="008C0B10" w:rsidP="008C0B10">
      <w:pPr>
        <w:numPr>
          <w:ilvl w:val="0"/>
          <w:numId w:val="1"/>
        </w:numPr>
        <w:spacing w:after="200" w:line="276" w:lineRule="auto"/>
        <w:rPr>
          <w:color w:val="FF0000"/>
          <w:sz w:val="19"/>
        </w:rPr>
      </w:pPr>
      <w:r w:rsidRPr="007741AA">
        <w:rPr>
          <w:lang w:eastAsia="en-US"/>
        </w:rPr>
        <w:t>To ensure that all facilities and equipment supplied in the property are fit for purpose and kept in re</w:t>
      </w:r>
      <w:r>
        <w:rPr>
          <w:lang w:eastAsia="en-US"/>
        </w:rPr>
        <w:t xml:space="preserve">pair and proper working order. </w:t>
      </w:r>
    </w:p>
    <w:p w:rsidR="002A0D7B" w:rsidRDefault="002A0D7B"/>
    <w:sectPr w:rsidR="002A0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3EDA"/>
    <w:multiLevelType w:val="hybridMultilevel"/>
    <w:tmpl w:val="6CCE9ADE"/>
    <w:lvl w:ilvl="0" w:tplc="CCD82BE2">
      <w:start w:val="1"/>
      <w:numFmt w:val="decimal"/>
      <w:lvlText w:val="%1."/>
      <w:lvlJc w:val="left"/>
      <w:pPr>
        <w:ind w:left="502" w:hanging="360"/>
      </w:pPr>
      <w:rPr>
        <w:color w:val="auto"/>
        <w:sz w:val="24"/>
        <w:szCs w:val="24"/>
      </w:rPr>
    </w:lvl>
    <w:lvl w:ilvl="1" w:tplc="F5623BA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0B10"/>
    <w:rsid w:val="002A0D7B"/>
    <w:rsid w:val="008C0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00E2"/>
  <w15:chartTrackingRefBased/>
  <w15:docId w15:val="{7A362885-B870-42C9-862C-FC3581DD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0B10"/>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8C0B10"/>
    <w:pPr>
      <w:keepNext/>
      <w:keepLines/>
      <w:spacing w:before="480"/>
      <w:outlineLvl w:val="0"/>
    </w:pPr>
    <w:rPr>
      <w:b/>
      <w:bCs/>
      <w:color w:val="415665"/>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B10"/>
    <w:rPr>
      <w:rFonts w:ascii="Arial" w:eastAsia="Times New Roman" w:hAnsi="Arial" w:cs="Times New Roman"/>
      <w:b/>
      <w:bCs/>
      <w:color w:val="415665"/>
      <w:sz w:val="28"/>
      <w:szCs w:val="28"/>
    </w:rPr>
  </w:style>
  <w:style w:type="paragraph" w:styleId="ListParagraph">
    <w:name w:val="List Paragraph"/>
    <w:basedOn w:val="Normal"/>
    <w:uiPriority w:val="34"/>
    <w:qFormat/>
    <w:rsid w:val="008C0B10"/>
    <w:pPr>
      <w:ind w:left="720"/>
      <w:contextualSpacing/>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ndlordlicensing@rother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1561</Words>
  <Characters>8903</Characters>
  <Application>Microsoft Office Word</Application>
  <DocSecurity>0</DocSecurity>
  <Lines>74</Lines>
  <Paragraphs>20</Paragraphs>
  <ScaleCrop>false</ScaleCrop>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Craig</dc:creator>
  <cp:keywords/>
  <dc:description/>
  <cp:lastModifiedBy>Cornwall, Craig</cp:lastModifiedBy>
  <cp:revision>1</cp:revision>
  <dcterms:created xsi:type="dcterms:W3CDTF">2019-11-26T16:29:00Z</dcterms:created>
  <dcterms:modified xsi:type="dcterms:W3CDTF">2019-11-26T16:31:00Z</dcterms:modified>
</cp:coreProperties>
</file>